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05"/>
        <w:gridCol w:w="3005"/>
        <w:gridCol w:w="3006"/>
      </w:tblGrid>
      <w:tr>
        <w:trPr/>
        <w:tc>
          <w:tcPr>
            <w:tcW w:w="3005" w:type="dxa"/>
            <w:tcBorders>
              <w:top w:val="nil"/>
              <w:left w:val="nil"/>
              <w:bottom w:val="nil"/>
              <w:right w:val="nil"/>
            </w:tcBorders>
          </w:tcPr>
          <w:p>
            <w:pPr>
              <w:pStyle w:val="Normal"/>
              <w:widowControl/>
              <w:spacing w:lineRule="auto" w:line="240" w:before="0" w:after="0"/>
              <w:jc w:val="left"/>
              <w:rPr>
                <w:rFonts w:ascii="Open Sans" w:hAnsi="Open Sans" w:cs="Open Sans"/>
                <w:sz w:val="22"/>
                <w:szCs w:val="22"/>
              </w:rPr>
            </w:pPr>
            <w:r>
              <w:rPr>
                <w:rFonts w:eastAsia="Calibri" w:cs="Open Sans" w:ascii="Open Sans" w:hAnsi="Open Sans"/>
                <w:kern w:val="0"/>
                <w:sz w:val="24"/>
                <w:szCs w:val="24"/>
                <w:lang w:val="en-AU" w:eastAsia="en-US" w:bidi="ar-SA"/>
              </w:rPr>
            </w:r>
          </w:p>
          <w:p>
            <w:pPr>
              <w:pStyle w:val="Normal"/>
              <w:widowControl/>
              <w:spacing w:lineRule="auto" w:line="240" w:before="0" w:after="0"/>
              <w:jc w:val="left"/>
              <w:rPr>
                <w:rFonts w:ascii="Times New Roman" w:hAnsi="Times New Roman" w:eastAsia="Calibri" w:cs=""/>
                <w:kern w:val="0"/>
                <w:sz w:val="24"/>
                <w:szCs w:val="24"/>
                <w:lang w:val="en-AU" w:eastAsia="en-US" w:bidi="ar-SA"/>
              </w:rPr>
            </w:pPr>
            <w:r>
              <w:rPr>
                <w:rFonts w:eastAsia="Calibri" w:cs=""/>
                <w:kern w:val="0"/>
                <w:sz w:val="24"/>
                <w:szCs w:val="24"/>
                <w:lang w:val="en-AU" w:eastAsia="en-US" w:bidi="ar-SA"/>
              </w:rPr>
            </w:r>
          </w:p>
        </w:tc>
        <w:tc>
          <w:tcPr>
            <w:tcW w:w="3005" w:type="dxa"/>
            <w:tcBorders>
              <w:top w:val="nil"/>
              <w:left w:val="nil"/>
              <w:bottom w:val="nil"/>
              <w:right w:val="nil"/>
            </w:tcBorders>
          </w:tcPr>
          <w:p>
            <w:pPr>
              <w:pStyle w:val="Normal"/>
              <w:widowControl/>
              <w:spacing w:lineRule="auto" w:line="240" w:before="0" w:after="0"/>
              <w:jc w:val="center"/>
              <w:rPr>
                <w:rFonts w:ascii="Times New Roman" w:hAnsi="Times New Roman" w:eastAsia="Calibri" w:cs=""/>
                <w:kern w:val="0"/>
                <w:sz w:val="24"/>
                <w:szCs w:val="24"/>
                <w:lang w:val="en-AU" w:eastAsia="en-US" w:bidi="ar-SA"/>
              </w:rPr>
            </w:pPr>
            <w:r>
              <w:rPr>
                <w:rFonts w:eastAsia="Calibri" w:cs=""/>
                <w:kern w:val="0"/>
                <w:sz w:val="24"/>
                <w:szCs w:val="24"/>
                <w:lang w:val="en-AU" w:eastAsia="en-US" w:bidi="ar-SA"/>
              </w:rPr>
              <w:drawing>
                <wp:inline distT="0" distB="0" distL="0" distR="0">
                  <wp:extent cx="1359535" cy="136715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359535" cy="1367155"/>
                          </a:xfrm>
                          <a:prstGeom prst="rect">
                            <a:avLst/>
                          </a:prstGeom>
                        </pic:spPr>
                      </pic:pic>
                    </a:graphicData>
                  </a:graphic>
                </wp:inline>
              </w:drawing>
            </w:r>
          </w:p>
        </w:tc>
        <w:tc>
          <w:tcPr>
            <w:tcW w:w="3006" w:type="dxa"/>
            <w:tcBorders>
              <w:top w:val="nil"/>
              <w:left w:val="nil"/>
              <w:bottom w:val="nil"/>
              <w:right w:val="nil"/>
            </w:tcBorders>
          </w:tcPr>
          <w:p>
            <w:pPr>
              <w:pStyle w:val="Normal"/>
              <w:widowControl/>
              <w:spacing w:lineRule="auto" w:line="240" w:before="0" w:after="0"/>
              <w:jc w:val="center"/>
              <w:rPr>
                <w:rFonts w:ascii="Times New Roman" w:hAnsi="Times New Roman" w:eastAsia="Calibri" w:cs=""/>
                <w:kern w:val="0"/>
                <w:sz w:val="24"/>
                <w:szCs w:val="24"/>
                <w:lang w:val="en-AU" w:eastAsia="en-US" w:bidi="ar-SA"/>
              </w:rPr>
            </w:pPr>
            <w:r>
              <w:rPr>
                <w:rFonts w:eastAsia="Calibri" w:cs=""/>
                <w:kern w:val="0"/>
                <w:sz w:val="24"/>
                <w:szCs w:val="24"/>
                <w:lang w:val="en-AU" w:eastAsia="en-US" w:bidi="ar-SA"/>
              </w:rPr>
            </w:r>
          </w:p>
          <w:p>
            <w:pPr>
              <w:pStyle w:val="Normal"/>
              <w:widowControl/>
              <w:spacing w:lineRule="auto" w:line="240" w:before="0" w:after="0"/>
              <w:jc w:val="center"/>
              <w:rPr>
                <w:rFonts w:ascii="Times New Roman" w:hAnsi="Times New Roman" w:eastAsia="Calibri" w:cs=""/>
                <w:kern w:val="0"/>
                <w:sz w:val="24"/>
                <w:szCs w:val="24"/>
                <w:lang w:val="en-AU" w:eastAsia="en-US" w:bidi="ar-SA"/>
              </w:rPr>
            </w:pPr>
            <w:r>
              <w:rPr>
                <w:rFonts w:eastAsia="Calibri" w:cs=""/>
                <w:kern w:val="0"/>
                <w:sz w:val="24"/>
                <w:szCs w:val="24"/>
                <w:lang w:val="en-AU" w:eastAsia="en-US" w:bidi="ar-SA"/>
              </w:rPr>
            </w:r>
          </w:p>
          <w:p>
            <w:pPr>
              <w:pStyle w:val="Normal"/>
              <w:widowControl/>
              <w:spacing w:lineRule="auto" w:line="240" w:before="0" w:after="0"/>
              <w:jc w:val="center"/>
              <w:rPr>
                <w:rFonts w:ascii="Times New Roman" w:hAnsi="Times New Roman" w:eastAsia="Calibri" w:cs=""/>
                <w:kern w:val="0"/>
                <w:sz w:val="24"/>
                <w:szCs w:val="24"/>
                <w:lang w:val="en-AU" w:eastAsia="en-US" w:bidi="ar-SA"/>
              </w:rPr>
            </w:pPr>
            <w:r>
              <w:rPr>
                <w:rFonts w:eastAsia="Calibri" w:cs=""/>
                <w:kern w:val="0"/>
                <w:sz w:val="24"/>
                <w:szCs w:val="24"/>
                <w:lang w:val="en-AU" w:eastAsia="en-US" w:bidi="ar-SA"/>
              </w:rPr>
              <w:t xml:space="preserve">                           </w:t>
            </w:r>
            <w:bookmarkStart w:id="0" w:name="_Hlk135134154"/>
            <w:bookmarkStart w:id="1" w:name="_Hlk135225314"/>
            <w:bookmarkEnd w:id="0"/>
            <w:bookmarkEnd w:id="1"/>
          </w:p>
        </w:tc>
      </w:tr>
    </w:tbl>
    <w:p>
      <w:pPr>
        <w:pStyle w:val="NoSpacing"/>
        <w:jc w:val="right"/>
        <w:rPr>
          <w:rFonts w:ascii="Open Sans" w:hAnsi="Open Sans" w:cs="Open Sans"/>
          <w:sz w:val="22"/>
          <w:szCs w:val="22"/>
        </w:rPr>
      </w:pPr>
      <w:r>
        <w:rPr>
          <w:rFonts w:cs="Open Sans" w:ascii="Open Sans" w:hAnsi="Open Sans"/>
          <w:sz w:val="22"/>
          <w:szCs w:val="22"/>
        </w:rPr>
      </w:r>
    </w:p>
    <w:p>
      <w:pPr>
        <w:pStyle w:val="NoSpacing"/>
        <w:jc w:val="center"/>
        <w:rPr>
          <w:rFonts w:ascii="Segoe UI" w:hAnsi="Segoe UI" w:cs="Segoe UI"/>
          <w:b/>
          <w:b/>
          <w:bCs/>
          <w:color w:val="7030A0"/>
          <w:sz w:val="28"/>
          <w:szCs w:val="28"/>
        </w:rPr>
      </w:pPr>
      <w:r>
        <w:rPr>
          <w:rFonts w:cs="Segoe UI" w:ascii="Segoe UI" w:hAnsi="Segoe UI"/>
          <w:b/>
          <w:bCs/>
          <w:color w:val="7030A0"/>
          <w:sz w:val="28"/>
          <w:szCs w:val="28"/>
        </w:rPr>
        <w:t>Declaration of the Sovereignty and Deed of Discretionary, Revocable, Conditional Trust and Withdrawal of Consent to Unconstitutional, Unlawful &amp; Illegal Taxation/Exaction</w:t>
      </w:r>
    </w:p>
    <w:p>
      <w:pPr>
        <w:pStyle w:val="NoSpacing"/>
        <w:jc w:val="center"/>
        <w:rPr>
          <w:rFonts w:ascii="Segoe UI" w:hAnsi="Segoe UI" w:cs="Segoe UI"/>
          <w:color w:val="7030A0"/>
          <w:sz w:val="28"/>
          <w:szCs w:val="28"/>
        </w:rPr>
      </w:pPr>
      <w:r>
        <w:rPr>
          <w:rFonts w:cs="Segoe UI" w:ascii="Segoe UI" w:hAnsi="Segoe UI"/>
          <w:color w:val="7030A0"/>
          <w:sz w:val="28"/>
          <w:szCs w:val="28"/>
        </w:rPr>
      </w:r>
    </w:p>
    <w:p>
      <w:pPr>
        <w:pStyle w:val="NoSpacing"/>
        <w:jc w:val="center"/>
        <w:rPr>
          <w:rFonts w:ascii="Segoe UI" w:hAnsi="Segoe UI" w:cs="Segoe UI"/>
          <w:b/>
          <w:b/>
          <w:bCs/>
          <w:color w:val="7030A0"/>
        </w:rPr>
      </w:pPr>
      <w:r>
        <w:rPr>
          <w:rFonts w:cs="Segoe UI" w:ascii="Segoe UI" w:hAnsi="Segoe UI"/>
          <w:b/>
          <w:bCs/>
          <w:color w:val="7030A0"/>
        </w:rPr>
        <w:t>Notice to Principal is Notice to Agent</w:t>
      </w:r>
    </w:p>
    <w:p>
      <w:pPr>
        <w:pStyle w:val="NoSpacing"/>
        <w:jc w:val="center"/>
        <w:rPr>
          <w:rFonts w:ascii="Segoe UI" w:hAnsi="Segoe UI" w:cs="Segoe UI"/>
          <w:b/>
          <w:b/>
          <w:bCs/>
          <w:color w:val="7030A0"/>
        </w:rPr>
      </w:pPr>
      <w:r>
        <w:rPr>
          <w:rFonts w:cs="Segoe UI" w:ascii="Segoe UI" w:hAnsi="Segoe UI"/>
          <w:b/>
          <w:bCs/>
          <w:color w:val="7030A0"/>
        </w:rPr>
        <w:t>Notice to Agent is Notice to Principal</w:t>
      </w:r>
    </w:p>
    <w:p>
      <w:pPr>
        <w:pStyle w:val="NoSpacing"/>
        <w:jc w:val="right"/>
        <w:rPr>
          <w:rFonts w:ascii="Segoe UI" w:hAnsi="Segoe UI" w:cs="Segoe UI"/>
          <w:color w:val="7030A0"/>
        </w:rPr>
      </w:pPr>
      <w:r>
        <w:rPr>
          <w:rFonts w:cs="Segoe UI" w:ascii="Segoe UI" w:hAnsi="Segoe UI"/>
          <w:color w:val="7030A0"/>
        </w:rPr>
      </w:r>
    </w:p>
    <w:p>
      <w:pPr>
        <w:pStyle w:val="NoSpacing"/>
        <w:rPr>
          <w:rFonts w:ascii="Segoe UI" w:hAnsi="Segoe UI" w:cs="Segoe UI"/>
          <w:color w:val="7030A0"/>
        </w:rPr>
      </w:pPr>
      <w:r>
        <w:rPr>
          <w:rFonts w:cs="Segoe UI" w:ascii="Segoe UI" w:hAnsi="Segoe UI"/>
          <w:color w:val="7030A0"/>
        </w:rPr>
        <w:t xml:space="preserve">i, </w:t>
      </w:r>
      <w:r>
        <w:rPr>
          <w:rFonts w:cs="Segoe UI" w:ascii="Segoe UI" w:hAnsi="Segoe UI"/>
          <w:color w:val="FF0000"/>
        </w:rPr>
        <w:t>:First-Middle:</w:t>
      </w:r>
      <w:r>
        <w:rPr>
          <w:rFonts w:cs="Segoe UI" w:ascii="Segoe UI" w:hAnsi="Segoe UI"/>
          <w:color w:val="7030A0"/>
        </w:rPr>
        <w:t>, being of sound mind, body, soul, and spirit (trinity) in the presence of the true Lord and Saviour Jesus Christ (blood and water) ‘</w:t>
      </w:r>
      <w:r>
        <w:rPr>
          <w:rFonts w:cs="Segoe UI" w:ascii="Segoe UI" w:hAnsi="Segoe UI"/>
          <w:b/>
          <w:bCs/>
          <w:color w:val="7030A0"/>
        </w:rPr>
        <w:t>DECLARE-AND-SAY</w:t>
      </w:r>
      <w:r>
        <w:rPr>
          <w:rFonts w:cs="Segoe UI" w:ascii="Segoe UI" w:hAnsi="Segoe UI"/>
          <w:color w:val="7030A0"/>
        </w:rPr>
        <w:t xml:space="preserve">’ as follows: </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 </w:t>
      </w:r>
      <w:r>
        <w:rPr>
          <w:rFonts w:cs="Segoe UI" w:ascii="Segoe UI" w:hAnsi="Segoe UI"/>
          <w:color w:val="FF0000"/>
        </w:rPr>
        <w:t>:First-Middle:</w:t>
      </w:r>
      <w:r>
        <w:rPr>
          <w:rFonts w:cs="Segoe UI" w:ascii="Segoe UI" w:hAnsi="Segoe UI"/>
          <w:color w:val="7030A0"/>
        </w:rPr>
        <w:t xml:space="preserve">, a suv’eran </w:t>
      </w:r>
      <w:r>
        <w:rPr>
          <w:rFonts w:cs="Segoe UI" w:ascii="Segoe UI" w:hAnsi="Segoe UI"/>
          <w:b/>
          <w:bCs/>
          <w:color w:val="FF0000"/>
        </w:rPr>
        <w:t>wo/man</w:t>
      </w:r>
      <w:r>
        <w:rPr>
          <w:rFonts w:cs="Segoe UI" w:ascii="Segoe UI" w:hAnsi="Segoe UI"/>
          <w:color w:val="FF0000"/>
        </w:rPr>
        <w:t xml:space="preserve"> </w:t>
      </w:r>
      <w:r>
        <w:rPr>
          <w:rFonts w:cs="Segoe UI" w:ascii="Segoe UI" w:hAnsi="Segoe UI"/>
          <w:color w:val="7030A0"/>
        </w:rPr>
        <w:t xml:space="preserve">a shareholder of the Commonwealth Of Australia Company consents to pay in favour of the </w:t>
      </w:r>
      <w:bookmarkStart w:id="2" w:name="_Hlk135131405"/>
      <w:r>
        <w:rPr>
          <w:rFonts w:cs="Segoe UI" w:ascii="Segoe UI" w:hAnsi="Segoe UI"/>
          <w:color w:val="7030A0"/>
        </w:rPr>
        <w:t>‘COMMONWEALTH OF AUSTRALIA’ (CIK: 805257, SIC: 8880, ABN: 98 724 451 651, Business address: 1601 MASSACHUSETTS AVE NW, C/O AUSTRALIAN EMBASSY, WASHINGTON, DC, 20036), Parliament of Australia, Government of Australia, Australian public authorities and/or institutions, Australian Taxation Office, Consolidated Revenue Fund &amp; Customs, Driver and Vehicle Licensing Authority, Local Government / Council corporate bodies and/or businesses and/or individuals acting as agents of His Majesty’s Government (or such creation through statute of the current political and judicial class) hereinafter jointly and severally known as the “</w:t>
      </w:r>
      <w:r>
        <w:rPr>
          <w:rFonts w:cs="Segoe UI" w:ascii="Segoe UI" w:hAnsi="Segoe UI"/>
          <w:b/>
          <w:bCs/>
          <w:color w:val="7030A0"/>
        </w:rPr>
        <w:t>Primary Beneficiary</w:t>
      </w:r>
      <w:r>
        <w:rPr>
          <w:rFonts w:cs="Segoe UI" w:ascii="Segoe UI" w:hAnsi="Segoe UI"/>
          <w:color w:val="7030A0"/>
        </w:rPr>
        <w:t>”</w:t>
      </w:r>
      <w:bookmarkEnd w:id="2"/>
      <w:r>
        <w:rPr>
          <w:rFonts w:cs="Segoe UI" w:ascii="Segoe UI" w:hAnsi="Segoe UI"/>
          <w:color w:val="7030A0"/>
        </w:rPr>
        <w:t xml:space="preserve">, in consideration of various taxes, fees, fines, rents, duties, levies, demands or charges made upon me under various Finance Acts, Statutes, Codes, Policies and Regulations enacted, passed, or issued by the Primary Beneficiary, </w:t>
      </w:r>
      <w:r>
        <w:rPr>
          <w:rFonts w:cs="Segoe UI" w:ascii="Segoe UI" w:hAnsi="Segoe UI"/>
          <w:b/>
          <w:bCs/>
          <w:color w:val="7030A0"/>
        </w:rPr>
        <w:t>and as trustee will hold said payment(s)</w:t>
      </w:r>
      <w:r>
        <w:rPr>
          <w:rFonts w:cs="Segoe UI" w:ascii="Segoe UI" w:hAnsi="Segoe UI"/>
          <w:color w:val="7030A0"/>
        </w:rPr>
        <w:t xml:space="preserve"> in whole or in part, together with a promissory note for the balance, </w:t>
      </w:r>
      <w:r>
        <w:rPr>
          <w:rFonts w:cs="Segoe UI" w:ascii="Segoe UI" w:hAnsi="Segoe UI"/>
          <w:b/>
          <w:bCs/>
          <w:color w:val="7030A0"/>
        </w:rPr>
        <w:t>on discretionary, conditional, revocable trust</w:t>
      </w:r>
      <w:r>
        <w:rPr>
          <w:rFonts w:cs="Segoe UI" w:ascii="Segoe UI" w:hAnsi="Segoe UI"/>
          <w:color w:val="7030A0"/>
        </w:rPr>
        <w:t xml:space="preserve"> for the Primary Beneficiary until the last day of the financial year – Thirtieth (30) Day, June (06) Month, of the Year Two-Thousand and Twenty-Three (2023);</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It has been brought to my attention that all taxes, fees, fines, duties, charges and payments of money to the Primary Beneficiary are paid on receipt into ‘AUSTRALIAN PARLIAMENT’/’GOVERNMENT CORPORATION’ Consolidated Revenue Fund ‘TREASURY’, whereupon some of the money is used by the Primary Beneficiary directly and/or indirectly, in whole or in part, for unlawful, illegal and criminal purposes, in particular to finance the manufacture, procurement, supply and/or use by: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6"/>
        </w:numPr>
        <w:rPr>
          <w:rFonts w:ascii="Segoe UI" w:hAnsi="Segoe UI" w:cs="Segoe UI"/>
          <w:color w:val="7030A0"/>
        </w:rPr>
      </w:pPr>
      <w:r>
        <w:rPr>
          <w:rFonts w:cs="Segoe UI" w:ascii="Segoe UI" w:hAnsi="Segoe UI"/>
          <w:b/>
          <w:bCs/>
          <w:color w:val="7030A0"/>
        </w:rPr>
        <w:t>The Australian Department of Defence and His Majesty’s Military forces of weapons</w:t>
      </w:r>
      <w:r>
        <w:rPr>
          <w:rFonts w:cs="Segoe UI" w:ascii="Segoe UI" w:hAnsi="Segoe UI"/>
          <w:color w:val="7030A0"/>
        </w:rPr>
        <w:t xml:space="preserve"> such as high explosive bombs, rockets, missiles, torpedoes, and firearms as well as weapon delivery systems such as ships, aircraft, tanks, submarines and drones, for the instigation, facilitation, and/or conduct of various unconstitutional, unlawful &amp; illegal wars, invasions, occupations or armed attacks on the People of diverse independent Sovereign States, most recently, but not limited to: Afghanistan, Iraq, Libya, Syria, Yemen, Palestine and Ukraine, causing serious bodily injury or death to millions of Men, Women and their Offspring (Children), none of whom were given the opportunity to plead for their lives and the lives of their kin (family) in court before being summarily severely injured or killed by military forces </w:t>
      </w:r>
      <w:r>
        <w:rPr>
          <w:rFonts w:cs="Segoe UI" w:ascii="Segoe UI" w:hAnsi="Segoe UI"/>
          <w:b/>
          <w:bCs/>
          <w:color w:val="7030A0"/>
        </w:rPr>
        <w:t>by order of Australian Political, Civil, Judicial and Military Commanders (National &amp; International Military Industrial Complex)</w:t>
      </w:r>
      <w:r>
        <w:rPr>
          <w:rFonts w:cs="Segoe UI" w:ascii="Segoe UI" w:hAnsi="Segoe UI"/>
          <w:color w:val="7030A0"/>
        </w:rPr>
        <w:t>;</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6"/>
        </w:numPr>
        <w:rPr>
          <w:rFonts w:ascii="Segoe UI" w:hAnsi="Segoe UI" w:cs="Segoe UI"/>
          <w:color w:val="7030A0"/>
        </w:rPr>
      </w:pPr>
      <w:r>
        <w:rPr>
          <w:rFonts w:cs="Segoe UI" w:ascii="Segoe UI" w:hAnsi="Segoe UI"/>
          <w:b/>
          <w:bCs/>
          <w:color w:val="7030A0"/>
        </w:rPr>
        <w:t>The Australian Government – Department of Home Affairs and Australian police forces of firearms</w:t>
      </w:r>
      <w:r>
        <w:rPr>
          <w:rFonts w:cs="Segoe UI" w:ascii="Segoe UI" w:hAnsi="Segoe UI"/>
          <w:color w:val="7030A0"/>
        </w:rPr>
        <w:t xml:space="preserve"> which are used to threaten, harm or kill Terra Australians [Australian] Suv’eran, Sovereign, Originals, Nationals, citizens, and residents;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6"/>
        </w:numPr>
        <w:rPr>
          <w:rFonts w:ascii="Segoe UI" w:hAnsi="Segoe UI" w:cs="Segoe UI"/>
          <w:color w:val="7030A0"/>
        </w:rPr>
      </w:pPr>
      <w:r>
        <w:rPr>
          <w:rFonts w:cs="Segoe UI" w:ascii="Segoe UI" w:hAnsi="Segoe UI"/>
          <w:b/>
          <w:bCs/>
          <w:color w:val="7030A0"/>
        </w:rPr>
        <w:t>The Australian Government Department of Health, the Australian Institute of Health and Welfare, the Office of the Australian Information Commissioner, the National Health and Medical Research Council, the Department of Social Services, Australian Digital Health Agency, the Australian Mental Health Commission, civil servants, employees, advisors and members of the medical profession of experimental toxic ‘COVID-19’ vaccines</w:t>
      </w:r>
      <w:r>
        <w:rPr>
          <w:rFonts w:cs="Segoe UI" w:ascii="Segoe UI" w:hAnsi="Segoe UI"/>
          <w:color w:val="7030A0"/>
        </w:rPr>
        <w:t xml:space="preserve">, falsely and deceptively described and promoted as safe and effective and subsequently administered without their informed consent to millions of Terra Australians [Australian] Suv’eran, Sovereign, Originals, Nationals, citizens and residents, which has resulted in serious injury or death to thousands of Men, Women, and their Offspring (Children) the majority of whom are members of the Suv’eran, Sovereign, Original, National status and of English, Irish, Scottish, Italian, German, Chinese, Indian, Greek, Dutch national and ethnic groups. It has also been brought to thy attention the severely decreased birth rate, as well as increased stillborn and born with abnormalities, following the roll out of the ‘COVID-19’ experimental medical procedures; and </w:t>
      </w:r>
    </w:p>
    <w:p>
      <w:pPr>
        <w:pStyle w:val="NoSpacing"/>
        <w:ind w:left="144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color w:val="7030A0"/>
        </w:rPr>
        <w:t xml:space="preserve">This is in combination with previously mandated forced vaccination based on theoretic medical science (germ theory) and contributing to the Sudden Adult Death Syndrome (SADS) a recent phenomenon and the long standing Sudden Infant Death Syndrome (SIDS); and </w:t>
      </w:r>
    </w:p>
    <w:p>
      <w:pPr>
        <w:pStyle w:val="NoSpacing"/>
        <w:ind w:left="144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color w:val="7030A0"/>
        </w:rPr>
        <w:t>As well as the increase in heart and cancer related disease since the introduction of petrochemical pharmaceutical products on the market that replaced long standing natural herbs and other such remedies now classified as ‘alternative medicine’;</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 </w:t>
      </w:r>
      <w:r>
        <w:rPr>
          <w:rFonts w:cs="Segoe UI" w:ascii="Segoe UI" w:hAnsi="Segoe UI"/>
          <w:color w:val="FF0000"/>
        </w:rPr>
        <w:t>:First-Middle:</w:t>
      </w:r>
      <w:r>
        <w:rPr>
          <w:rFonts w:cs="Segoe UI" w:ascii="Segoe UI" w:hAnsi="Segoe UI"/>
          <w:color w:val="7030A0"/>
        </w:rPr>
        <w:t>, have also been made aware that:</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5"/>
        </w:numPr>
        <w:rPr>
          <w:rFonts w:ascii="Segoe UI" w:hAnsi="Segoe UI" w:cs="Segoe UI"/>
          <w:color w:val="7030A0"/>
        </w:rPr>
      </w:pPr>
      <w:r>
        <w:rPr>
          <w:rFonts w:cs="Segoe UI" w:ascii="Segoe UI" w:hAnsi="Segoe UI"/>
          <w:color w:val="7030A0"/>
        </w:rPr>
        <w:t xml:space="preserve">Australia is a member state of the United Nations, and its government, on behalf of its People, has signed and ratified the </w:t>
      </w:r>
      <w:r>
        <w:rPr>
          <w:rFonts w:cs="Segoe UI" w:ascii="Segoe UI" w:hAnsi="Segoe UI"/>
          <w:b/>
          <w:bCs/>
          <w:color w:val="7030A0"/>
        </w:rPr>
        <w:t>United Nations Charter</w:t>
      </w:r>
      <w:r>
        <w:rPr>
          <w:rFonts w:cs="Segoe UI" w:ascii="Segoe UI" w:hAnsi="Segoe UI"/>
          <w:color w:val="7030A0"/>
        </w:rPr>
        <w:t xml:space="preserve"> under which it has agreed to be bound by its rules, which amongst others provides under rules 2 and 41 that: </w:t>
      </w:r>
    </w:p>
    <w:p>
      <w:pPr>
        <w:pStyle w:val="NoSpacing"/>
        <w:ind w:left="720" w:hanging="0"/>
        <w:rPr>
          <w:rFonts w:ascii="Segoe UI" w:hAnsi="Segoe UI" w:cs="Segoe UI"/>
          <w:color w:val="7030A0"/>
          <w:sz w:val="22"/>
          <w:szCs w:val="22"/>
        </w:rPr>
      </w:pPr>
      <w:r>
        <w:rPr>
          <w:rFonts w:cs="Segoe UI" w:ascii="Segoe UI" w:hAnsi="Segoe UI"/>
          <w:color w:val="7030A0"/>
          <w:sz w:val="22"/>
          <w:szCs w:val="22"/>
        </w:rPr>
      </w:r>
    </w:p>
    <w:p>
      <w:pPr>
        <w:pStyle w:val="NoSpacing"/>
        <w:ind w:left="1440" w:hanging="0"/>
        <w:rPr>
          <w:rFonts w:ascii="Segoe UI" w:hAnsi="Segoe UI" w:cs="Segoe UI"/>
          <w:color w:val="7030A0"/>
        </w:rPr>
      </w:pPr>
      <w:r>
        <w:rPr>
          <w:rFonts w:cs="Segoe UI" w:ascii="Segoe UI" w:hAnsi="Segoe UI"/>
          <w:i/>
          <w:iCs/>
          <w:color w:val="7030A0"/>
          <w:sz w:val="22"/>
          <w:szCs w:val="22"/>
        </w:rPr>
        <w:tab/>
      </w:r>
      <w:r>
        <w:rPr>
          <w:rFonts w:cs="Segoe UI" w:ascii="Segoe UI" w:hAnsi="Segoe UI"/>
          <w:color w:val="7030A0"/>
        </w:rPr>
        <w:t xml:space="preserve">"2.3 All members shall settle their international disputes by </w:t>
        <w:tab/>
        <w:t xml:space="preserve">peaceful means in such a manner that international peace, </w:t>
        <w:tab/>
        <w:t xml:space="preserve">security and justice </w:t>
        <w:tab/>
        <w:t xml:space="preserve">are not endangered.” </w:t>
      </w:r>
    </w:p>
    <w:p>
      <w:pPr>
        <w:pStyle w:val="NoSpacing"/>
        <w:ind w:left="72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color w:val="7030A0"/>
        </w:rPr>
        <w:tab/>
        <w:t xml:space="preserve">"2.4 All members shall refrain in their international relations from </w:t>
        <w:tab/>
        <w:t xml:space="preserve">the threat or use of force against the territorial integrity or </w:t>
        <w:tab/>
        <w:t xml:space="preserve">political independence of any state, or in any other manner </w:t>
      </w:r>
    </w:p>
    <w:p>
      <w:pPr>
        <w:pStyle w:val="NoSpacing"/>
        <w:ind w:left="1440" w:hanging="0"/>
        <w:rPr>
          <w:rFonts w:ascii="Segoe UI" w:hAnsi="Segoe UI" w:cs="Segoe UI"/>
          <w:color w:val="7030A0"/>
        </w:rPr>
      </w:pPr>
      <w:r>
        <w:rPr>
          <w:rFonts w:cs="Segoe UI" w:ascii="Segoe UI" w:hAnsi="Segoe UI"/>
          <w:color w:val="7030A0"/>
        </w:rPr>
        <w:tab/>
        <w:t>inconsistent with the Purposes of the United Nations.”</w:t>
      </w:r>
    </w:p>
    <w:p>
      <w:pPr>
        <w:pStyle w:val="NoSpacing"/>
        <w:ind w:left="144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color w:val="7030A0"/>
        </w:rPr>
        <w:tab/>
        <w:t xml:space="preserve">41. The Security Council may decide what measures, </w:t>
      </w:r>
      <w:r>
        <w:rPr>
          <w:rFonts w:cs="Segoe UI" w:ascii="Segoe UI" w:hAnsi="Segoe UI"/>
          <w:b/>
          <w:bCs/>
          <w:color w:val="7030A0"/>
        </w:rPr>
        <w:t xml:space="preserve">not </w:t>
        <w:tab/>
        <w:t>involving the use of armed force</w:t>
      </w:r>
      <w:r>
        <w:rPr>
          <w:rFonts w:cs="Segoe UI" w:ascii="Segoe UI" w:hAnsi="Segoe UI"/>
          <w:color w:val="7030A0"/>
        </w:rPr>
        <w:t xml:space="preserve">, are to be employed to give </w:t>
        <w:tab/>
        <w:t>effect to its decisions.</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5"/>
        </w:numPr>
        <w:rPr>
          <w:rFonts w:ascii="Segoe UI" w:hAnsi="Segoe UI" w:cs="Segoe UI"/>
          <w:color w:val="7030A0"/>
        </w:rPr>
      </w:pPr>
      <w:r>
        <w:rPr>
          <w:rFonts w:cs="Segoe UI" w:ascii="Segoe UI" w:hAnsi="Segoe UI"/>
          <w:color w:val="7030A0"/>
        </w:rPr>
        <w:t xml:space="preserve">pursuant to the </w:t>
      </w:r>
      <w:r>
        <w:rPr>
          <w:rFonts w:cs="Segoe UI" w:ascii="Segoe UI" w:hAnsi="Segoe UI"/>
          <w:b/>
          <w:bCs/>
          <w:color w:val="7030A0"/>
        </w:rPr>
        <w:t>United Nations’ Declaration on Principles of International Law</w:t>
      </w:r>
      <w:r>
        <w:rPr>
          <w:rFonts w:cs="Segoe UI" w:ascii="Segoe UI" w:hAnsi="Segoe UI"/>
          <w:color w:val="7030A0"/>
        </w:rPr>
        <w:t xml:space="preserve"> it is agreed that; </w:t>
      </w:r>
    </w:p>
    <w:p>
      <w:pPr>
        <w:pStyle w:val="NoSpacing"/>
        <w:ind w:left="72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i/>
          <w:iCs/>
          <w:color w:val="7030A0"/>
        </w:rPr>
        <w:tab/>
      </w:r>
      <w:r>
        <w:rPr>
          <w:rFonts w:cs="Segoe UI" w:ascii="Segoe UI" w:hAnsi="Segoe UI"/>
          <w:color w:val="7030A0"/>
        </w:rPr>
        <w:t xml:space="preserve">"Every State has the duty to refrain in its international relations </w:t>
        <w:tab/>
        <w:t xml:space="preserve">from the threat or use of force against the territorial integrity or </w:t>
        <w:tab/>
        <w:t xml:space="preserve">political independence of any State, or in any other manner </w:t>
        <w:tab/>
        <w:t xml:space="preserve">inconsistent with the purposes of the United Nations. Such a </w:t>
        <w:tab/>
        <w:t xml:space="preserve">threat or use of force constitutes a violation of international law </w:t>
        <w:tab/>
        <w:t xml:space="preserve">and the Charter of the United Nations and shall never be </w:t>
        <w:tab/>
        <w:t xml:space="preserve">employed as a means of settling international issues." </w:t>
      </w:r>
    </w:p>
    <w:p>
      <w:pPr>
        <w:pStyle w:val="NoSpacing"/>
        <w:ind w:left="72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color w:val="7030A0"/>
        </w:rPr>
        <w:tab/>
        <w:t xml:space="preserve">"A war of aggression constitutes a crime against peace, for </w:t>
        <w:tab/>
        <w:t xml:space="preserve">which </w:t>
        <w:tab/>
        <w:t>there is responsibility under international law",</w:t>
      </w:r>
    </w:p>
    <w:p>
      <w:pPr>
        <w:pStyle w:val="NoSpacing"/>
        <w:ind w:left="1440" w:hanging="0"/>
        <w:rPr>
          <w:rFonts w:ascii="Segoe UI" w:hAnsi="Segoe UI" w:cs="Segoe UI"/>
          <w:color w:val="7030A0"/>
        </w:rPr>
      </w:pPr>
      <w:r>
        <w:rPr>
          <w:rFonts w:cs="Segoe UI" w:ascii="Segoe UI" w:hAnsi="Segoe UI"/>
          <w:color w:val="7030A0"/>
        </w:rPr>
        <w:tab/>
        <w:t xml:space="preserve">"No State or group of States has the right to intervene, directly </w:t>
        <w:tab/>
        <w:t xml:space="preserve">or indirectly, for any reason whatever, in the internal or external </w:t>
        <w:tab/>
        <w:t xml:space="preserve">affairs of any other State. Consequently, armed intervention and </w:t>
        <w:tab/>
        <w:t xml:space="preserve">all other forms of interference or attempted threats against the </w:t>
        <w:tab/>
        <w:t xml:space="preserve">personality of the State or against its political, economic and </w:t>
        <w:tab/>
        <w:t>cultural elements are in violation of international law."</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5"/>
        </w:numPr>
        <w:rPr>
          <w:rFonts w:ascii="Segoe UI" w:hAnsi="Segoe UI" w:cs="Segoe UI"/>
          <w:color w:val="7030A0"/>
        </w:rPr>
      </w:pPr>
      <w:r>
        <w:rPr>
          <w:rFonts w:cs="Segoe UI" w:ascii="Segoe UI" w:hAnsi="Segoe UI"/>
          <w:color w:val="7030A0"/>
        </w:rPr>
        <w:t xml:space="preserve">the </w:t>
      </w:r>
      <w:r>
        <w:rPr>
          <w:rFonts w:cs="Segoe UI" w:ascii="Segoe UI" w:hAnsi="Segoe UI"/>
          <w:b/>
          <w:bCs/>
          <w:color w:val="7030A0"/>
        </w:rPr>
        <w:t>Nuremberg War Crimes Tribunal (1946)</w:t>
      </w:r>
      <w:r>
        <w:rPr>
          <w:rFonts w:cs="Segoe UI" w:ascii="Segoe UI" w:hAnsi="Segoe UI"/>
          <w:color w:val="7030A0"/>
        </w:rPr>
        <w:t xml:space="preserve"> observed and held that: </w:t>
      </w:r>
    </w:p>
    <w:p>
      <w:pPr>
        <w:pStyle w:val="NoSpacing"/>
        <w:ind w:left="72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sz w:val="22"/>
          <w:szCs w:val="22"/>
        </w:rPr>
      </w:pPr>
      <w:r>
        <w:rPr>
          <w:rFonts w:cs="Segoe UI" w:ascii="Segoe UI" w:hAnsi="Segoe UI"/>
          <w:i/>
          <w:iCs/>
          <w:color w:val="7030A0"/>
        </w:rPr>
        <w:tab/>
      </w:r>
      <w:r>
        <w:rPr>
          <w:rFonts w:cs="Segoe UI" w:ascii="Segoe UI" w:hAnsi="Segoe UI"/>
          <w:color w:val="7030A0"/>
        </w:rPr>
        <w:t xml:space="preserve">“… individuals have international duties which transcend the </w:t>
        <w:tab/>
        <w:t xml:space="preserve">national obligations of obedience imposed by the individual </w:t>
        <w:tab/>
        <w:t xml:space="preserve">State. He who violates the laws of war cannot obtain immunity </w:t>
        <w:tab/>
        <w:t xml:space="preserve">while acting in pursuance of the authority of the State, if the </w:t>
        <w:tab/>
        <w:t>State in</w:t>
      </w:r>
      <w:r>
        <w:rPr>
          <w:rFonts w:cs="Segoe UI" w:ascii="Segoe UI" w:hAnsi="Segoe UI"/>
          <w:color w:val="7030A0"/>
          <w:sz w:val="22"/>
          <w:szCs w:val="22"/>
        </w:rPr>
        <w:t xml:space="preserve"> authorising action moves outside its competence under </w:t>
        <w:tab/>
        <w:t>international law …”</w:t>
      </w:r>
    </w:p>
    <w:p>
      <w:pPr>
        <w:pStyle w:val="NoSpacing"/>
        <w:ind w:left="720" w:hanging="0"/>
        <w:rPr>
          <w:rFonts w:ascii="Segoe UI" w:hAnsi="Segoe UI" w:cs="Segoe UI"/>
          <w:color w:val="7030A0"/>
          <w:sz w:val="22"/>
          <w:szCs w:val="22"/>
        </w:rPr>
      </w:pPr>
      <w:r>
        <w:rPr>
          <w:rFonts w:cs="Segoe UI" w:ascii="Segoe UI" w:hAnsi="Segoe UI"/>
          <w:color w:val="7030A0"/>
          <w:sz w:val="22"/>
          <w:szCs w:val="22"/>
        </w:rPr>
      </w:r>
    </w:p>
    <w:p>
      <w:pPr>
        <w:pStyle w:val="NoSpacing"/>
        <w:numPr>
          <w:ilvl w:val="0"/>
          <w:numId w:val="5"/>
        </w:numPr>
        <w:rPr>
          <w:rFonts w:ascii="Segoe UI" w:hAnsi="Segoe UI" w:cs="Segoe UI"/>
          <w:color w:val="7030A0"/>
        </w:rPr>
      </w:pPr>
      <w:r>
        <w:rPr>
          <w:rFonts w:cs="Segoe UI" w:ascii="Segoe UI" w:hAnsi="Segoe UI"/>
          <w:color w:val="7030A0"/>
        </w:rPr>
        <w:t xml:space="preserve">the </w:t>
      </w:r>
      <w:r>
        <w:rPr>
          <w:rFonts w:cs="Segoe UI" w:ascii="Segoe UI" w:hAnsi="Segoe UI"/>
          <w:b/>
          <w:bCs/>
          <w:color w:val="7030A0"/>
        </w:rPr>
        <w:t>Nuremberg War Crimes Tribunal</w:t>
      </w:r>
      <w:r>
        <w:rPr>
          <w:rFonts w:cs="Segoe UI" w:ascii="Segoe UI" w:hAnsi="Segoe UI"/>
          <w:color w:val="7030A0"/>
        </w:rPr>
        <w:t xml:space="preserve"> issued the </w:t>
      </w:r>
      <w:r>
        <w:rPr>
          <w:rFonts w:cs="Segoe UI" w:ascii="Segoe UI" w:hAnsi="Segoe UI"/>
          <w:b/>
          <w:bCs/>
          <w:color w:val="7030A0"/>
        </w:rPr>
        <w:t>Nuremberg Code on medical experiments</w:t>
      </w:r>
      <w:r>
        <w:rPr>
          <w:rFonts w:cs="Segoe UI" w:ascii="Segoe UI" w:hAnsi="Segoe UI"/>
          <w:color w:val="7030A0"/>
        </w:rPr>
        <w:t xml:space="preserve"> in which it ruled that: </w:t>
      </w:r>
    </w:p>
    <w:p>
      <w:pPr>
        <w:pStyle w:val="NoSpacing"/>
        <w:ind w:left="72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i/>
          <w:iCs/>
          <w:color w:val="7030A0"/>
        </w:rPr>
        <w:tab/>
      </w:r>
      <w:r>
        <w:rPr>
          <w:rFonts w:cs="Segoe UI" w:ascii="Segoe UI" w:hAnsi="Segoe UI"/>
          <w:color w:val="7030A0"/>
        </w:rPr>
        <w:t xml:space="preserve">“The voluntary consent of the human subject is essential … This </w:t>
        <w:tab/>
        <w:t xml:space="preserve">requires that before the acceptance of an affirmative decision by </w:t>
        <w:tab/>
        <w:t xml:space="preserve">the experimental subject there should be made known to him </w:t>
        <w:tab/>
        <w:t xml:space="preserve">the nature, duration, and purpose of the experiment; the </w:t>
        <w:tab/>
        <w:t xml:space="preserve">method and means by which it is to be conducted; all </w:t>
        <w:tab/>
        <w:t xml:space="preserve">inconveniences and hazards reasonably to be expected; and the </w:t>
        <w:tab/>
        <w:t xml:space="preserve">effects upon his health or person which may possibly come </w:t>
        <w:tab/>
        <w:t xml:space="preserve">from his participation in the experiment. The duty and </w:t>
        <w:tab/>
        <w:t xml:space="preserve">responsibility for ascertaining the quality of the consent rests </w:t>
        <w:tab/>
        <w:t xml:space="preserve">upon everyone who initiates, directs or engages in the </w:t>
        <w:tab/>
        <w:t xml:space="preserve">experiment. It is a personal duty and responsibility which may </w:t>
        <w:tab/>
        <w:t>not be delegated to another with impunity …”</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 </w:t>
      </w:r>
      <w:r>
        <w:rPr>
          <w:rFonts w:cs="Segoe UI" w:ascii="Segoe UI" w:hAnsi="Segoe UI"/>
          <w:color w:val="FF0000"/>
        </w:rPr>
        <w:t>:First-Middle:</w:t>
      </w:r>
      <w:r>
        <w:rPr>
          <w:rFonts w:cs="Segoe UI" w:ascii="Segoe UI" w:hAnsi="Segoe UI"/>
          <w:color w:val="7030A0"/>
        </w:rPr>
        <w:t xml:space="preserve">, also acknowledge and understand that, with the consent of the People’s elected representatives in Parliament, the Government of Australia: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4"/>
        </w:numPr>
        <w:rPr>
          <w:rFonts w:ascii="Segoe UI" w:hAnsi="Segoe UI" w:cs="Segoe UI"/>
          <w:color w:val="7030A0"/>
        </w:rPr>
      </w:pPr>
      <w:r>
        <w:rPr>
          <w:rFonts w:cs="Segoe UI" w:ascii="Segoe UI" w:hAnsi="Segoe UI"/>
          <w:color w:val="7030A0"/>
        </w:rPr>
        <w:t xml:space="preserve">is a signatory and party to the </w:t>
      </w:r>
      <w:r>
        <w:rPr>
          <w:rFonts w:cs="Segoe UI" w:ascii="Segoe UI" w:hAnsi="Segoe UI"/>
          <w:b/>
          <w:bCs/>
          <w:color w:val="7030A0"/>
        </w:rPr>
        <w:t>Rome Statute of the International Criminal Court</w:t>
      </w:r>
      <w:r>
        <w:rPr>
          <w:rFonts w:cs="Segoe UI" w:ascii="Segoe UI" w:hAnsi="Segoe UI"/>
          <w:color w:val="7030A0"/>
        </w:rPr>
        <w:t xml:space="preserve">, and therefore there exists a potential risk to thee and thy kin under Article 25 (the provision concerning individual criminal responsibility) of prosecution and imprisonment by the International Criminal Court under the provisions of Articles 5, 6, 7, 8, 9, 25 and 27 of the said Rome Statute for aiding and abetting </w:t>
      </w:r>
      <w:r>
        <w:rPr>
          <w:rFonts w:cs="Segoe UI" w:ascii="Segoe UI" w:hAnsi="Segoe UI"/>
          <w:b/>
          <w:bCs/>
          <w:color w:val="7030A0"/>
        </w:rPr>
        <w:t>criminal acts of genocide, and crimes against humanity</w:t>
      </w:r>
      <w:r>
        <w:rPr>
          <w:rFonts w:cs="Segoe UI" w:ascii="Segoe UI" w:hAnsi="Segoe UI"/>
          <w:color w:val="7030A0"/>
        </w:rPr>
        <w:t xml:space="preserve">; </w:t>
      </w:r>
    </w:p>
    <w:p>
      <w:pPr>
        <w:pStyle w:val="NoSpacing"/>
        <w:numPr>
          <w:ilvl w:val="0"/>
          <w:numId w:val="4"/>
        </w:numPr>
        <w:rPr>
          <w:rFonts w:ascii="Segoe UI" w:hAnsi="Segoe UI" w:cs="Segoe UI"/>
          <w:color w:val="7030A0"/>
        </w:rPr>
      </w:pPr>
      <w:r>
        <w:rPr>
          <w:rFonts w:cs="Segoe UI" w:ascii="Segoe UI" w:hAnsi="Segoe UI"/>
          <w:color w:val="7030A0"/>
        </w:rPr>
        <w:t xml:space="preserve">ratified the Rome Statute of the International Criminal Court when it enacted the </w:t>
      </w:r>
      <w:r>
        <w:rPr>
          <w:rFonts w:cs="Segoe UI" w:ascii="Segoe UI" w:hAnsi="Segoe UI"/>
          <w:b/>
          <w:bCs/>
          <w:color w:val="7030A0"/>
        </w:rPr>
        <w:t>International Criminal Court Act 2001</w:t>
      </w:r>
      <w:r>
        <w:rPr>
          <w:rFonts w:cs="Segoe UI" w:ascii="Segoe UI" w:hAnsi="Segoe UI"/>
          <w:color w:val="7030A0"/>
        </w:rPr>
        <w:t xml:space="preserve"> and the </w:t>
      </w:r>
      <w:r>
        <w:rPr>
          <w:rFonts w:cs="Segoe UI" w:ascii="Segoe UI" w:hAnsi="Segoe UI"/>
          <w:b/>
          <w:bCs/>
          <w:color w:val="7030A0"/>
        </w:rPr>
        <w:t>International Criminal Court Act 2001 [Elements of Crimes] Regulations 2001</w:t>
      </w:r>
      <w:r>
        <w:rPr>
          <w:rFonts w:cs="Segoe UI" w:ascii="Segoe UI" w:hAnsi="Segoe UI"/>
          <w:color w:val="7030A0"/>
        </w:rPr>
        <w:t xml:space="preserve"> making it a criminal offence under section 52 of the Act for a person to engage in </w:t>
      </w:r>
      <w:r>
        <w:rPr>
          <w:rFonts w:cs="Segoe UI" w:ascii="Segoe UI" w:hAnsi="Segoe UI"/>
          <w:b/>
          <w:bCs/>
          <w:color w:val="7030A0"/>
        </w:rPr>
        <w:t>conduct ancillary to crimes against humanity</w:t>
      </w:r>
      <w:r>
        <w:rPr>
          <w:rFonts w:cs="Segoe UI" w:ascii="Segoe UI" w:hAnsi="Segoe UI"/>
          <w:color w:val="7030A0"/>
        </w:rPr>
        <w:t xml:space="preserve"> and/or </w:t>
      </w:r>
      <w:r>
        <w:rPr>
          <w:rFonts w:cs="Segoe UI" w:ascii="Segoe UI" w:hAnsi="Segoe UI"/>
          <w:b/>
          <w:bCs/>
          <w:color w:val="7030A0"/>
        </w:rPr>
        <w:t>genocide</w:t>
      </w:r>
      <w:r>
        <w:rPr>
          <w:rFonts w:cs="Segoe UI" w:ascii="Segoe UI" w:hAnsi="Segoe UI"/>
          <w:color w:val="7030A0"/>
        </w:rPr>
        <w:t xml:space="preserve"> and therefore, knowing that thousands of Men, Women, and their Offspring (Children) have been severely injured and killed by order of Australia’s political, civil, military and medical leaders, there exists a risk to me and my kin (family) of prosecution and life imprisonment for aiding and abetting </w:t>
      </w:r>
      <w:r>
        <w:rPr>
          <w:rFonts w:cs="Segoe UI" w:ascii="Segoe UI" w:hAnsi="Segoe UI"/>
          <w:b/>
          <w:bCs/>
          <w:color w:val="7030A0"/>
        </w:rPr>
        <w:t>genocide</w:t>
      </w:r>
      <w:r>
        <w:rPr>
          <w:rFonts w:cs="Segoe UI" w:ascii="Segoe UI" w:hAnsi="Segoe UI"/>
          <w:color w:val="7030A0"/>
        </w:rPr>
        <w:t xml:space="preserve"> and </w:t>
      </w:r>
      <w:r>
        <w:rPr>
          <w:rFonts w:cs="Segoe UI" w:ascii="Segoe UI" w:hAnsi="Segoe UI"/>
          <w:b/>
          <w:bCs/>
          <w:color w:val="7030A0"/>
        </w:rPr>
        <w:t>crimes against humanity</w:t>
      </w:r>
      <w:r>
        <w:rPr>
          <w:rFonts w:cs="Segoe UI" w:ascii="Segoe UI" w:hAnsi="Segoe UI"/>
          <w:color w:val="7030A0"/>
        </w:rPr>
        <w:t>;</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4"/>
        </w:numPr>
        <w:rPr>
          <w:rFonts w:ascii="Segoe UI" w:hAnsi="Segoe UI" w:cs="Segoe UI"/>
          <w:color w:val="7030A0"/>
        </w:rPr>
      </w:pPr>
      <w:r>
        <w:rPr>
          <w:rFonts w:cs="Segoe UI" w:ascii="Segoe UI" w:hAnsi="Segoe UI"/>
          <w:color w:val="7030A0"/>
        </w:rPr>
        <w:t xml:space="preserve">is a signatory and party to the </w:t>
      </w:r>
      <w:r>
        <w:rPr>
          <w:rFonts w:cs="Segoe UI" w:ascii="Segoe UI" w:hAnsi="Segoe UI"/>
          <w:b/>
          <w:bCs/>
          <w:color w:val="7030A0"/>
        </w:rPr>
        <w:t>Convention for the Suppression of the Financing of Terrorism</w:t>
      </w:r>
      <w:r>
        <w:rPr>
          <w:rFonts w:cs="Segoe UI" w:ascii="Segoe UI" w:hAnsi="Segoe UI"/>
          <w:color w:val="7030A0"/>
        </w:rPr>
        <w:t xml:space="preserve"> and ratified the Convention by enacting the </w:t>
      </w:r>
      <w:r>
        <w:rPr>
          <w:rFonts w:cs="Segoe UI" w:ascii="Segoe UI" w:hAnsi="Segoe UI"/>
          <w:b/>
          <w:bCs/>
          <w:color w:val="7030A0"/>
        </w:rPr>
        <w:t>Terrorism Act 2000</w:t>
      </w:r>
      <w:r>
        <w:rPr>
          <w:rFonts w:cs="Segoe UI" w:ascii="Segoe UI" w:hAnsi="Segoe UI"/>
          <w:color w:val="7030A0"/>
        </w:rPr>
        <w:t xml:space="preserve"> in which it ruled in section 17 that: </w:t>
      </w:r>
    </w:p>
    <w:p>
      <w:pPr>
        <w:pStyle w:val="NoSpacing"/>
        <w:ind w:left="720" w:hanging="0"/>
        <w:rPr>
          <w:rFonts w:ascii="Segoe UI" w:hAnsi="Segoe UI" w:cs="Segoe UI"/>
          <w:color w:val="7030A0"/>
          <w:sz w:val="22"/>
          <w:szCs w:val="22"/>
        </w:rPr>
      </w:pPr>
      <w:r>
        <w:rPr>
          <w:rFonts w:cs="Segoe UI" w:ascii="Segoe UI" w:hAnsi="Segoe UI"/>
          <w:color w:val="7030A0"/>
          <w:sz w:val="22"/>
          <w:szCs w:val="22"/>
        </w:rPr>
      </w:r>
    </w:p>
    <w:p>
      <w:pPr>
        <w:pStyle w:val="NoSpacing"/>
        <w:ind w:left="1440" w:hanging="0"/>
        <w:rPr>
          <w:rFonts w:ascii="Segoe UI" w:hAnsi="Segoe UI" w:cs="Segoe UI"/>
          <w:color w:val="7030A0"/>
        </w:rPr>
      </w:pPr>
      <w:r>
        <w:rPr>
          <w:rFonts w:cs="Segoe UI" w:ascii="Segoe UI" w:hAnsi="Segoe UI"/>
          <w:i/>
          <w:iCs/>
          <w:color w:val="7030A0"/>
          <w:sz w:val="22"/>
          <w:szCs w:val="22"/>
        </w:rPr>
        <w:tab/>
      </w:r>
      <w:r>
        <w:rPr>
          <w:rFonts w:cs="Segoe UI" w:ascii="Segoe UI" w:hAnsi="Segoe UI"/>
          <w:color w:val="7030A0"/>
        </w:rPr>
        <w:t xml:space="preserve">A person commits an offence if he enters into or becomes </w:t>
        <w:tab/>
        <w:t xml:space="preserve">concerned in an arrangement as a result of which money or </w:t>
        <w:tab/>
        <w:t xml:space="preserve">other property is made available or is to be made available to </w:t>
        <w:tab/>
        <w:t xml:space="preserve">another, and he knows or has reasonable cause to suspect that </w:t>
        <w:tab/>
        <w:t xml:space="preserve">it will or may be used for the purposes of terrorism (the use of </w:t>
        <w:tab/>
        <w:t xml:space="preserve">firearms or explosives endangering life for a political or </w:t>
        <w:tab/>
        <w:t xml:space="preserve">ideological cause).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4"/>
        </w:numPr>
        <w:rPr>
          <w:rFonts w:ascii="Segoe UI" w:hAnsi="Segoe UI" w:cs="Segoe UI"/>
          <w:color w:val="7030A0"/>
        </w:rPr>
      </w:pPr>
      <w:r>
        <w:rPr>
          <w:rFonts w:cs="Segoe UI" w:ascii="Segoe UI" w:hAnsi="Segoe UI"/>
          <w:color w:val="7030A0"/>
        </w:rPr>
        <w:t xml:space="preserve">enacted </w:t>
      </w:r>
      <w:r>
        <w:rPr>
          <w:rFonts w:cs="Segoe UI" w:ascii="Segoe UI" w:hAnsi="Segoe UI"/>
          <w:b/>
          <w:bCs/>
          <w:color w:val="7030A0"/>
        </w:rPr>
        <w:t>The Accessories and Abettors Act 1861</w:t>
      </w:r>
      <w:r>
        <w:rPr>
          <w:rFonts w:cs="Segoe UI" w:ascii="Segoe UI" w:hAnsi="Segoe UI"/>
          <w:color w:val="7030A0"/>
        </w:rPr>
        <w:t xml:space="preserve"> in which it ruled in section 8 that: </w:t>
      </w:r>
    </w:p>
    <w:p>
      <w:pPr>
        <w:pStyle w:val="NoSpacing"/>
        <w:ind w:left="720" w:hanging="0"/>
        <w:rPr>
          <w:rFonts w:ascii="Segoe UI" w:hAnsi="Segoe UI" w:cs="Segoe UI"/>
          <w:color w:val="7030A0"/>
        </w:rPr>
      </w:pPr>
      <w:r>
        <w:rPr>
          <w:rFonts w:cs="Segoe UI" w:ascii="Segoe UI" w:hAnsi="Segoe UI"/>
          <w:color w:val="7030A0"/>
        </w:rPr>
      </w:r>
    </w:p>
    <w:p>
      <w:pPr>
        <w:pStyle w:val="NoSpacing"/>
        <w:ind w:left="1440" w:hanging="0"/>
        <w:rPr>
          <w:rFonts w:ascii="Segoe UI" w:hAnsi="Segoe UI" w:cs="Segoe UI"/>
          <w:color w:val="7030A0"/>
        </w:rPr>
      </w:pPr>
      <w:r>
        <w:rPr>
          <w:rFonts w:cs="Segoe UI" w:ascii="Segoe UI" w:hAnsi="Segoe UI"/>
          <w:i/>
          <w:iCs/>
          <w:color w:val="7030A0"/>
        </w:rPr>
        <w:tab/>
      </w:r>
      <w:r>
        <w:rPr>
          <w:rFonts w:cs="Segoe UI" w:ascii="Segoe UI" w:hAnsi="Segoe UI"/>
          <w:color w:val="7030A0"/>
        </w:rPr>
        <w:t xml:space="preserve">Whosoever shall aid, abet, counsel, or procure the commission </w:t>
        <w:tab/>
        <w:t xml:space="preserve">of any indictable offence, whether the same be an offence at </w:t>
        <w:tab/>
        <w:t xml:space="preserve">common law or by virtue of any Act passed or to be passed, </w:t>
        <w:tab/>
        <w:t xml:space="preserve">shall be liable to be tried, indicted, and punished as a principal </w:t>
        <w:tab/>
        <w:t>offender.</w:t>
      </w:r>
    </w:p>
    <w:p>
      <w:pPr>
        <w:pStyle w:val="NoSpacing"/>
        <w:ind w:left="1440" w:hanging="0"/>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It has also been brought to my attention that the </w:t>
      </w:r>
      <w:r>
        <w:rPr>
          <w:rFonts w:cs="Segoe UI" w:ascii="Segoe UI" w:hAnsi="Segoe UI"/>
          <w:b/>
          <w:bCs/>
          <w:color w:val="7030A0"/>
        </w:rPr>
        <w:t>United Kingdom Supreme Court</w:t>
      </w:r>
      <w:r>
        <w:rPr>
          <w:rFonts w:cs="Segoe UI" w:ascii="Segoe UI" w:hAnsi="Segoe UI"/>
          <w:color w:val="7030A0"/>
        </w:rPr>
        <w:t>, in a case concerning the definition of terrorism in the Terrorism Act 2000 (</w:t>
      </w:r>
      <w:r>
        <w:rPr>
          <w:rFonts w:cs="Segoe UI" w:ascii="Segoe UI" w:hAnsi="Segoe UI"/>
          <w:b/>
          <w:bCs/>
          <w:color w:val="7030A0"/>
        </w:rPr>
        <w:t>Regina ‘v’ Gul UKSC 64 2013</w:t>
      </w:r>
      <w:r>
        <w:rPr>
          <w:rFonts w:cs="Segoe UI" w:ascii="Segoe UI" w:hAnsi="Segoe UI"/>
          <w:color w:val="7030A0"/>
        </w:rPr>
        <w:t xml:space="preserve">), stated in paragraphs 26 and 28: </w:t>
      </w:r>
    </w:p>
    <w:p>
      <w:pPr>
        <w:pStyle w:val="NoSpacing"/>
        <w:ind w:left="720" w:hanging="0"/>
        <w:rPr>
          <w:rFonts w:ascii="Segoe UI" w:hAnsi="Segoe UI" w:cs="Segoe UI"/>
          <w:color w:val="7030A0"/>
          <w:sz w:val="22"/>
          <w:szCs w:val="22"/>
        </w:rPr>
      </w:pPr>
      <w:r>
        <w:rPr>
          <w:rFonts w:cs="Segoe UI" w:ascii="Segoe UI" w:hAnsi="Segoe UI"/>
          <w:color w:val="7030A0"/>
          <w:sz w:val="22"/>
          <w:szCs w:val="22"/>
        </w:rPr>
      </w:r>
    </w:p>
    <w:p>
      <w:pPr>
        <w:pStyle w:val="NoSpacing"/>
        <w:rPr>
          <w:rFonts w:ascii="Segoe UI" w:hAnsi="Segoe UI" w:cs="Segoe UI"/>
          <w:color w:val="7030A0"/>
        </w:rPr>
      </w:pPr>
      <w:r>
        <w:rPr>
          <w:rFonts w:cs="Segoe UI" w:ascii="Segoe UI" w:hAnsi="Segoe UI"/>
          <w:color w:val="7030A0"/>
          <w:sz w:val="22"/>
          <w:szCs w:val="22"/>
        </w:rPr>
        <w:tab/>
        <w:tab/>
      </w:r>
      <w:r>
        <w:rPr>
          <w:rFonts w:cs="Segoe UI" w:ascii="Segoe UI" w:hAnsi="Segoe UI"/>
          <w:color w:val="7030A0"/>
        </w:rPr>
        <w:t xml:space="preserve">26. “the legislation does not exempt, nor make an exception, nor create </w:t>
        <w:tab/>
        <w:tab/>
        <w:t xml:space="preserve">a defence for, nor exculpate what some would describe as terrorism in </w:t>
        <w:tab/>
        <w:tab/>
        <w:t xml:space="preserve">a just cause. Such a concept is foreign to the 2000 Act. Terrorism is </w:t>
        <w:tab/>
        <w:tab/>
        <w:tab/>
        <w:t xml:space="preserve">terrorism, whatever the motives of the perpetrators. </w:t>
      </w:r>
      <w:r>
        <w:rPr>
          <w:rFonts w:cs="Segoe UI" w:ascii="Segoe UI" w:hAnsi="Segoe UI"/>
          <w:b/>
          <w:bCs/>
          <w:color w:val="7030A0"/>
        </w:rPr>
        <w:t xml:space="preserve">Terrorist action </w:t>
        <w:tab/>
        <w:tab/>
        <w:t xml:space="preserve">outside the United Kingdom which involves the use of firearms or </w:t>
        <w:tab/>
        <w:tab/>
        <w:t>explosives, resulting in danger to life is terrorism</w:t>
      </w:r>
      <w:r>
        <w:rPr>
          <w:rFonts w:cs="Segoe UI" w:ascii="Segoe UI" w:hAnsi="Segoe UI"/>
          <w:color w:val="7030A0"/>
        </w:rPr>
        <w:t xml:space="preserve">. </w:t>
      </w:r>
    </w:p>
    <w:p>
      <w:pPr>
        <w:pStyle w:val="NoSpacing"/>
        <w:rPr>
          <w:rFonts w:ascii="Segoe UI" w:hAnsi="Segoe UI" w:cs="Segoe UI"/>
          <w:color w:val="7030A0"/>
        </w:rPr>
      </w:pPr>
      <w:r>
        <w:rPr>
          <w:rFonts w:cs="Segoe UI" w:ascii="Segoe UI" w:hAnsi="Segoe UI"/>
          <w:i/>
          <w:iCs/>
          <w:color w:val="7030A0"/>
        </w:rPr>
        <w:tab/>
        <w:tab/>
      </w:r>
      <w:r>
        <w:rPr>
          <w:rFonts w:cs="Segoe UI" w:ascii="Segoe UI" w:hAnsi="Segoe UI"/>
          <w:color w:val="7030A0"/>
        </w:rPr>
        <w:t>28. As a matter of ordinary language, the definition would seem to</w:t>
      </w:r>
    </w:p>
    <w:p>
      <w:pPr>
        <w:pStyle w:val="NoSpacing"/>
        <w:rPr>
          <w:rFonts w:ascii="Segoe UI" w:hAnsi="Segoe UI" w:cs="Segoe UI"/>
          <w:color w:val="7030A0"/>
        </w:rPr>
      </w:pPr>
      <w:r>
        <w:rPr>
          <w:rFonts w:cs="Segoe UI" w:ascii="Segoe UI" w:hAnsi="Segoe UI"/>
          <w:color w:val="7030A0"/>
        </w:rPr>
        <w:tab/>
        <w:tab/>
        <w:t xml:space="preserve">cover any violence or damage to property if it is carried out with a view </w:t>
        <w:tab/>
        <w:tab/>
        <w:t xml:space="preserve">to influencing a government or IGO to advance a very wide range of </w:t>
        <w:tab/>
        <w:tab/>
        <w:t xml:space="preserve">causes. Thus, it would appear to extend to military or quasi-military </w:t>
        <w:tab/>
        <w:tab/>
        <w:tab/>
        <w:t xml:space="preserve">activity aimed at bringing down a foreign government, </w:t>
      </w:r>
      <w:r>
        <w:rPr>
          <w:rFonts w:cs="Segoe UI" w:ascii="Segoe UI" w:hAnsi="Segoe UI"/>
          <w:b/>
          <w:bCs/>
          <w:color w:val="7030A0"/>
        </w:rPr>
        <w:t xml:space="preserve">even where </w:t>
        <w:tab/>
        <w:tab/>
        <w:tab/>
        <w:t xml:space="preserve">that activity is approved officially or unofficially by the United </w:t>
        <w:tab/>
        <w:tab/>
        <w:tab/>
        <w:t>Kingdom Government.”</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 </w:t>
      </w:r>
      <w:r>
        <w:rPr>
          <w:rFonts w:cs="Segoe UI" w:ascii="Segoe UI" w:hAnsi="Segoe UI"/>
          <w:color w:val="FF0000"/>
        </w:rPr>
        <w:t>:First-Middle:</w:t>
      </w:r>
      <w:r>
        <w:rPr>
          <w:rFonts w:cs="Segoe UI" w:ascii="Segoe UI" w:hAnsi="Segoe UI"/>
          <w:color w:val="7030A0"/>
        </w:rPr>
        <w:t>, therefore maintain and state that there exists a serious risk to me, my kin (family), my colleagues and my friends under the common law, customary international law and the provisions of international and domestic law identified in paragraphs 3 – 5 above, of a criminal prosecution, conviction and imprisonment for aiding and abetting genocide, crimes against humanity, war crimes, fundraising for purposes of terrorism and/or other criminal acts of persons operating for and on behalf of the Primary Beneficiary;</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In the premise i therefore declare and say that i have no choice but to: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3"/>
        </w:numPr>
        <w:rPr>
          <w:rFonts w:ascii="Segoe UI" w:hAnsi="Segoe UI" w:cs="Segoe UI"/>
          <w:color w:val="7030A0"/>
        </w:rPr>
      </w:pPr>
      <w:r>
        <w:rPr>
          <w:rFonts w:cs="Segoe UI" w:ascii="Segoe UI" w:hAnsi="Segoe UI"/>
          <w:color w:val="7030A0"/>
        </w:rPr>
        <w:t xml:space="preserve">withdraw my consent to all taxes, fees, fines, duties, rents, financial demands and/or charges made upon thee under various Finance Acts, laws, orders, and regulations enacted, passed, or issued by the Primary Beneficiary; and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3"/>
        </w:numPr>
        <w:rPr>
          <w:rFonts w:ascii="Segoe UI" w:hAnsi="Segoe UI" w:cs="Segoe UI"/>
          <w:color w:val="7030A0"/>
        </w:rPr>
      </w:pPr>
      <w:r>
        <w:rPr>
          <w:rFonts w:cs="Segoe UI" w:ascii="Segoe UI" w:hAnsi="Segoe UI"/>
          <w:color w:val="7030A0"/>
        </w:rPr>
        <w:t>withhold all such payments of money (taxes) or other property to the Primary Beneficiary and to cause the same to be held in a conditional revocable discretionary trust for the benefit of the Primary Beneficiary by way of abandonment of, or complicity in, any and/or all illegal and/or criminal acts of the Primary Beneficiary identified at paragraph 2;</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 </w:t>
      </w:r>
      <w:r>
        <w:rPr>
          <w:rFonts w:cs="Segoe UI" w:ascii="Segoe UI" w:hAnsi="Segoe UI"/>
          <w:color w:val="FF0000"/>
        </w:rPr>
        <w:t>:First-Middle:</w:t>
      </w:r>
      <w:r>
        <w:rPr>
          <w:rFonts w:cs="Segoe UI" w:ascii="Segoe UI" w:hAnsi="Segoe UI"/>
          <w:color w:val="7030A0"/>
        </w:rPr>
        <w:t xml:space="preserve">, further declare and say that if, prior to the end of the financial year, i receive incontrovertible evidence from your office or a court of competent jurisdiction that the Primary Beneficiary: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2"/>
        </w:numPr>
        <w:rPr>
          <w:rFonts w:ascii="Segoe UI" w:hAnsi="Segoe UI" w:cs="Segoe UI"/>
          <w:color w:val="7030A0"/>
        </w:rPr>
      </w:pPr>
      <w:r>
        <w:rPr>
          <w:rFonts w:cs="Segoe UI" w:ascii="Segoe UI" w:hAnsi="Segoe UI"/>
          <w:color w:val="7030A0"/>
        </w:rPr>
        <w:t xml:space="preserve">has ended all involvement in the criminal acts identified at paragraph 2 above; and </w:t>
      </w:r>
    </w:p>
    <w:p>
      <w:pPr>
        <w:pStyle w:val="NoSpacing"/>
        <w:numPr>
          <w:ilvl w:val="0"/>
          <w:numId w:val="2"/>
        </w:numPr>
        <w:rPr>
          <w:rFonts w:ascii="Segoe UI" w:hAnsi="Segoe UI" w:cs="Segoe UI"/>
          <w:color w:val="7030A0"/>
        </w:rPr>
      </w:pPr>
      <w:r>
        <w:rPr>
          <w:rFonts w:cs="Segoe UI" w:ascii="Segoe UI" w:hAnsi="Segoe UI"/>
          <w:color w:val="7030A0"/>
        </w:rPr>
        <w:t>is acting in accord with the domestic and international laws specified in paragraphs 3 - 5 above; and</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2"/>
        </w:numPr>
        <w:rPr>
          <w:rFonts w:ascii="Segoe UI" w:hAnsi="Segoe UI" w:cs="Segoe UI"/>
          <w:color w:val="7030A0"/>
        </w:rPr>
      </w:pPr>
      <w:r>
        <w:rPr>
          <w:rFonts w:cs="Segoe UI" w:ascii="Segoe UI" w:hAnsi="Segoe UI"/>
          <w:color w:val="7030A0"/>
        </w:rPr>
        <w:t xml:space="preserve">has granted me complete and full immunity from all claims, charges, or liability both present and future made against me which may arise as a result of thy paying any taxes, fees, fines, rents, duties, charges or financial demands levied upon thee whether existing or future under the various Statutes, Acts, judgements, regulations, codes or orders made, passed, or issued by the Primary Beneficiary; and </w:t>
      </w:r>
    </w:p>
    <w:p>
      <w:pPr>
        <w:pStyle w:val="NoSpacing"/>
        <w:ind w:left="720" w:hanging="0"/>
        <w:rPr>
          <w:rFonts w:ascii="Segoe UI" w:hAnsi="Segoe UI" w:cs="Segoe UI"/>
          <w:color w:val="7030A0"/>
        </w:rPr>
      </w:pPr>
      <w:r>
        <w:rPr>
          <w:rFonts w:cs="Segoe UI" w:ascii="Segoe UI" w:hAnsi="Segoe UI"/>
          <w:color w:val="7030A0"/>
        </w:rPr>
      </w:r>
    </w:p>
    <w:p>
      <w:pPr>
        <w:pStyle w:val="NoSpacing"/>
        <w:numPr>
          <w:ilvl w:val="0"/>
          <w:numId w:val="2"/>
        </w:numPr>
        <w:rPr>
          <w:rFonts w:ascii="Segoe UI" w:hAnsi="Segoe UI" w:cs="Segoe UI"/>
          <w:color w:val="7030A0"/>
        </w:rPr>
      </w:pPr>
      <w:r>
        <w:rPr>
          <w:rFonts w:cs="Segoe UI" w:ascii="Segoe UI" w:hAnsi="Segoe UI"/>
          <w:color w:val="7030A0"/>
        </w:rPr>
        <w:t xml:space="preserve">has initiated with the Director of Public Prosecutions of Australia criminal proceedings against One-Thousand (1000) plus, of the leading instigators, perpetrators, financiers, advisors, company directors, public officials, and persons complicit in the criminal acts of the Primary Beneficiary identified at paragraph 2 above; </w:t>
      </w:r>
    </w:p>
    <w:p>
      <w:pPr>
        <w:pStyle w:val="NoSpacing"/>
        <w:rPr>
          <w:rFonts w:ascii="Segoe UI" w:hAnsi="Segoe UI" w:cs="Segoe UI"/>
          <w:color w:val="7030A0"/>
        </w:rPr>
      </w:pPr>
      <w:r>
        <w:rPr>
          <w:rFonts w:cs="Segoe UI" w:ascii="Segoe UI" w:hAnsi="Segoe UI"/>
          <w:color w:val="7030A0"/>
        </w:rPr>
      </w:r>
    </w:p>
    <w:p>
      <w:pPr>
        <w:pStyle w:val="NoSpacing"/>
        <w:rPr>
          <w:rFonts w:ascii="Segoe UI" w:hAnsi="Segoe UI" w:cs="Segoe UI"/>
          <w:color w:val="7030A0"/>
        </w:rPr>
      </w:pPr>
      <w:r>
        <w:rPr>
          <w:rFonts w:cs="Segoe UI" w:ascii="Segoe UI" w:hAnsi="Segoe UI"/>
          <w:color w:val="7030A0"/>
        </w:rPr>
        <w:tab/>
        <w:t xml:space="preserve">i, </w:t>
      </w:r>
      <w:r>
        <w:rPr>
          <w:rFonts w:cs="Segoe UI" w:ascii="Segoe UI" w:hAnsi="Segoe UI"/>
          <w:color w:val="FF0000"/>
        </w:rPr>
        <w:t>:First-Middle:</w:t>
      </w:r>
      <w:r>
        <w:rPr>
          <w:rFonts w:cs="Segoe UI" w:ascii="Segoe UI" w:hAnsi="Segoe UI"/>
          <w:color w:val="7030A0"/>
        </w:rPr>
        <w:t xml:space="preserve">, shall recommence periodic payments to the Primary </w:t>
        <w:tab/>
        <w:t xml:space="preserve">Beneficiary in consideration of all lawful and legitimate taxes, fees, fines, rents, </w:t>
        <w:tab/>
        <w:t>charges, interest payments and/or financial demands made upon me;</w:t>
      </w:r>
    </w:p>
    <w:p>
      <w:pPr>
        <w:pStyle w:val="NoSpacing"/>
        <w:rPr>
          <w:rFonts w:ascii="Segoe UI" w:hAnsi="Segoe UI" w:cs="Segoe UI"/>
          <w:color w:val="7030A0"/>
        </w:rPr>
      </w:pPr>
      <w:r>
        <w:rPr>
          <w:rFonts w:cs="Segoe UI" w:ascii="Segoe UI" w:hAnsi="Segoe UI"/>
          <w:color w:val="7030A0"/>
        </w:rPr>
      </w:r>
    </w:p>
    <w:p>
      <w:pPr>
        <w:pStyle w:val="NoSpacing"/>
        <w:numPr>
          <w:ilvl w:val="0"/>
          <w:numId w:val="1"/>
        </w:numPr>
        <w:rPr>
          <w:rFonts w:ascii="Segoe UI" w:hAnsi="Segoe UI" w:cs="Segoe UI"/>
          <w:color w:val="7030A0"/>
        </w:rPr>
      </w:pPr>
      <w:r>
        <w:rPr>
          <w:rFonts w:cs="Segoe UI" w:ascii="Segoe UI" w:hAnsi="Segoe UI"/>
          <w:color w:val="7030A0"/>
        </w:rPr>
        <w:t xml:space="preserve">If however the Primary Beneficiary continues to breach the common law and the domestic and international laws governing warfare, terrorism, genocide and crimes against humanity identified at paragraphs 3 – 5 above, and continues to take part in the criminal acts identified at paragraph 2 above, and is thereby complicit in the criminal offences of misconduct in public office, murder, crimes against peace, war crimes, crimes against humanity and/or genocide, then this conditional, revocable, discretionary Trust will automatically be revoked on the last day of the financial year and all money and/or assets held in trust for the Primary Beneficiary will be carried forward on the same terms and conditions to the following financial year or at the discretion of the trustee returned to me, the settlor ‘the </w:t>
      </w:r>
      <w:r>
        <w:rPr>
          <w:rFonts w:cs="Segoe UI" w:ascii="Segoe UI" w:hAnsi="Segoe UI"/>
          <w:b/>
          <w:bCs/>
          <w:color w:val="7030A0"/>
        </w:rPr>
        <w:t>Secondary Beneficiary</w:t>
      </w:r>
      <w:r>
        <w:rPr>
          <w:rFonts w:cs="Segoe UI" w:ascii="Segoe UI" w:hAnsi="Segoe UI"/>
          <w:color w:val="7030A0"/>
        </w:rPr>
        <w:t>’.</w:t>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rmal"/>
        <w:widowControl w:val="false"/>
        <w:suppressAutoHyphens w:val="true"/>
        <w:spacing w:lineRule="auto" w:line="240" w:before="0" w:after="0"/>
        <w:jc w:val="right"/>
        <w:rPr>
          <w:rFonts w:ascii="Segoe UI" w:hAnsi="Segoe UI" w:eastAsia="NSimSu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t xml:space="preserve">Without malice, vexation, argument, or merriment, thou demand evidence and justification before any payment may be made, or subsequent contracts or obligations are to be mutually agreed. </w:t>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Spacing"/>
        <w:jc w:val="right"/>
        <w:rPr>
          <w:rFonts w:ascii="Segoe UI" w:hAnsi="Segoe UI" w:cs="Segoe UI"/>
          <w:color w:val="7030A0"/>
          <w:sz w:val="22"/>
          <w:szCs w:val="22"/>
        </w:rPr>
      </w:pPr>
      <w:r>
        <w:rPr>
          <w:rFonts w:cs="Segoe UI" w:ascii="Segoe UI" w:hAnsi="Segoe UI"/>
          <w:color w:val="7030A0"/>
          <w:sz w:val="22"/>
          <w:szCs w:val="22"/>
        </w:rPr>
      </w:r>
    </w:p>
    <w:p>
      <w:pPr>
        <w:pStyle w:val="Normal"/>
        <w:widowControl w:val="false"/>
        <w:suppressAutoHyphens w:val="true"/>
        <w:spacing w:lineRule="auto" w:line="240" w:before="0" w:after="0"/>
        <w:jc w:val="right"/>
        <w:rPr>
          <w:rFonts w:ascii="Segoe UI" w:hAnsi="Segoe UI" w:eastAsia="Times New Roman" w:cs="Segoe UI"/>
          <w:color w:val="7030A0"/>
          <w:kern w:val="2"/>
          <w:sz w:val="22"/>
          <w:szCs w:val="22"/>
          <w:lang w:eastAsia="zh-CN" w:bidi="hi-IN"/>
        </w:rPr>
      </w:pPr>
      <w:bookmarkStart w:id="3" w:name="_Hlk135133015"/>
      <w:bookmarkStart w:id="4" w:name="_Hlk135135071"/>
      <w:bookmarkEnd w:id="4"/>
      <w:r>
        <w:rPr>
          <w:rFonts w:eastAsia="Times New Roman" w:cs="Segoe UI" w:ascii="Segoe UI" w:hAnsi="Segoe UI"/>
          <w:color w:val="7030A0"/>
          <w:kern w:val="2"/>
          <w:sz w:val="22"/>
          <w:szCs w:val="22"/>
          <w:lang w:eastAsia="zh-CN" w:bidi="hi-IN"/>
        </w:rPr>
        <w:t>by: …………………………………………………………</w:t>
      </w:r>
    </w:p>
    <w:p>
      <w:pPr>
        <w:pStyle w:val="Normal"/>
        <w:widowControl w:val="false"/>
        <w:suppressAutoHyphens w:val="true"/>
        <w:spacing w:lineRule="auto" w:line="240" w:before="0" w:after="0"/>
        <w:jc w:val="right"/>
        <w:rPr>
          <w:rFonts w:ascii="Segoe UI" w:hAnsi="Segoe UI" w:eastAsia="Times New Roman" w:cs="Segoe UI"/>
          <w:color w:val="FF0000"/>
          <w:kern w:val="2"/>
          <w:sz w:val="22"/>
          <w:szCs w:val="22"/>
          <w:lang w:eastAsia="zh-CN" w:bidi="hi-IN"/>
        </w:rPr>
      </w:pPr>
      <w:r>
        <w:rPr>
          <w:rFonts w:eastAsia="Times New Roman" w:cs="Segoe UI" w:ascii="Segoe UI" w:hAnsi="Segoe UI"/>
          <w:color w:val="FF0000"/>
          <w:kern w:val="2"/>
          <w:sz w:val="22"/>
          <w:szCs w:val="22"/>
          <w:lang w:eastAsia="zh-CN" w:bidi="hi-IN"/>
        </w:rPr>
        <w:t>:First-Middle: [Surname]</w:t>
      </w:r>
    </w:p>
    <w:p>
      <w:pPr>
        <w:pStyle w:val="Normal"/>
        <w:widowControl w:val="false"/>
        <w:suppressAutoHyphens w:val="true"/>
        <w:spacing w:lineRule="auto" w:line="240" w:before="0" w:after="0"/>
        <w:jc w:val="right"/>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t xml:space="preserve">for and on behalf of </w:t>
      </w:r>
      <w:r>
        <w:rPr>
          <w:rFonts w:eastAsia="Times New Roman" w:cs="Segoe UI" w:ascii="Segoe UI" w:hAnsi="Segoe UI"/>
          <w:color w:val="0070C0"/>
          <w:kern w:val="2"/>
          <w:sz w:val="22"/>
          <w:szCs w:val="22"/>
          <w:lang w:eastAsia="zh-CN" w:bidi="hi-IN"/>
        </w:rPr>
        <w:t>FIRST MIDDLE SURNAME</w:t>
      </w:r>
      <w:r>
        <w:rPr>
          <w:rFonts w:eastAsia="Times New Roman" w:cs="Segoe UI" w:ascii="Segoe UI" w:hAnsi="Segoe UI"/>
          <w:color w:val="7030A0"/>
          <w:kern w:val="2"/>
          <w:sz w:val="22"/>
          <w:szCs w:val="22"/>
          <w:lang w:eastAsia="zh-CN" w:bidi="hi-IN"/>
        </w:rPr>
        <w:t xml:space="preserve"> </w:t>
      </w:r>
    </w:p>
    <w:p>
      <w:pPr>
        <w:pStyle w:val="Normal"/>
        <w:widowControl w:val="false"/>
        <w:suppressAutoHyphens w:val="true"/>
        <w:spacing w:lineRule="auto" w:line="240" w:before="0" w:after="0"/>
        <w:jc w:val="right"/>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t xml:space="preserve">and all variations of the person that can be imagined </w:t>
      </w:r>
    </w:p>
    <w:p>
      <w:pPr>
        <w:pStyle w:val="Normal"/>
        <w:widowControl w:val="false"/>
        <w:suppressAutoHyphens w:val="true"/>
        <w:spacing w:lineRule="auto" w:line="240" w:before="0" w:after="0"/>
        <w:jc w:val="right"/>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t>OR-CREATED-THROUGH-STATUTE</w:t>
      </w:r>
    </w:p>
    <w:p>
      <w:pPr>
        <w:pStyle w:val="Normal"/>
        <w:widowControl w:val="false"/>
        <w:suppressAutoHyphens w:val="true"/>
        <w:spacing w:lineRule="auto" w:line="240" w:before="0" w:after="0"/>
        <w:jc w:val="right"/>
        <w:rPr>
          <w:rFonts w:ascii="Segoe UI" w:hAnsi="Segoe UI" w:eastAsia="NSimSu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t>UCC1-308</w:t>
      </w:r>
    </w:p>
    <w:p>
      <w:pPr>
        <w:pStyle w:val="Normal"/>
        <w:widowControl w:val="false"/>
        <w:suppressAutoHyphens w:val="true"/>
        <w:spacing w:lineRule="auto" w:line="240" w:before="0" w:after="0"/>
        <w:jc w:val="right"/>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t>Without Prejudice</w:t>
      </w:r>
    </w:p>
    <w:p>
      <w:pPr>
        <w:pStyle w:val="Normal"/>
        <w:widowControl w:val="false"/>
        <w:suppressAutoHyphens w:val="true"/>
        <w:spacing w:lineRule="auto" w:line="240" w:before="0" w:after="0"/>
        <w:jc w:val="right"/>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r>
    </w:p>
    <w:p>
      <w:pPr>
        <w:pStyle w:val="Normal"/>
        <w:widowControl w:val="false"/>
        <w:suppressAutoHyphens w:val="true"/>
        <w:jc w:val="right"/>
        <w:rPr>
          <w:rFonts w:ascii="Segoe UI" w:hAnsi="Segoe UI" w:eastAsia="Times New Roman" w:cs="Segoe UI"/>
          <w:b/>
          <w:b/>
          <w:bCs/>
          <w:color w:val="7030A0"/>
          <w:kern w:val="2"/>
          <w:sz w:val="22"/>
          <w:szCs w:val="22"/>
          <w:lang w:eastAsia="zh-CN" w:bidi="hi-IN"/>
        </w:rPr>
      </w:pPr>
      <w:r>
        <w:rPr>
          <w:rFonts w:eastAsia="Times New Roman" w:cs="Segoe UI" w:ascii="Segoe UI" w:hAnsi="Segoe UI"/>
          <w:b/>
          <w:bCs/>
          <w:color w:val="7030A0"/>
          <w:kern w:val="2"/>
          <w:sz w:val="22"/>
          <w:szCs w:val="22"/>
          <w:lang w:eastAsia="zh-CN" w:bidi="hi-IN"/>
        </w:rPr>
        <w:t>TUUM-EST-SCRIPTOR-VERE</w:t>
      </w:r>
    </w:p>
    <w:p>
      <w:pPr>
        <w:pStyle w:val="NoSpacing"/>
        <w:jc w:val="right"/>
        <w:rPr>
          <w:rFonts w:ascii="Segoe UI" w:hAnsi="Segoe UI" w:cs="Segoe UI"/>
          <w:b/>
          <w:b/>
          <w:bCs/>
          <w:color w:val="7030A0"/>
          <w:lang w:eastAsia="zh-CN" w:bidi="hi-IN"/>
        </w:rPr>
      </w:pPr>
      <w:r>
        <w:rPr>
          <w:color w:val="7030A0"/>
          <w:lang w:eastAsia="zh-CN" w:bidi="hi-IN"/>
        </w:rPr>
        <w:br/>
      </w:r>
      <w:r>
        <w:rPr>
          <w:rFonts w:cs="Segoe UI" w:ascii="Segoe UI" w:hAnsi="Segoe UI"/>
          <w:color w:val="FF0000"/>
          <w:lang w:eastAsia="zh-CN" w:bidi="hi-IN"/>
        </w:rPr>
        <w:t xml:space="preserve">:First-Middle: [Surname] </w:t>
      </w:r>
    </w:p>
    <w:p>
      <w:pPr>
        <w:pStyle w:val="NoSpacing"/>
        <w:jc w:val="right"/>
        <w:rPr>
          <w:rFonts w:ascii="Segoe UI" w:hAnsi="Segoe UI" w:cs="Segoe UI"/>
          <w:b/>
          <w:b/>
          <w:bCs/>
          <w:color w:val="7030A0"/>
          <w:lang w:eastAsia="zh-CN" w:bidi="hi-IN"/>
        </w:rPr>
      </w:pPr>
      <w:r>
        <w:rPr>
          <w:rFonts w:cs="Segoe UI" w:ascii="Segoe UI" w:hAnsi="Segoe UI"/>
          <w:color w:val="7030A0"/>
          <w:lang w:eastAsia="zh-CN" w:bidi="hi-IN"/>
        </w:rPr>
        <w:t>National of the Commonwealth, Private entity, Secured Party Creditor</w:t>
      </w:r>
    </w:p>
    <w:p>
      <w:pPr>
        <w:pStyle w:val="NoSpacing"/>
        <w:jc w:val="right"/>
        <w:rPr>
          <w:rFonts w:ascii="Segoe UI" w:hAnsi="Segoe UI" w:cs="Segoe UI"/>
          <w:color w:val="7030A0"/>
          <w:lang w:eastAsia="zh-CN" w:bidi="hi-IN"/>
        </w:rPr>
      </w:pPr>
      <w:r>
        <w:rPr>
          <w:rFonts w:cs="Segoe UI" w:ascii="Segoe UI" w:hAnsi="Segoe UI"/>
          <w:color w:val="7030A0"/>
          <w:lang w:eastAsia="zh-CN" w:bidi="hi-IN"/>
        </w:rPr>
        <w:t>Reserving all unalienable God-given rights, powers, and privileges, waiving none ever</w:t>
      </w:r>
    </w:p>
    <w:p>
      <w:pPr>
        <w:pStyle w:val="NoSpacing"/>
        <w:jc w:val="right"/>
        <w:rPr>
          <w:rFonts w:ascii="Segoe UI" w:hAnsi="Segoe UI" w:cs="Segoe UI"/>
          <w:color w:val="7030A0"/>
          <w:lang w:eastAsia="zh-CN" w:bidi="hi-IN"/>
        </w:rPr>
      </w:pPr>
      <w:r>
        <w:rPr>
          <w:rFonts w:cs="Segoe UI" w:ascii="Segoe UI" w:hAnsi="Segoe UI"/>
          <w:color w:val="7030A0"/>
          <w:lang w:eastAsia="zh-CN" w:bidi="hi-IN"/>
        </w:rPr>
        <w:t>In thy correct capacity as the Sole Beneficiary of the original jurisdiction</w:t>
      </w:r>
    </w:p>
    <w:p>
      <w:pPr>
        <w:pStyle w:val="NoSpacing"/>
        <w:jc w:val="right"/>
        <w:rPr>
          <w:rFonts w:ascii="Segoe UI" w:hAnsi="Segoe UI" w:cs="Segoe UI"/>
          <w:color w:val="7030A0"/>
          <w:lang w:eastAsia="zh-CN" w:bidi="hi-IN"/>
        </w:rPr>
      </w:pPr>
      <w:r>
        <w:rPr>
          <w:rFonts w:cs="Segoe UI" w:ascii="Segoe UI" w:hAnsi="Segoe UI"/>
          <w:color w:val="7030A0"/>
          <w:lang w:eastAsia="zh-CN" w:bidi="hi-IN"/>
        </w:rPr>
        <w:t>Permission must be sought in all matters of privity where mutuality of interest occurs</w:t>
      </w:r>
    </w:p>
    <w:p>
      <w:pPr>
        <w:pStyle w:val="Normal"/>
        <w:widowControl w:val="false"/>
        <w:suppressAutoHyphens w:val="true"/>
        <w:spacing w:lineRule="auto" w:line="240" w:before="0" w:after="0"/>
        <w:jc w:val="right"/>
        <w:rPr>
          <w:rFonts w:ascii="Segoe UI" w:hAnsi="Segoe UI" w:eastAsia="NSimSun" w:cs="Segoe UI"/>
          <w:color w:val="7030A0"/>
          <w:kern w:val="2"/>
          <w:sz w:val="22"/>
          <w:szCs w:val="22"/>
          <w:lang w:eastAsia="zh-CN" w:bidi="hi-IN"/>
        </w:rPr>
      </w:pPr>
      <w:r>
        <w:rPr>
          <w:rFonts w:eastAsia="NSimSun" w:cs="Segoe UI" w:ascii="Segoe UI" w:hAnsi="Segoe UI"/>
          <w:color w:val="7030A0"/>
          <w:kern w:val="2"/>
          <w:sz w:val="22"/>
          <w:szCs w:val="22"/>
          <w:lang w:eastAsia="zh-CN" w:bidi="hi-IN"/>
        </w:rPr>
      </w:r>
      <w:bookmarkStart w:id="5" w:name="_Hlk135135071"/>
      <w:bookmarkStart w:id="6" w:name="_Hlk135135071"/>
      <w:bookmarkEnd w:id="6"/>
    </w:p>
    <w:p>
      <w:pPr>
        <w:pStyle w:val="Normal"/>
        <w:widowControl w:val="false"/>
        <w:suppressAutoHyphens w:val="true"/>
        <w:spacing w:lineRule="auto" w:line="240" w:before="0" w:after="0"/>
        <w:jc w:val="center"/>
        <w:rPr>
          <w:rFonts w:ascii="Segoe UI" w:hAnsi="Segoe UI" w:eastAsia="NSimSun" w:cs="Segoe UI"/>
          <w:b/>
          <w:b/>
          <w:bCs/>
          <w:color w:val="7030A0"/>
          <w:kern w:val="2"/>
          <w:sz w:val="22"/>
          <w:szCs w:val="22"/>
          <w:lang w:eastAsia="zh-CN" w:bidi="hi-IN"/>
        </w:rPr>
      </w:pPr>
      <w:r>
        <w:rPr>
          <w:rFonts w:eastAsia="NSimSun" w:cs="Segoe UI" w:ascii="Segoe UI" w:hAnsi="Segoe UI"/>
          <w:b/>
          <w:bCs/>
          <w:color w:val="7030A0"/>
          <w:kern w:val="2"/>
          <w:sz w:val="22"/>
          <w:szCs w:val="22"/>
          <w:lang w:eastAsia="zh-CN" w:bidi="hi-IN"/>
        </w:rPr>
      </w:r>
    </w:p>
    <w:p>
      <w:pPr>
        <w:pStyle w:val="Normal"/>
        <w:widowControl w:val="false"/>
        <w:suppressAutoHyphens w:val="true"/>
        <w:spacing w:lineRule="auto" w:line="240" w:before="0" w:after="0"/>
        <w:jc w:val="center"/>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r>
    </w:p>
    <w:p>
      <w:pPr>
        <w:pStyle w:val="Normal"/>
        <w:widowControl w:val="false"/>
        <w:suppressAutoHyphens w:val="true"/>
        <w:spacing w:lineRule="auto" w:line="240" w:before="0" w:after="0"/>
        <w:jc w:val="center"/>
        <w:rPr>
          <w:rFonts w:ascii="Segoe UI" w:hAnsi="Segoe UI" w:eastAsia="Times New Roman" w:cs="Segoe UI"/>
          <w:color w:val="7030A0"/>
          <w:kern w:val="2"/>
          <w:sz w:val="22"/>
          <w:szCs w:val="22"/>
          <w:lang w:eastAsia="zh-CN" w:bidi="hi-IN"/>
        </w:rPr>
      </w:pPr>
      <w:r>
        <w:rPr>
          <w:rFonts w:eastAsia="Times New Roman" w:cs="Segoe UI" w:ascii="Segoe UI" w:hAnsi="Segoe UI"/>
          <w:color w:val="7030A0"/>
          <w:kern w:val="2"/>
          <w:sz w:val="22"/>
          <w:szCs w:val="22"/>
          <w:lang w:eastAsia="zh-CN" w:bidi="hi-IN"/>
        </w:rPr>
      </w:r>
    </w:p>
    <w:p>
      <w:pPr>
        <w:pStyle w:val="Normal"/>
        <w:widowControl w:val="false"/>
        <w:suppressAutoHyphens w:val="true"/>
        <w:spacing w:lineRule="auto" w:line="240" w:before="0" w:after="0"/>
        <w:jc w:val="center"/>
        <w:rPr>
          <w:rFonts w:ascii="Segoe UI" w:hAnsi="Segoe UI" w:eastAsia="Times New Roman" w:cs="Segoe UI"/>
          <w:b/>
          <w:b/>
          <w:bCs/>
          <w:color w:val="7030A0"/>
          <w:kern w:val="2"/>
          <w:sz w:val="22"/>
          <w:szCs w:val="22"/>
          <w:lang w:eastAsia="zh-CN" w:bidi="hi-IN"/>
        </w:rPr>
      </w:pPr>
      <w:r>
        <w:rPr>
          <w:rFonts w:eastAsia="Times New Roman" w:cs="Segoe UI" w:ascii="Segoe UI" w:hAnsi="Segoe UI"/>
          <w:b/>
          <w:bCs/>
          <w:color w:val="7030A0"/>
          <w:kern w:val="2"/>
          <w:sz w:val="22"/>
          <w:szCs w:val="22"/>
          <w:lang w:eastAsia="zh-CN" w:bidi="hi-IN"/>
        </w:rPr>
        <w:t>Self-Executing Contract</w:t>
      </w:r>
    </w:p>
    <w:p>
      <w:pPr>
        <w:pStyle w:val="Normal"/>
        <w:widowControl w:val="false"/>
        <w:suppressAutoHyphens w:val="true"/>
        <w:spacing w:lineRule="auto" w:line="240" w:before="0" w:after="0"/>
        <w:jc w:val="center"/>
        <w:rPr>
          <w:rFonts w:ascii="Segoe UI" w:hAnsi="Segoe UI" w:eastAsia="NSimSun" w:cs="Segoe UI"/>
          <w:b/>
          <w:b/>
          <w:bCs/>
          <w:color w:val="7030A0"/>
          <w:kern w:val="2"/>
          <w:sz w:val="22"/>
          <w:szCs w:val="22"/>
          <w:lang w:eastAsia="zh-CN" w:bidi="hi-IN"/>
        </w:rPr>
      </w:pPr>
      <w:bookmarkStart w:id="7" w:name="_Hlk135133015"/>
      <w:r>
        <w:rPr>
          <w:rFonts w:eastAsia="Times New Roman" w:cs="Segoe UI" w:ascii="Segoe UI" w:hAnsi="Segoe UI"/>
          <w:b/>
          <w:bCs/>
          <w:color w:val="7030A0"/>
          <w:kern w:val="2"/>
          <w:sz w:val="22"/>
          <w:szCs w:val="22"/>
          <w:lang w:eastAsia="zh-CN" w:bidi="hi-IN"/>
        </w:rPr>
        <w:t>Estoppel Conditions Apply</w:t>
      </w:r>
      <w:bookmarkEnd w:id="7"/>
    </w:p>
    <w:p>
      <w:pPr>
        <w:pStyle w:val="Normal"/>
        <w:jc w:val="center"/>
        <w:rPr>
          <w:rFonts w:ascii="Segoe UI" w:hAnsi="Segoe UI" w:cs="Segoe UI"/>
          <w:color w:val="7030A0"/>
        </w:rPr>
      </w:pPr>
      <w:r>
        <w:rPr>
          <w:rFonts w:cs="Segoe UI" w:ascii="Segoe UI" w:hAnsi="Segoe UI"/>
          <w:color w:val="7030A0"/>
        </w:rPr>
      </w:r>
    </w:p>
    <w:p>
      <w:pPr>
        <w:pStyle w:val="Normal"/>
        <w:jc w:val="center"/>
        <w:rPr>
          <w:rFonts w:ascii="Segoe UI" w:hAnsi="Segoe UI" w:cs="Segoe UI"/>
          <w:color w:val="7030A0"/>
        </w:rPr>
      </w:pPr>
      <w:r>
        <w:rPr>
          <w:rFonts w:cs="Segoe UI" w:ascii="Segoe UI" w:hAnsi="Segoe UI"/>
          <w:color w:val="7030A0"/>
        </w:rPr>
      </w:r>
    </w:p>
    <w:p>
      <w:pPr>
        <w:pStyle w:val="Normal"/>
        <w:spacing w:before="0" w:after="160"/>
        <w:jc w:val="center"/>
        <w:rPr>
          <w:rFonts w:ascii="Segoe UI" w:hAnsi="Segoe UI" w:cs="Segoe UI"/>
          <w:b/>
          <w:b/>
          <w:bCs/>
          <w:color w:val="7030A0"/>
          <w:sz w:val="22"/>
          <w:szCs w:val="22"/>
        </w:rPr>
      </w:pPr>
      <w:r>
        <w:rPr>
          <w:rFonts w:cs="Segoe UI" w:ascii="Segoe UI" w:hAnsi="Segoe UI"/>
          <w:b/>
          <w:bCs/>
          <w:color w:val="7030A0"/>
          <w:sz w:val="22"/>
          <w:szCs w:val="22"/>
        </w:rPr>
        <w:t>End of Document</w:t>
      </w:r>
    </w:p>
    <w:sectPr>
      <w:headerReference w:type="default" r:id="rId3"/>
      <w:footerReference w:type="default" r:id="rId4"/>
      <w:type w:val="nextPage"/>
      <w:pgSz w:w="11906" w:h="16838"/>
      <w:pgMar w:left="1440" w:right="144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en Sans">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60658222"/>
    </w:sdtPr>
    <w:sdtContent>
      <w:p>
        <w:pPr>
          <w:pStyle w:val="Footer"/>
          <w:jc w:val="right"/>
          <w:rPr>
            <w:rFonts w:ascii="Segoe UI" w:hAnsi="Segoe UI" w:cs="Segoe UI"/>
            <w:color w:val="7030A0"/>
            <w:sz w:val="22"/>
            <w:szCs w:val="22"/>
          </w:rPr>
        </w:pPr>
        <w:r>
          <w:rPr>
            <w:rFonts w:cs="Segoe UI" w:ascii="Segoe UI" w:hAnsi="Segoe UI"/>
            <w:color w:val="7030A0"/>
            <w:sz w:val="22"/>
            <w:szCs w:val="22"/>
          </w:rPr>
          <w:t xml:space="preserve">    </w:t>
        </w:r>
        <w:r>
          <w:rPr>
            <w:rFonts w:cs="Segoe UI" w:ascii="Segoe UI" w:hAnsi="Segoe UI"/>
            <w:color w:val="7030A0"/>
            <w:lang w:val="en-GB"/>
          </w:rPr>
          <w:t xml:space="preserve">Page </w:t>
        </w:r>
        <w:r>
          <w:rPr>
            <w:rFonts w:cs="Segoe UI" w:ascii="Segoe UI" w:hAnsi="Segoe UI"/>
            <w:b/>
            <w:bCs/>
            <w:color w:val="7030A0"/>
          </w:rPr>
          <w:fldChar w:fldCharType="begin"/>
        </w:r>
        <w:r>
          <w:rPr>
            <w:b/>
            <w:bCs/>
            <w:rFonts w:cs="Segoe UI" w:ascii="Segoe UI" w:hAnsi="Segoe UI"/>
            <w:color w:val="7030A0"/>
          </w:rPr>
          <w:instrText xml:space="preserve"> PAGE </w:instrText>
        </w:r>
        <w:r>
          <w:rPr>
            <w:b/>
            <w:bCs/>
            <w:rFonts w:cs="Segoe UI" w:ascii="Segoe UI" w:hAnsi="Segoe UI"/>
            <w:color w:val="7030A0"/>
          </w:rPr>
          <w:fldChar w:fldCharType="separate"/>
        </w:r>
        <w:r>
          <w:rPr>
            <w:b/>
            <w:bCs/>
            <w:rFonts w:cs="Segoe UI" w:ascii="Segoe UI" w:hAnsi="Segoe UI"/>
            <w:color w:val="7030A0"/>
          </w:rPr>
          <w:t>8</w:t>
        </w:r>
        <w:r>
          <w:rPr>
            <w:b/>
            <w:bCs/>
            <w:rFonts w:cs="Segoe UI" w:ascii="Segoe UI" w:hAnsi="Segoe UI"/>
            <w:color w:val="7030A0"/>
          </w:rPr>
          <w:fldChar w:fldCharType="end"/>
        </w:r>
        <w:r>
          <w:rPr>
            <w:rFonts w:cs="Segoe UI" w:ascii="Segoe UI" w:hAnsi="Segoe UI"/>
            <w:color w:val="7030A0"/>
            <w:lang w:val="en-GB"/>
          </w:rPr>
          <w:t xml:space="preserve"> of </w:t>
        </w:r>
        <w:r>
          <w:rPr>
            <w:rFonts w:cs="Segoe UI" w:ascii="Segoe UI" w:hAnsi="Segoe UI"/>
            <w:b/>
            <w:bCs/>
            <w:color w:val="7030A0"/>
          </w:rPr>
          <w:fldChar w:fldCharType="begin"/>
        </w:r>
        <w:r>
          <w:rPr>
            <w:b/>
            <w:bCs/>
            <w:rFonts w:cs="Segoe UI" w:ascii="Segoe UI" w:hAnsi="Segoe UI"/>
            <w:color w:val="7030A0"/>
          </w:rPr>
          <w:instrText xml:space="preserve"> NUMPAGES </w:instrText>
        </w:r>
        <w:r>
          <w:rPr>
            <w:b/>
            <w:bCs/>
            <w:rFonts w:cs="Segoe UI" w:ascii="Segoe UI" w:hAnsi="Segoe UI"/>
            <w:color w:val="7030A0"/>
          </w:rPr>
          <w:fldChar w:fldCharType="separate"/>
        </w:r>
        <w:r>
          <w:rPr>
            <w:b/>
            <w:bCs/>
            <w:rFonts w:cs="Segoe UI" w:ascii="Segoe UI" w:hAnsi="Segoe UI"/>
            <w:color w:val="7030A0"/>
          </w:rPr>
          <w:t>8</w:t>
        </w:r>
        <w:r>
          <w:rPr>
            <w:b/>
            <w:bCs/>
            <w:rFonts w:cs="Segoe UI" w:ascii="Segoe UI" w:hAnsi="Segoe UI"/>
            <w:color w:val="7030A0"/>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Segoe UI" w:hAnsi="Segoe UI" w:cs="Segoe UI"/>
        <w:b/>
        <w:b/>
        <w:bCs/>
        <w:color w:val="7030A0"/>
        <w:sz w:val="28"/>
        <w:szCs w:val="28"/>
      </w:rPr>
    </w:pPr>
    <w:r>
      <w:rPr>
        <w:rFonts w:cs="Segoe UI" w:ascii="Segoe UI" w:hAnsi="Segoe UI"/>
        <w:b/>
        <w:bCs/>
        <w:color w:val="7030A0"/>
        <w:sz w:val="28"/>
        <w:szCs w:val="28"/>
      </w:rPr>
      <w:t>Time Sensitive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4">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6">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4"/>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4"/>
      <w:szCs w:val="24"/>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45f76"/>
    <w:rPr/>
  </w:style>
  <w:style w:type="character" w:styleId="FooterChar" w:customStyle="1">
    <w:name w:val="Footer Char"/>
    <w:basedOn w:val="DefaultParagraphFont"/>
    <w:link w:val="Footer"/>
    <w:uiPriority w:val="99"/>
    <w:qFormat/>
    <w:rsid w:val="00e45f7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ba4bf1"/>
    <w:pPr>
      <w:spacing w:before="0" w:after="160"/>
      <w:ind w:left="720" w:hanging="0"/>
      <w:contextualSpacing/>
    </w:pPr>
    <w:rPr/>
  </w:style>
  <w:style w:type="paragraph" w:styleId="NoSpacing">
    <w:name w:val="No Spacing"/>
    <w:uiPriority w:val="1"/>
    <w:qFormat/>
    <w:rsid w:val="00da1897"/>
    <w:pPr>
      <w:widowControl/>
      <w:bidi w:val="0"/>
      <w:spacing w:lineRule="auto" w:line="240" w:before="0" w:after="0"/>
      <w:jc w:val="left"/>
    </w:pPr>
    <w:rPr>
      <w:rFonts w:ascii="Times New Roman" w:hAnsi="Times New Roman" w:eastAsia="Calibri" w:cs="" w:cstheme="minorBidi" w:eastAsiaTheme="minorHAnsi"/>
      <w:color w:val="auto"/>
      <w:kern w:val="0"/>
      <w:sz w:val="24"/>
      <w:szCs w:val="24"/>
      <w:lang w:val="en-AU"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e45f7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45f76"/>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d69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LibreOffice/7.3.6.2$Windows_X86_64 LibreOffice_project/c28ca90fd6e1a19e189fc16c05f8f8924961e12e</Application>
  <AppVersion>15.0000</AppVersion>
  <Pages>7</Pages>
  <Words>2435</Words>
  <Characters>13345</Characters>
  <CharactersWithSpaces>15843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2023-08-03T07:30:00Z</dcterms:created>
  <dc:creator>Sean Hargraves</dc:creator>
  <dc:description/>
  <dc:language>en-AU</dc:language>
  <cp:lastModifiedBy>Sean Hargraves</cp:lastModifiedBy>
  <cp:lastPrinted>2023-07-31T13:42:00Z</cp:lastPrinted>
  <dcterms:modified xsi:type="dcterms:W3CDTF">2023-08-03T07:45:00Z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