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37D51" w14:textId="7D7D7146" w:rsidR="00533BE0" w:rsidRDefault="00590113" w:rsidP="00533BE0">
      <w:pPr>
        <w:jc w:val="center"/>
        <w:rPr>
          <w:noProof/>
          <w:lang w:eastAsia="en-AU"/>
        </w:rPr>
      </w:pPr>
      <w:r>
        <w:rPr>
          <w:noProof/>
          <w:lang w:eastAsia="en-AU"/>
        </w:rPr>
        <w:drawing>
          <wp:inline distT="0" distB="0" distL="0" distR="0" wp14:anchorId="635101E5" wp14:editId="35C29D16">
            <wp:extent cx="3779520" cy="3800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erial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520" cy="3800038"/>
                    </a:xfrm>
                    <a:prstGeom prst="rect">
                      <a:avLst/>
                    </a:prstGeom>
                  </pic:spPr>
                </pic:pic>
              </a:graphicData>
            </a:graphic>
          </wp:inline>
        </w:drawing>
      </w:r>
    </w:p>
    <w:p w14:paraId="506F7520" w14:textId="77777777" w:rsidR="00590113" w:rsidRDefault="00590113" w:rsidP="00533BE0">
      <w:pPr>
        <w:jc w:val="center"/>
        <w:rPr>
          <w:rFonts w:ascii="Open Sans" w:hAnsi="Open Sans" w:cs="Open Sans"/>
          <w:b/>
          <w:bCs/>
          <w:sz w:val="28"/>
          <w:szCs w:val="28"/>
        </w:rPr>
      </w:pPr>
    </w:p>
    <w:p w14:paraId="1A49B0CB" w14:textId="77777777" w:rsidR="00D578B3" w:rsidRDefault="0028790A" w:rsidP="008136AC">
      <w:pPr>
        <w:jc w:val="center"/>
        <w:rPr>
          <w:rFonts w:ascii="Open Sans" w:hAnsi="Open Sans" w:cs="Open Sans"/>
          <w:b/>
          <w:bCs/>
          <w:sz w:val="44"/>
          <w:szCs w:val="44"/>
        </w:rPr>
      </w:pPr>
      <w:r w:rsidRPr="00D578B3">
        <w:rPr>
          <w:rFonts w:ascii="Open Sans" w:hAnsi="Open Sans" w:cs="Open Sans"/>
          <w:b/>
          <w:bCs/>
          <w:sz w:val="44"/>
          <w:szCs w:val="44"/>
        </w:rPr>
        <w:t>A</w:t>
      </w:r>
      <w:r w:rsidR="00D578B3">
        <w:rPr>
          <w:rFonts w:ascii="Open Sans" w:hAnsi="Open Sans" w:cs="Open Sans"/>
          <w:b/>
          <w:bCs/>
          <w:sz w:val="44"/>
          <w:szCs w:val="44"/>
        </w:rPr>
        <w:t>ustralian Taxation Office (ATO)</w:t>
      </w:r>
    </w:p>
    <w:p w14:paraId="4A60A582" w14:textId="14263EF3" w:rsidR="00A523EC" w:rsidRPr="00D578B3" w:rsidRDefault="0028790A" w:rsidP="008136AC">
      <w:pPr>
        <w:jc w:val="center"/>
        <w:rPr>
          <w:rFonts w:ascii="Open Sans" w:hAnsi="Open Sans" w:cs="Open Sans"/>
          <w:b/>
          <w:bCs/>
          <w:sz w:val="44"/>
          <w:szCs w:val="44"/>
        </w:rPr>
      </w:pPr>
      <w:r w:rsidRPr="00D578B3">
        <w:rPr>
          <w:rFonts w:ascii="Open Sans" w:hAnsi="Open Sans" w:cs="Open Sans"/>
          <w:b/>
          <w:bCs/>
          <w:sz w:val="44"/>
          <w:szCs w:val="44"/>
        </w:rPr>
        <w:t xml:space="preserve">Issues and </w:t>
      </w:r>
      <w:r w:rsidR="00C0555D" w:rsidRPr="00D578B3">
        <w:rPr>
          <w:rFonts w:ascii="Open Sans" w:hAnsi="Open Sans" w:cs="Open Sans"/>
          <w:b/>
          <w:bCs/>
          <w:sz w:val="44"/>
          <w:szCs w:val="44"/>
        </w:rPr>
        <w:t>I</w:t>
      </w:r>
      <w:r w:rsidRPr="00D578B3">
        <w:rPr>
          <w:rFonts w:ascii="Open Sans" w:hAnsi="Open Sans" w:cs="Open Sans"/>
          <w:b/>
          <w:bCs/>
          <w:sz w:val="44"/>
          <w:szCs w:val="44"/>
        </w:rPr>
        <w:t>rregularities</w:t>
      </w:r>
    </w:p>
    <w:p w14:paraId="1182B271" w14:textId="77777777" w:rsidR="00D578B3" w:rsidRDefault="00D578B3" w:rsidP="007029E7">
      <w:pPr>
        <w:pStyle w:val="NoSpacing"/>
        <w:jc w:val="center"/>
        <w:rPr>
          <w:rFonts w:ascii="Open Sans" w:hAnsi="Open Sans" w:cs="Open Sans"/>
          <w:sz w:val="22"/>
          <w:szCs w:val="22"/>
          <w:shd w:val="clear" w:color="auto" w:fill="FFFFFF"/>
        </w:rPr>
      </w:pPr>
    </w:p>
    <w:p w14:paraId="4C767D3C" w14:textId="77777777" w:rsidR="00D578B3" w:rsidRDefault="00D578B3" w:rsidP="007029E7">
      <w:pPr>
        <w:pStyle w:val="NoSpacing"/>
        <w:jc w:val="center"/>
        <w:rPr>
          <w:rFonts w:ascii="Open Sans" w:hAnsi="Open Sans" w:cs="Open Sans"/>
          <w:sz w:val="22"/>
          <w:szCs w:val="22"/>
          <w:shd w:val="clear" w:color="auto" w:fill="FFFFFF"/>
        </w:rPr>
      </w:pPr>
    </w:p>
    <w:p w14:paraId="609C07F8" w14:textId="77777777" w:rsidR="00D578B3" w:rsidRDefault="00D578B3" w:rsidP="007029E7">
      <w:pPr>
        <w:pStyle w:val="NoSpacing"/>
        <w:jc w:val="center"/>
        <w:rPr>
          <w:rFonts w:ascii="Open Sans" w:hAnsi="Open Sans" w:cs="Open Sans"/>
          <w:sz w:val="22"/>
          <w:szCs w:val="22"/>
          <w:shd w:val="clear" w:color="auto" w:fill="FFFFFF"/>
        </w:rPr>
      </w:pPr>
    </w:p>
    <w:p w14:paraId="5A23BA38" w14:textId="77777777" w:rsidR="00D578B3" w:rsidRDefault="00D578B3" w:rsidP="007029E7">
      <w:pPr>
        <w:pStyle w:val="NoSpacing"/>
        <w:jc w:val="center"/>
        <w:rPr>
          <w:rFonts w:ascii="Open Sans" w:hAnsi="Open Sans" w:cs="Open Sans"/>
          <w:sz w:val="22"/>
          <w:szCs w:val="22"/>
          <w:shd w:val="clear" w:color="auto" w:fill="FFFFFF"/>
        </w:rPr>
      </w:pPr>
    </w:p>
    <w:p w14:paraId="577F2219" w14:textId="77777777" w:rsidR="00D578B3" w:rsidRDefault="00D578B3" w:rsidP="007029E7">
      <w:pPr>
        <w:pStyle w:val="NoSpacing"/>
        <w:jc w:val="center"/>
        <w:rPr>
          <w:rFonts w:ascii="Open Sans" w:hAnsi="Open Sans" w:cs="Open Sans"/>
          <w:sz w:val="22"/>
          <w:szCs w:val="22"/>
          <w:shd w:val="clear" w:color="auto" w:fill="FFFFFF"/>
        </w:rPr>
      </w:pPr>
    </w:p>
    <w:p w14:paraId="20C65A9E" w14:textId="77777777" w:rsidR="00D578B3" w:rsidRDefault="00D578B3" w:rsidP="007029E7">
      <w:pPr>
        <w:pStyle w:val="NoSpacing"/>
        <w:jc w:val="center"/>
        <w:rPr>
          <w:rFonts w:ascii="Open Sans" w:hAnsi="Open Sans" w:cs="Open Sans"/>
          <w:sz w:val="22"/>
          <w:szCs w:val="22"/>
          <w:shd w:val="clear" w:color="auto" w:fill="FFFFFF"/>
        </w:rPr>
      </w:pPr>
    </w:p>
    <w:p w14:paraId="583BADDE" w14:textId="77777777" w:rsidR="00D578B3" w:rsidRDefault="00D578B3" w:rsidP="007029E7">
      <w:pPr>
        <w:pStyle w:val="NoSpacing"/>
        <w:jc w:val="center"/>
        <w:rPr>
          <w:rFonts w:ascii="Open Sans" w:hAnsi="Open Sans" w:cs="Open Sans"/>
          <w:sz w:val="22"/>
          <w:szCs w:val="22"/>
          <w:shd w:val="clear" w:color="auto" w:fill="FFFFFF"/>
        </w:rPr>
      </w:pPr>
    </w:p>
    <w:p w14:paraId="12ABBDC0" w14:textId="77777777" w:rsidR="00D578B3" w:rsidRDefault="00D578B3" w:rsidP="007029E7">
      <w:pPr>
        <w:pStyle w:val="NoSpacing"/>
        <w:jc w:val="center"/>
        <w:rPr>
          <w:rFonts w:ascii="Open Sans" w:hAnsi="Open Sans" w:cs="Open Sans"/>
          <w:sz w:val="22"/>
          <w:szCs w:val="22"/>
          <w:shd w:val="clear" w:color="auto" w:fill="FFFFFF"/>
        </w:rPr>
      </w:pPr>
    </w:p>
    <w:p w14:paraId="28F0C2F7" w14:textId="77777777" w:rsidR="00D578B3" w:rsidRDefault="00D578B3" w:rsidP="007029E7">
      <w:pPr>
        <w:pStyle w:val="NoSpacing"/>
        <w:jc w:val="center"/>
        <w:rPr>
          <w:rFonts w:ascii="Open Sans" w:hAnsi="Open Sans" w:cs="Open Sans"/>
          <w:sz w:val="22"/>
          <w:szCs w:val="22"/>
          <w:shd w:val="clear" w:color="auto" w:fill="FFFFFF"/>
        </w:rPr>
      </w:pPr>
    </w:p>
    <w:p w14:paraId="08134BB8" w14:textId="77777777" w:rsidR="00D578B3" w:rsidRDefault="00D578B3" w:rsidP="007029E7">
      <w:pPr>
        <w:pStyle w:val="NoSpacing"/>
        <w:jc w:val="center"/>
        <w:rPr>
          <w:rFonts w:ascii="Open Sans" w:hAnsi="Open Sans" w:cs="Open Sans"/>
          <w:sz w:val="22"/>
          <w:szCs w:val="22"/>
          <w:shd w:val="clear" w:color="auto" w:fill="FFFFFF"/>
        </w:rPr>
      </w:pPr>
    </w:p>
    <w:p w14:paraId="1EE275D1" w14:textId="77777777" w:rsidR="00D578B3" w:rsidRDefault="00D578B3" w:rsidP="007029E7">
      <w:pPr>
        <w:pStyle w:val="NoSpacing"/>
        <w:jc w:val="center"/>
        <w:rPr>
          <w:rFonts w:ascii="Open Sans" w:hAnsi="Open Sans" w:cs="Open Sans"/>
          <w:sz w:val="22"/>
          <w:szCs w:val="22"/>
          <w:shd w:val="clear" w:color="auto" w:fill="FFFFFF"/>
        </w:rPr>
      </w:pPr>
    </w:p>
    <w:p w14:paraId="424E1DD1" w14:textId="77777777" w:rsidR="00D578B3" w:rsidRDefault="00D578B3" w:rsidP="007029E7">
      <w:pPr>
        <w:pStyle w:val="NoSpacing"/>
        <w:jc w:val="center"/>
        <w:rPr>
          <w:rFonts w:ascii="Open Sans" w:hAnsi="Open Sans" w:cs="Open Sans"/>
          <w:sz w:val="22"/>
          <w:szCs w:val="22"/>
          <w:shd w:val="clear" w:color="auto" w:fill="FFFFFF"/>
        </w:rPr>
      </w:pPr>
    </w:p>
    <w:p w14:paraId="07959B78" w14:textId="77777777" w:rsidR="00D578B3" w:rsidRDefault="00D578B3" w:rsidP="007029E7">
      <w:pPr>
        <w:pStyle w:val="NoSpacing"/>
        <w:jc w:val="center"/>
        <w:rPr>
          <w:rFonts w:ascii="Open Sans" w:hAnsi="Open Sans" w:cs="Open Sans"/>
          <w:sz w:val="22"/>
          <w:szCs w:val="22"/>
          <w:shd w:val="clear" w:color="auto" w:fill="FFFFFF"/>
        </w:rPr>
      </w:pPr>
      <w:bookmarkStart w:id="0" w:name="_GoBack"/>
      <w:bookmarkEnd w:id="0"/>
    </w:p>
    <w:p w14:paraId="0E9F1B07" w14:textId="77777777" w:rsidR="00D578B3" w:rsidRDefault="00D578B3" w:rsidP="007029E7">
      <w:pPr>
        <w:pStyle w:val="NoSpacing"/>
        <w:jc w:val="center"/>
        <w:rPr>
          <w:rFonts w:ascii="Open Sans" w:hAnsi="Open Sans" w:cs="Open Sans"/>
          <w:sz w:val="22"/>
          <w:szCs w:val="22"/>
          <w:shd w:val="clear" w:color="auto" w:fill="FFFFFF"/>
        </w:rPr>
      </w:pPr>
    </w:p>
    <w:p w14:paraId="10228798" w14:textId="77777777" w:rsidR="00D578B3" w:rsidRDefault="00D578B3" w:rsidP="007029E7">
      <w:pPr>
        <w:pStyle w:val="NoSpacing"/>
        <w:jc w:val="center"/>
        <w:rPr>
          <w:rFonts w:ascii="Open Sans" w:hAnsi="Open Sans" w:cs="Open Sans"/>
          <w:sz w:val="22"/>
          <w:szCs w:val="22"/>
          <w:shd w:val="clear" w:color="auto" w:fill="FFFFFF"/>
        </w:rPr>
      </w:pPr>
    </w:p>
    <w:p w14:paraId="202F69D5" w14:textId="77777777" w:rsidR="00D578B3" w:rsidRDefault="00D578B3" w:rsidP="007029E7">
      <w:pPr>
        <w:pStyle w:val="NoSpacing"/>
        <w:jc w:val="center"/>
        <w:rPr>
          <w:rFonts w:ascii="Open Sans" w:hAnsi="Open Sans" w:cs="Open Sans"/>
          <w:sz w:val="22"/>
          <w:szCs w:val="22"/>
          <w:shd w:val="clear" w:color="auto" w:fill="FFFFFF"/>
        </w:rPr>
      </w:pPr>
    </w:p>
    <w:p w14:paraId="3B63C2E1" w14:textId="77777777" w:rsidR="00D578B3" w:rsidRDefault="00D578B3" w:rsidP="007029E7">
      <w:pPr>
        <w:pStyle w:val="NoSpacing"/>
        <w:jc w:val="center"/>
        <w:rPr>
          <w:rFonts w:ascii="Open Sans" w:hAnsi="Open Sans" w:cs="Open Sans"/>
          <w:sz w:val="22"/>
          <w:szCs w:val="22"/>
          <w:shd w:val="clear" w:color="auto" w:fill="FFFFFF"/>
        </w:rPr>
      </w:pPr>
    </w:p>
    <w:p w14:paraId="6A323DA9" w14:textId="77777777" w:rsidR="00D578B3" w:rsidRDefault="00D578B3" w:rsidP="007029E7">
      <w:pPr>
        <w:pStyle w:val="NoSpacing"/>
        <w:jc w:val="center"/>
        <w:rPr>
          <w:rFonts w:ascii="Open Sans" w:hAnsi="Open Sans" w:cs="Open Sans"/>
          <w:sz w:val="22"/>
          <w:szCs w:val="22"/>
          <w:shd w:val="clear" w:color="auto" w:fill="FFFFFF"/>
        </w:rPr>
      </w:pPr>
    </w:p>
    <w:p w14:paraId="2016F6B6" w14:textId="77777777" w:rsidR="00D578B3" w:rsidRDefault="00D578B3" w:rsidP="007029E7">
      <w:pPr>
        <w:pStyle w:val="NoSpacing"/>
        <w:jc w:val="center"/>
        <w:rPr>
          <w:rFonts w:ascii="Open Sans" w:hAnsi="Open Sans" w:cs="Open Sans"/>
          <w:sz w:val="22"/>
          <w:szCs w:val="22"/>
          <w:shd w:val="clear" w:color="auto" w:fill="FFFFFF"/>
        </w:rPr>
      </w:pPr>
    </w:p>
    <w:p w14:paraId="20CB3942" w14:textId="77777777" w:rsidR="00D578B3" w:rsidRDefault="00D578B3" w:rsidP="007029E7">
      <w:pPr>
        <w:pStyle w:val="NoSpacing"/>
        <w:jc w:val="center"/>
        <w:rPr>
          <w:rFonts w:ascii="Open Sans" w:hAnsi="Open Sans" w:cs="Open Sans"/>
          <w:sz w:val="22"/>
          <w:szCs w:val="22"/>
          <w:shd w:val="clear" w:color="auto" w:fill="FFFFFF"/>
        </w:rPr>
      </w:pPr>
    </w:p>
    <w:p w14:paraId="2BDB7BA9" w14:textId="3046A240" w:rsidR="00A531C5" w:rsidRPr="00D578B3" w:rsidRDefault="00A531C5" w:rsidP="007029E7">
      <w:pPr>
        <w:pStyle w:val="NoSpacing"/>
        <w:jc w:val="center"/>
        <w:rPr>
          <w:rFonts w:ascii="Open Sans" w:hAnsi="Open Sans" w:cs="Open Sans"/>
          <w:b/>
          <w:color w:val="FF0000"/>
          <w:sz w:val="28"/>
          <w:szCs w:val="28"/>
          <w:shd w:val="clear" w:color="auto" w:fill="FFFFFF"/>
        </w:rPr>
      </w:pPr>
      <w:proofErr w:type="spellStart"/>
      <w:r w:rsidRPr="00D578B3">
        <w:rPr>
          <w:rFonts w:ascii="Open Sans" w:hAnsi="Open Sans" w:cs="Open Sans"/>
          <w:b/>
          <w:color w:val="FF0000"/>
          <w:sz w:val="28"/>
          <w:szCs w:val="28"/>
          <w:shd w:val="clear" w:color="auto" w:fill="FFFFFF"/>
        </w:rPr>
        <w:t>Fraus</w:t>
      </w:r>
      <w:proofErr w:type="spellEnd"/>
      <w:r w:rsidRPr="00D578B3">
        <w:rPr>
          <w:rFonts w:ascii="Open Sans" w:hAnsi="Open Sans" w:cs="Open Sans"/>
          <w:b/>
          <w:color w:val="FF0000"/>
          <w:sz w:val="28"/>
          <w:szCs w:val="28"/>
          <w:shd w:val="clear" w:color="auto" w:fill="FFFFFF"/>
        </w:rPr>
        <w:t xml:space="preserve"> </w:t>
      </w:r>
      <w:proofErr w:type="spellStart"/>
      <w:r w:rsidRPr="00D578B3">
        <w:rPr>
          <w:rFonts w:ascii="Open Sans" w:hAnsi="Open Sans" w:cs="Open Sans"/>
          <w:b/>
          <w:color w:val="FF0000"/>
          <w:sz w:val="28"/>
          <w:szCs w:val="28"/>
          <w:shd w:val="clear" w:color="auto" w:fill="FFFFFF"/>
        </w:rPr>
        <w:t>latet</w:t>
      </w:r>
      <w:proofErr w:type="spellEnd"/>
      <w:r w:rsidRPr="00D578B3">
        <w:rPr>
          <w:rFonts w:ascii="Open Sans" w:hAnsi="Open Sans" w:cs="Open Sans"/>
          <w:b/>
          <w:color w:val="FF0000"/>
          <w:sz w:val="28"/>
          <w:szCs w:val="28"/>
          <w:shd w:val="clear" w:color="auto" w:fill="FFFFFF"/>
        </w:rPr>
        <w:t xml:space="preserve"> in </w:t>
      </w:r>
      <w:proofErr w:type="spellStart"/>
      <w:r w:rsidRPr="00D578B3">
        <w:rPr>
          <w:rFonts w:ascii="Open Sans" w:hAnsi="Open Sans" w:cs="Open Sans"/>
          <w:b/>
          <w:color w:val="FF0000"/>
          <w:sz w:val="28"/>
          <w:szCs w:val="28"/>
          <w:shd w:val="clear" w:color="auto" w:fill="FFFFFF"/>
        </w:rPr>
        <w:t>generalibus</w:t>
      </w:r>
      <w:proofErr w:type="spellEnd"/>
      <w:r w:rsidR="00B004D9" w:rsidRPr="00D578B3">
        <w:rPr>
          <w:rFonts w:ascii="Open Sans" w:hAnsi="Open Sans" w:cs="Open Sans"/>
          <w:b/>
          <w:color w:val="FF0000"/>
          <w:sz w:val="28"/>
          <w:szCs w:val="28"/>
          <w:shd w:val="clear" w:color="auto" w:fill="FFFFFF"/>
        </w:rPr>
        <w:t>.</w:t>
      </w:r>
    </w:p>
    <w:p w14:paraId="65285F0E" w14:textId="551A618B" w:rsidR="00A531C5" w:rsidRPr="00D578B3" w:rsidRDefault="00A531C5" w:rsidP="007029E7">
      <w:pPr>
        <w:pStyle w:val="NoSpacing"/>
        <w:jc w:val="center"/>
        <w:rPr>
          <w:rFonts w:ascii="Open Sans" w:hAnsi="Open Sans" w:cs="Open Sans"/>
          <w:b/>
          <w:color w:val="FF0000"/>
          <w:sz w:val="28"/>
          <w:szCs w:val="28"/>
          <w:shd w:val="clear" w:color="auto" w:fill="FFFFFF"/>
        </w:rPr>
      </w:pPr>
      <w:r w:rsidRPr="00D578B3">
        <w:rPr>
          <w:rFonts w:ascii="Open Sans" w:hAnsi="Open Sans" w:cs="Open Sans"/>
          <w:b/>
          <w:color w:val="FF0000"/>
          <w:sz w:val="28"/>
          <w:szCs w:val="28"/>
          <w:shd w:val="clear" w:color="auto" w:fill="FFFFFF"/>
        </w:rPr>
        <w:t>Fraud lies hid in general expressions</w:t>
      </w:r>
      <w:r w:rsidR="00B004D9" w:rsidRPr="00D578B3">
        <w:rPr>
          <w:rFonts w:ascii="Open Sans" w:hAnsi="Open Sans" w:cs="Open Sans"/>
          <w:b/>
          <w:color w:val="FF0000"/>
          <w:sz w:val="28"/>
          <w:szCs w:val="28"/>
          <w:shd w:val="clear" w:color="auto" w:fill="FFFFFF"/>
        </w:rPr>
        <w:t>.</w:t>
      </w:r>
    </w:p>
    <w:sdt>
      <w:sdtPr>
        <w:rPr>
          <w:rFonts w:ascii="Times New Roman" w:eastAsiaTheme="minorHAnsi" w:hAnsi="Times New Roman" w:cstheme="minorBidi"/>
          <w:color w:val="auto"/>
          <w:sz w:val="24"/>
          <w:szCs w:val="24"/>
          <w:lang w:val="en-AU"/>
        </w:rPr>
        <w:id w:val="-240101588"/>
        <w:docPartObj>
          <w:docPartGallery w:val="Table of Contents"/>
          <w:docPartUnique/>
        </w:docPartObj>
      </w:sdtPr>
      <w:sdtEndPr>
        <w:rPr>
          <w:b/>
          <w:bCs/>
          <w:noProof/>
        </w:rPr>
      </w:sdtEndPr>
      <w:sdtContent>
        <w:p w14:paraId="6D684418" w14:textId="4BF45E76" w:rsidR="000C1101" w:rsidRPr="000C1101" w:rsidRDefault="000C1101">
          <w:pPr>
            <w:pStyle w:val="TOCHeading"/>
            <w:rPr>
              <w:b/>
              <w:color w:val="FF0000"/>
            </w:rPr>
          </w:pPr>
          <w:r w:rsidRPr="000C1101">
            <w:rPr>
              <w:b/>
              <w:color w:val="FF0000"/>
            </w:rPr>
            <w:t>Table of Contents</w:t>
          </w:r>
        </w:p>
        <w:p w14:paraId="0FE3FE4C" w14:textId="62858582" w:rsidR="009C6EA1" w:rsidRPr="009C6EA1" w:rsidRDefault="000C1101">
          <w:pPr>
            <w:pStyle w:val="TOC1"/>
            <w:tabs>
              <w:tab w:val="right" w:leader="dot" w:pos="9016"/>
            </w:tabs>
            <w:rPr>
              <w:rFonts w:asciiTheme="minorHAnsi" w:eastAsiaTheme="minorEastAsia" w:hAnsiTheme="minorHAnsi" w:cstheme="minorHAnsi"/>
              <w:noProof/>
              <w:sz w:val="26"/>
              <w:szCs w:val="26"/>
              <w:lang w:eastAsia="en-AU"/>
            </w:rPr>
          </w:pPr>
          <w:r>
            <w:fldChar w:fldCharType="begin"/>
          </w:r>
          <w:r>
            <w:instrText xml:space="preserve"> TOC \o "1-3" \h \z \u </w:instrText>
          </w:r>
          <w:r>
            <w:fldChar w:fldCharType="separate"/>
          </w:r>
          <w:hyperlink w:anchor="_Toc131941334" w:history="1">
            <w:r w:rsidR="009C6EA1" w:rsidRPr="009C6EA1">
              <w:rPr>
                <w:rStyle w:val="Hyperlink"/>
                <w:rFonts w:asciiTheme="minorHAnsi" w:hAnsiTheme="minorHAnsi" w:cstheme="minorHAnsi"/>
                <w:noProof/>
                <w:sz w:val="26"/>
                <w:szCs w:val="26"/>
              </w:rPr>
              <w:t>Introduction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w:t>
            </w:r>
            <w:r w:rsidR="009C6EA1" w:rsidRPr="009C6EA1">
              <w:rPr>
                <w:rFonts w:asciiTheme="minorHAnsi" w:hAnsiTheme="minorHAnsi" w:cstheme="minorHAnsi"/>
                <w:noProof/>
                <w:webHidden/>
                <w:sz w:val="26"/>
                <w:szCs w:val="26"/>
              </w:rPr>
              <w:fldChar w:fldCharType="end"/>
            </w:r>
          </w:hyperlink>
        </w:p>
        <w:p w14:paraId="389F5225" w14:textId="6EA0273F"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35" w:history="1">
            <w:r w:rsidR="009C6EA1" w:rsidRPr="009C6EA1">
              <w:rPr>
                <w:rStyle w:val="Hyperlink"/>
                <w:rFonts w:asciiTheme="minorHAnsi" w:hAnsiTheme="minorHAnsi" w:cstheme="minorHAnsi"/>
                <w:noProof/>
                <w:sz w:val="26"/>
                <w:szCs w:val="26"/>
              </w:rPr>
              <w:t>Tax File Number Application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w:t>
            </w:r>
            <w:r w:rsidR="009C6EA1" w:rsidRPr="009C6EA1">
              <w:rPr>
                <w:rFonts w:asciiTheme="minorHAnsi" w:hAnsiTheme="minorHAnsi" w:cstheme="minorHAnsi"/>
                <w:noProof/>
                <w:webHidden/>
                <w:sz w:val="26"/>
                <w:szCs w:val="26"/>
              </w:rPr>
              <w:fldChar w:fldCharType="end"/>
            </w:r>
          </w:hyperlink>
        </w:p>
        <w:p w14:paraId="531F398B" w14:textId="76286B50"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36" w:history="1">
            <w:r w:rsidR="009C6EA1" w:rsidRPr="009C6EA1">
              <w:rPr>
                <w:rStyle w:val="Hyperlink"/>
                <w:rFonts w:asciiTheme="minorHAnsi" w:hAnsiTheme="minorHAnsi" w:cstheme="minorHAnsi"/>
                <w:noProof/>
                <w:sz w:val="26"/>
                <w:szCs w:val="26"/>
              </w:rPr>
              <w:t>Income Tax Assessment Act 1936</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w:t>
            </w:r>
            <w:r w:rsidR="009C6EA1" w:rsidRPr="009C6EA1">
              <w:rPr>
                <w:rFonts w:asciiTheme="minorHAnsi" w:hAnsiTheme="minorHAnsi" w:cstheme="minorHAnsi"/>
                <w:noProof/>
                <w:webHidden/>
                <w:sz w:val="26"/>
                <w:szCs w:val="26"/>
              </w:rPr>
              <w:fldChar w:fldCharType="end"/>
            </w:r>
          </w:hyperlink>
        </w:p>
        <w:p w14:paraId="6FEF7D1C" w14:textId="1877256B"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37" w:history="1">
            <w:r w:rsidR="009C6EA1" w:rsidRPr="009C6EA1">
              <w:rPr>
                <w:rStyle w:val="Hyperlink"/>
                <w:rFonts w:asciiTheme="minorHAnsi" w:hAnsiTheme="minorHAnsi" w:cstheme="minorHAnsi"/>
                <w:noProof/>
                <w:sz w:val="26"/>
                <w:szCs w:val="26"/>
              </w:rPr>
              <w:t>Section 202A Interpretation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w:t>
            </w:r>
            <w:r w:rsidR="009C6EA1" w:rsidRPr="009C6EA1">
              <w:rPr>
                <w:rFonts w:asciiTheme="minorHAnsi" w:hAnsiTheme="minorHAnsi" w:cstheme="minorHAnsi"/>
                <w:noProof/>
                <w:webHidden/>
                <w:sz w:val="26"/>
                <w:szCs w:val="26"/>
              </w:rPr>
              <w:fldChar w:fldCharType="end"/>
            </w:r>
          </w:hyperlink>
        </w:p>
        <w:p w14:paraId="519F7F6D" w14:textId="016908D3"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38" w:history="1">
            <w:r w:rsidR="009C6EA1" w:rsidRPr="009C6EA1">
              <w:rPr>
                <w:rStyle w:val="Hyperlink"/>
                <w:rFonts w:asciiTheme="minorHAnsi" w:hAnsiTheme="minorHAnsi" w:cstheme="minorHAnsi"/>
                <w:noProof/>
                <w:sz w:val="26"/>
                <w:szCs w:val="26"/>
              </w:rPr>
              <w:t>ATO form NAT1432</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6</w:t>
            </w:r>
            <w:r w:rsidR="009C6EA1" w:rsidRPr="009C6EA1">
              <w:rPr>
                <w:rFonts w:asciiTheme="minorHAnsi" w:hAnsiTheme="minorHAnsi" w:cstheme="minorHAnsi"/>
                <w:noProof/>
                <w:webHidden/>
                <w:sz w:val="26"/>
                <w:szCs w:val="26"/>
              </w:rPr>
              <w:fldChar w:fldCharType="end"/>
            </w:r>
          </w:hyperlink>
        </w:p>
        <w:p w14:paraId="6EE853EF" w14:textId="2C243C42"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39" w:history="1">
            <w:r w:rsidR="009C6EA1" w:rsidRPr="009C6EA1">
              <w:rPr>
                <w:rStyle w:val="Hyperlink"/>
                <w:rFonts w:asciiTheme="minorHAnsi" w:hAnsiTheme="minorHAnsi" w:cstheme="minorHAnsi"/>
                <w:noProof/>
                <w:sz w:val="26"/>
                <w:szCs w:val="26"/>
              </w:rPr>
              <w:t>Privacy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_Toc131941339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6</w:t>
            </w:r>
            <w:r w:rsidR="009C6EA1" w:rsidRPr="009C6EA1">
              <w:rPr>
                <w:rFonts w:asciiTheme="minorHAnsi" w:hAnsiTheme="minorHAnsi" w:cstheme="minorHAnsi"/>
                <w:noProof/>
                <w:webHidden/>
                <w:sz w:val="26"/>
                <w:szCs w:val="26"/>
              </w:rPr>
              <w:fldChar w:fldCharType="end"/>
            </w:r>
          </w:hyperlink>
        </w:p>
        <w:p w14:paraId="61E8E1C5" w14:textId="7DE2F81D"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40" w:history="1">
            <w:r w:rsidR="009C6EA1" w:rsidRPr="009C6EA1">
              <w:rPr>
                <w:rStyle w:val="Hyperlink"/>
                <w:rFonts w:asciiTheme="minorHAnsi" w:hAnsiTheme="minorHAnsi" w:cstheme="minorHAnsi"/>
                <w:noProof/>
                <w:sz w:val="26"/>
                <w:szCs w:val="26"/>
              </w:rPr>
              <w:t>Income not defined in legislation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7</w:t>
            </w:r>
            <w:r w:rsidR="009C6EA1" w:rsidRPr="009C6EA1">
              <w:rPr>
                <w:rFonts w:asciiTheme="minorHAnsi" w:hAnsiTheme="minorHAnsi" w:cstheme="minorHAnsi"/>
                <w:noProof/>
                <w:webHidden/>
                <w:sz w:val="26"/>
                <w:szCs w:val="26"/>
              </w:rPr>
              <w:fldChar w:fldCharType="end"/>
            </w:r>
          </w:hyperlink>
        </w:p>
        <w:p w14:paraId="3E2A3CC6" w14:textId="73209C6C"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1" w:history="1">
            <w:r w:rsidR="009C6EA1" w:rsidRPr="009C6EA1">
              <w:rPr>
                <w:rStyle w:val="Hyperlink"/>
                <w:rFonts w:asciiTheme="minorHAnsi" w:hAnsiTheme="minorHAnsi" w:cstheme="minorHAnsi"/>
                <w:noProof/>
                <w:sz w:val="26"/>
                <w:szCs w:val="26"/>
              </w:rPr>
              <w:t>Australia</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7</w:t>
            </w:r>
            <w:r w:rsidR="009C6EA1" w:rsidRPr="009C6EA1">
              <w:rPr>
                <w:rFonts w:asciiTheme="minorHAnsi" w:hAnsiTheme="minorHAnsi" w:cstheme="minorHAnsi"/>
                <w:noProof/>
                <w:webHidden/>
                <w:sz w:val="26"/>
                <w:szCs w:val="26"/>
              </w:rPr>
              <w:fldChar w:fldCharType="end"/>
            </w:r>
          </w:hyperlink>
        </w:p>
        <w:p w14:paraId="756A5B95" w14:textId="247E149D"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2" w:history="1">
            <w:r w:rsidR="009C6EA1" w:rsidRPr="009C6EA1">
              <w:rPr>
                <w:rStyle w:val="Hyperlink"/>
                <w:rFonts w:asciiTheme="minorHAnsi" w:hAnsiTheme="minorHAnsi" w:cstheme="minorHAnsi"/>
                <w:noProof/>
                <w:sz w:val="26"/>
                <w:szCs w:val="26"/>
              </w:rPr>
              <w:t>Income Assessment Act 1997</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7</w:t>
            </w:r>
            <w:r w:rsidR="009C6EA1" w:rsidRPr="009C6EA1">
              <w:rPr>
                <w:rFonts w:asciiTheme="minorHAnsi" w:hAnsiTheme="minorHAnsi" w:cstheme="minorHAnsi"/>
                <w:noProof/>
                <w:webHidden/>
                <w:sz w:val="26"/>
                <w:szCs w:val="26"/>
              </w:rPr>
              <w:fldChar w:fldCharType="end"/>
            </w:r>
          </w:hyperlink>
        </w:p>
        <w:p w14:paraId="0C48534D" w14:textId="0192C327"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3" w:history="1">
            <w:r w:rsidR="009C6EA1" w:rsidRPr="009C6EA1">
              <w:rPr>
                <w:rStyle w:val="Hyperlink"/>
                <w:rFonts w:asciiTheme="minorHAnsi" w:hAnsiTheme="minorHAnsi" w:cstheme="minorHAnsi"/>
                <w:noProof/>
                <w:sz w:val="26"/>
                <w:szCs w:val="26"/>
              </w:rPr>
              <w:t>A New Tax System (Goods and Services Tax Transition) Act 1999</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10</w:t>
            </w:r>
            <w:r w:rsidR="009C6EA1" w:rsidRPr="009C6EA1">
              <w:rPr>
                <w:rFonts w:asciiTheme="minorHAnsi" w:hAnsiTheme="minorHAnsi" w:cstheme="minorHAnsi"/>
                <w:noProof/>
                <w:webHidden/>
                <w:sz w:val="26"/>
                <w:szCs w:val="26"/>
              </w:rPr>
              <w:fldChar w:fldCharType="end"/>
            </w:r>
          </w:hyperlink>
        </w:p>
        <w:p w14:paraId="4DB0614D" w14:textId="42859ED5"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4" w:history="1">
            <w:r w:rsidR="009C6EA1" w:rsidRPr="009C6EA1">
              <w:rPr>
                <w:rStyle w:val="Hyperlink"/>
                <w:rFonts w:asciiTheme="minorHAnsi" w:hAnsiTheme="minorHAnsi" w:cstheme="minorHAnsi"/>
                <w:noProof/>
                <w:sz w:val="26"/>
                <w:szCs w:val="26"/>
              </w:rPr>
              <w:t>Acts Interpretations Act 1901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12</w:t>
            </w:r>
            <w:r w:rsidR="009C6EA1" w:rsidRPr="009C6EA1">
              <w:rPr>
                <w:rFonts w:asciiTheme="minorHAnsi" w:hAnsiTheme="minorHAnsi" w:cstheme="minorHAnsi"/>
                <w:noProof/>
                <w:webHidden/>
                <w:sz w:val="26"/>
                <w:szCs w:val="26"/>
              </w:rPr>
              <w:fldChar w:fldCharType="end"/>
            </w:r>
          </w:hyperlink>
        </w:p>
        <w:p w14:paraId="0291A6E3" w14:textId="6384853C"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5" w:history="1">
            <w:r w:rsidR="009C6EA1" w:rsidRPr="009C6EA1">
              <w:rPr>
                <w:rStyle w:val="Hyperlink"/>
                <w:rFonts w:asciiTheme="minorHAnsi" w:hAnsiTheme="minorHAnsi" w:cstheme="minorHAnsi"/>
                <w:noProof/>
                <w:sz w:val="26"/>
                <w:szCs w:val="26"/>
              </w:rPr>
              <w:t>Slavery Abolition Act 1833</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12</w:t>
            </w:r>
            <w:r w:rsidR="009C6EA1" w:rsidRPr="009C6EA1">
              <w:rPr>
                <w:rFonts w:asciiTheme="minorHAnsi" w:hAnsiTheme="minorHAnsi" w:cstheme="minorHAnsi"/>
                <w:noProof/>
                <w:webHidden/>
                <w:sz w:val="26"/>
                <w:szCs w:val="26"/>
              </w:rPr>
              <w:fldChar w:fldCharType="end"/>
            </w:r>
          </w:hyperlink>
        </w:p>
        <w:p w14:paraId="28BBF2C3" w14:textId="694F0C6E"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46" w:history="1">
            <w:r w:rsidR="009C6EA1" w:rsidRPr="009C6EA1">
              <w:rPr>
                <w:rStyle w:val="Hyperlink"/>
                <w:rFonts w:asciiTheme="minorHAnsi" w:hAnsiTheme="minorHAnsi" w:cstheme="minorHAnsi"/>
                <w:noProof/>
                <w:sz w:val="26"/>
                <w:szCs w:val="26"/>
              </w:rPr>
              <w:t>Income Tax is Voluntary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13</w:t>
            </w:r>
            <w:r w:rsidR="009C6EA1" w:rsidRPr="009C6EA1">
              <w:rPr>
                <w:rFonts w:asciiTheme="minorHAnsi" w:hAnsiTheme="minorHAnsi" w:cstheme="minorHAnsi"/>
                <w:noProof/>
                <w:webHidden/>
                <w:sz w:val="26"/>
                <w:szCs w:val="26"/>
              </w:rPr>
              <w:fldChar w:fldCharType="end"/>
            </w:r>
          </w:hyperlink>
        </w:p>
        <w:p w14:paraId="4D5CE155" w14:textId="50E1BA2D"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47" w:history="1">
            <w:r w:rsidR="009C6EA1" w:rsidRPr="009C6EA1">
              <w:rPr>
                <w:rStyle w:val="Hyperlink"/>
                <w:rFonts w:asciiTheme="minorHAnsi" w:hAnsiTheme="minorHAnsi" w:cstheme="minorHAnsi"/>
                <w:noProof/>
                <w:sz w:val="26"/>
                <w:szCs w:val="26"/>
              </w:rPr>
              <w:t>Australian Taxation Office website</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13</w:t>
            </w:r>
            <w:r w:rsidR="009C6EA1" w:rsidRPr="009C6EA1">
              <w:rPr>
                <w:rFonts w:asciiTheme="minorHAnsi" w:hAnsiTheme="minorHAnsi" w:cstheme="minorHAnsi"/>
                <w:noProof/>
                <w:webHidden/>
                <w:sz w:val="26"/>
                <w:szCs w:val="26"/>
              </w:rPr>
              <w:fldChar w:fldCharType="end"/>
            </w:r>
          </w:hyperlink>
        </w:p>
        <w:p w14:paraId="7F3D5716" w14:textId="46E20A06"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48" w:history="1">
            <w:r w:rsidR="009C6EA1" w:rsidRPr="009C6EA1">
              <w:rPr>
                <w:rStyle w:val="Hyperlink"/>
                <w:rFonts w:asciiTheme="minorHAnsi" w:hAnsiTheme="minorHAnsi" w:cstheme="minorHAnsi"/>
                <w:noProof/>
                <w:sz w:val="26"/>
                <w:szCs w:val="26"/>
              </w:rPr>
              <w:t>Tax and Corporate Australia</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13</w:t>
            </w:r>
            <w:r w:rsidR="009C6EA1" w:rsidRPr="009C6EA1">
              <w:rPr>
                <w:rFonts w:asciiTheme="minorHAnsi" w:hAnsiTheme="minorHAnsi" w:cstheme="minorHAnsi"/>
                <w:noProof/>
                <w:webHidden/>
                <w:sz w:val="26"/>
                <w:szCs w:val="26"/>
              </w:rPr>
              <w:fldChar w:fldCharType="end"/>
            </w:r>
          </w:hyperlink>
        </w:p>
        <w:p w14:paraId="6F42E5B2" w14:textId="78CFA6D4"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49" w:history="1">
            <w:r w:rsidR="009C6EA1" w:rsidRPr="009C6EA1">
              <w:rPr>
                <w:rStyle w:val="Hyperlink"/>
                <w:rFonts w:asciiTheme="minorHAnsi" w:hAnsiTheme="minorHAnsi" w:cstheme="minorHAnsi"/>
                <w:noProof/>
                <w:sz w:val="26"/>
                <w:szCs w:val="26"/>
              </w:rPr>
              <w:t>Factors that influence willing participation by individuals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_Toc131941349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13</w:t>
            </w:r>
            <w:r w:rsidR="009C6EA1" w:rsidRPr="009C6EA1">
              <w:rPr>
                <w:rFonts w:asciiTheme="minorHAnsi" w:hAnsiTheme="minorHAnsi" w:cstheme="minorHAnsi"/>
                <w:noProof/>
                <w:webHidden/>
                <w:sz w:val="26"/>
                <w:szCs w:val="26"/>
              </w:rPr>
              <w:fldChar w:fldCharType="end"/>
            </w:r>
          </w:hyperlink>
        </w:p>
        <w:p w14:paraId="7472BD7F" w14:textId="22E05513"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50" w:history="1">
            <w:r w:rsidR="009C6EA1" w:rsidRPr="009C6EA1">
              <w:rPr>
                <w:rStyle w:val="Hyperlink"/>
                <w:rFonts w:asciiTheme="minorHAnsi" w:hAnsiTheme="minorHAnsi" w:cstheme="minorHAnsi"/>
                <w:noProof/>
                <w:sz w:val="26"/>
                <w:szCs w:val="26"/>
              </w:rPr>
              <w:t>Australian Taxation Office Taxpayers Charter</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14</w:t>
            </w:r>
            <w:r w:rsidR="009C6EA1" w:rsidRPr="009C6EA1">
              <w:rPr>
                <w:rFonts w:asciiTheme="minorHAnsi" w:hAnsiTheme="minorHAnsi" w:cstheme="minorHAnsi"/>
                <w:noProof/>
                <w:webHidden/>
                <w:sz w:val="26"/>
                <w:szCs w:val="26"/>
              </w:rPr>
              <w:fldChar w:fldCharType="end"/>
            </w:r>
          </w:hyperlink>
        </w:p>
        <w:p w14:paraId="70DC9743" w14:textId="2D5B3228"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51" w:history="1">
            <w:r w:rsidR="009C6EA1" w:rsidRPr="009C6EA1">
              <w:rPr>
                <w:rStyle w:val="Hyperlink"/>
                <w:rFonts w:asciiTheme="minorHAnsi" w:hAnsiTheme="minorHAnsi" w:cstheme="minorHAnsi"/>
                <w:noProof/>
                <w:sz w:val="26"/>
                <w:szCs w:val="26"/>
              </w:rPr>
              <w:t>Australian National Audit Office (ANAO)</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15</w:t>
            </w:r>
            <w:r w:rsidR="009C6EA1" w:rsidRPr="009C6EA1">
              <w:rPr>
                <w:rFonts w:asciiTheme="minorHAnsi" w:hAnsiTheme="minorHAnsi" w:cstheme="minorHAnsi"/>
                <w:noProof/>
                <w:webHidden/>
                <w:sz w:val="26"/>
                <w:szCs w:val="26"/>
              </w:rPr>
              <w:fldChar w:fldCharType="end"/>
            </w:r>
          </w:hyperlink>
        </w:p>
        <w:p w14:paraId="59A3D55B" w14:textId="7B3FEB6A"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52" w:history="1">
            <w:r w:rsidR="009C6EA1" w:rsidRPr="009C6EA1">
              <w:rPr>
                <w:rStyle w:val="Hyperlink"/>
                <w:rFonts w:asciiTheme="minorHAnsi" w:hAnsiTheme="minorHAnsi" w:cstheme="minorHAnsi"/>
                <w:noProof/>
                <w:sz w:val="26"/>
                <w:szCs w:val="26"/>
              </w:rPr>
              <w:t>Strategies and Activities to Address the Cash and Hidden Economy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15</w:t>
            </w:r>
            <w:r w:rsidR="009C6EA1" w:rsidRPr="009C6EA1">
              <w:rPr>
                <w:rFonts w:asciiTheme="minorHAnsi" w:hAnsiTheme="minorHAnsi" w:cstheme="minorHAnsi"/>
                <w:noProof/>
                <w:webHidden/>
                <w:sz w:val="26"/>
                <w:szCs w:val="26"/>
              </w:rPr>
              <w:fldChar w:fldCharType="end"/>
            </w:r>
          </w:hyperlink>
        </w:p>
        <w:p w14:paraId="7D3CF32D" w14:textId="0700AA64"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53" w:history="1">
            <w:r w:rsidR="009C6EA1" w:rsidRPr="009C6EA1">
              <w:rPr>
                <w:rStyle w:val="Hyperlink"/>
                <w:rFonts w:asciiTheme="minorHAnsi" w:hAnsiTheme="minorHAnsi" w:cstheme="minorHAnsi"/>
                <w:noProof/>
                <w:sz w:val="26"/>
                <w:szCs w:val="26"/>
              </w:rPr>
              <w:t>Compliance Effectiveness Methodology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15</w:t>
            </w:r>
            <w:r w:rsidR="009C6EA1" w:rsidRPr="009C6EA1">
              <w:rPr>
                <w:rFonts w:asciiTheme="minorHAnsi" w:hAnsiTheme="minorHAnsi" w:cstheme="minorHAnsi"/>
                <w:noProof/>
                <w:webHidden/>
                <w:sz w:val="26"/>
                <w:szCs w:val="26"/>
              </w:rPr>
              <w:fldChar w:fldCharType="end"/>
            </w:r>
          </w:hyperlink>
        </w:p>
        <w:p w14:paraId="2649ED80" w14:textId="62D1624B"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54" w:history="1">
            <w:r w:rsidR="009C6EA1" w:rsidRPr="009C6EA1">
              <w:rPr>
                <w:rStyle w:val="Hyperlink"/>
                <w:rFonts w:asciiTheme="minorHAnsi" w:hAnsiTheme="minorHAnsi" w:cstheme="minorHAnsi"/>
                <w:noProof/>
                <w:sz w:val="26"/>
                <w:szCs w:val="26"/>
              </w:rPr>
              <w:t>Exaction v Income Taxation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16</w:t>
            </w:r>
            <w:r w:rsidR="009C6EA1" w:rsidRPr="009C6EA1">
              <w:rPr>
                <w:rFonts w:asciiTheme="minorHAnsi" w:hAnsiTheme="minorHAnsi" w:cstheme="minorHAnsi"/>
                <w:noProof/>
                <w:webHidden/>
                <w:sz w:val="26"/>
                <w:szCs w:val="26"/>
              </w:rPr>
              <w:fldChar w:fldCharType="end"/>
            </w:r>
          </w:hyperlink>
        </w:p>
        <w:p w14:paraId="7D290D8E" w14:textId="4FC3CD1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55" w:history="1">
            <w:r w:rsidR="009C6EA1" w:rsidRPr="009C6EA1">
              <w:rPr>
                <w:rStyle w:val="Hyperlink"/>
                <w:rFonts w:asciiTheme="minorHAnsi" w:hAnsiTheme="minorHAnsi" w:cstheme="minorHAnsi"/>
                <w:noProof/>
                <w:sz w:val="26"/>
                <w:szCs w:val="26"/>
              </w:rPr>
              <w:t>The Annotated Constitution of the Australian Commonwealth 1901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16</w:t>
            </w:r>
            <w:r w:rsidR="009C6EA1" w:rsidRPr="009C6EA1">
              <w:rPr>
                <w:rFonts w:asciiTheme="minorHAnsi" w:hAnsiTheme="minorHAnsi" w:cstheme="minorHAnsi"/>
                <w:noProof/>
                <w:webHidden/>
                <w:sz w:val="26"/>
                <w:szCs w:val="26"/>
              </w:rPr>
              <w:fldChar w:fldCharType="end"/>
            </w:r>
          </w:hyperlink>
        </w:p>
        <w:p w14:paraId="2AF9FA6C" w14:textId="2B85ED2E"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56" w:history="1">
            <w:r w:rsidR="009C6EA1" w:rsidRPr="009C6EA1">
              <w:rPr>
                <w:rStyle w:val="Hyperlink"/>
                <w:rFonts w:asciiTheme="minorHAnsi" w:hAnsiTheme="minorHAnsi" w:cstheme="minorHAnsi"/>
                <w:noProof/>
                <w:sz w:val="26"/>
                <w:szCs w:val="26"/>
              </w:rPr>
              <w:t>Law Dictionary’s Define Income</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18</w:t>
            </w:r>
            <w:r w:rsidR="009C6EA1" w:rsidRPr="009C6EA1">
              <w:rPr>
                <w:rFonts w:asciiTheme="minorHAnsi" w:hAnsiTheme="minorHAnsi" w:cstheme="minorHAnsi"/>
                <w:noProof/>
                <w:webHidden/>
                <w:sz w:val="26"/>
                <w:szCs w:val="26"/>
              </w:rPr>
              <w:fldChar w:fldCharType="end"/>
            </w:r>
          </w:hyperlink>
        </w:p>
        <w:p w14:paraId="5308C232" w14:textId="3B0D1726"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57" w:history="1">
            <w:r w:rsidR="009C6EA1" w:rsidRPr="009C6EA1">
              <w:rPr>
                <w:rStyle w:val="Hyperlink"/>
                <w:rFonts w:asciiTheme="minorHAnsi" w:hAnsiTheme="minorHAnsi" w:cstheme="minorHAnsi"/>
                <w:noProof/>
                <w:sz w:val="26"/>
                <w:szCs w:val="26"/>
              </w:rPr>
              <w:t>Individual, Person, Company, Corporation = Non Living</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19</w:t>
            </w:r>
            <w:r w:rsidR="009C6EA1" w:rsidRPr="009C6EA1">
              <w:rPr>
                <w:rFonts w:asciiTheme="minorHAnsi" w:hAnsiTheme="minorHAnsi" w:cstheme="minorHAnsi"/>
                <w:noProof/>
                <w:webHidden/>
                <w:sz w:val="26"/>
                <w:szCs w:val="26"/>
              </w:rPr>
              <w:fldChar w:fldCharType="end"/>
            </w:r>
          </w:hyperlink>
        </w:p>
        <w:p w14:paraId="120EE483" w14:textId="633EA8AB"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58" w:history="1">
            <w:r w:rsidR="009C6EA1" w:rsidRPr="009C6EA1">
              <w:rPr>
                <w:rStyle w:val="Hyperlink"/>
                <w:rFonts w:asciiTheme="minorHAnsi" w:hAnsiTheme="minorHAnsi" w:cstheme="minorHAnsi"/>
                <w:noProof/>
                <w:sz w:val="26"/>
                <w:szCs w:val="26"/>
              </w:rPr>
              <w:t>Income Tax Assessment Act 1997</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19</w:t>
            </w:r>
            <w:r w:rsidR="009C6EA1" w:rsidRPr="009C6EA1">
              <w:rPr>
                <w:rFonts w:asciiTheme="minorHAnsi" w:hAnsiTheme="minorHAnsi" w:cstheme="minorHAnsi"/>
                <w:noProof/>
                <w:webHidden/>
                <w:sz w:val="26"/>
                <w:szCs w:val="26"/>
              </w:rPr>
              <w:fldChar w:fldCharType="end"/>
            </w:r>
          </w:hyperlink>
        </w:p>
        <w:p w14:paraId="60614217" w14:textId="399FBDC6"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59" w:history="1">
            <w:r w:rsidR="009C6EA1" w:rsidRPr="009C6EA1">
              <w:rPr>
                <w:rStyle w:val="Hyperlink"/>
                <w:rFonts w:asciiTheme="minorHAnsi" w:hAnsiTheme="minorHAnsi" w:cstheme="minorHAnsi"/>
                <w:noProof/>
                <w:sz w:val="26"/>
                <w:szCs w:val="26"/>
              </w:rPr>
              <w:t>Section 995-1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_Toc131941359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19</w:t>
            </w:r>
            <w:r w:rsidR="009C6EA1" w:rsidRPr="009C6EA1">
              <w:rPr>
                <w:rFonts w:asciiTheme="minorHAnsi" w:hAnsiTheme="minorHAnsi" w:cstheme="minorHAnsi"/>
                <w:noProof/>
                <w:webHidden/>
                <w:sz w:val="26"/>
                <w:szCs w:val="26"/>
              </w:rPr>
              <w:fldChar w:fldCharType="end"/>
            </w:r>
          </w:hyperlink>
        </w:p>
        <w:p w14:paraId="0E3157A8" w14:textId="76582F61"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60" w:history="1">
            <w:r w:rsidR="009C6EA1" w:rsidRPr="009C6EA1">
              <w:rPr>
                <w:rStyle w:val="Hyperlink"/>
                <w:rFonts w:asciiTheme="minorHAnsi" w:hAnsiTheme="minorHAnsi" w:cstheme="minorHAnsi"/>
                <w:noProof/>
                <w:sz w:val="26"/>
                <w:szCs w:val="26"/>
              </w:rPr>
              <w:t>Section 40-730(5)</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20</w:t>
            </w:r>
            <w:r w:rsidR="009C6EA1" w:rsidRPr="009C6EA1">
              <w:rPr>
                <w:rFonts w:asciiTheme="minorHAnsi" w:hAnsiTheme="minorHAnsi" w:cstheme="minorHAnsi"/>
                <w:noProof/>
                <w:webHidden/>
                <w:sz w:val="26"/>
                <w:szCs w:val="26"/>
              </w:rPr>
              <w:fldChar w:fldCharType="end"/>
            </w:r>
          </w:hyperlink>
        </w:p>
        <w:p w14:paraId="15FC7FB5" w14:textId="1DA457F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61" w:history="1">
            <w:r w:rsidR="009C6EA1" w:rsidRPr="009C6EA1">
              <w:rPr>
                <w:rStyle w:val="Hyperlink"/>
                <w:rFonts w:asciiTheme="minorHAnsi" w:hAnsiTheme="minorHAnsi" w:cstheme="minorHAnsi"/>
                <w:noProof/>
                <w:sz w:val="26"/>
                <w:szCs w:val="26"/>
              </w:rPr>
              <w:t>Acts Interpretations Act 1901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20</w:t>
            </w:r>
            <w:r w:rsidR="009C6EA1" w:rsidRPr="009C6EA1">
              <w:rPr>
                <w:rFonts w:asciiTheme="minorHAnsi" w:hAnsiTheme="minorHAnsi" w:cstheme="minorHAnsi"/>
                <w:noProof/>
                <w:webHidden/>
                <w:sz w:val="26"/>
                <w:szCs w:val="26"/>
              </w:rPr>
              <w:fldChar w:fldCharType="end"/>
            </w:r>
          </w:hyperlink>
        </w:p>
        <w:p w14:paraId="12BBF4A9" w14:textId="0ED757FA"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62" w:history="1">
            <w:r w:rsidR="009C6EA1" w:rsidRPr="009C6EA1">
              <w:rPr>
                <w:rStyle w:val="Hyperlink"/>
                <w:rFonts w:asciiTheme="minorHAnsi" w:hAnsiTheme="minorHAnsi" w:cstheme="minorHAnsi"/>
                <w:noProof/>
                <w:sz w:val="26"/>
                <w:szCs w:val="26"/>
              </w:rPr>
              <w:t>Section 2B – Definitions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20</w:t>
            </w:r>
            <w:r w:rsidR="009C6EA1" w:rsidRPr="009C6EA1">
              <w:rPr>
                <w:rFonts w:asciiTheme="minorHAnsi" w:hAnsiTheme="minorHAnsi" w:cstheme="minorHAnsi"/>
                <w:noProof/>
                <w:webHidden/>
                <w:sz w:val="26"/>
                <w:szCs w:val="26"/>
              </w:rPr>
              <w:fldChar w:fldCharType="end"/>
            </w:r>
          </w:hyperlink>
        </w:p>
        <w:p w14:paraId="4FA5A9D2" w14:textId="7B99523B"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63" w:history="1">
            <w:r w:rsidR="009C6EA1" w:rsidRPr="009C6EA1">
              <w:rPr>
                <w:rStyle w:val="Hyperlink"/>
                <w:rFonts w:asciiTheme="minorHAnsi" w:hAnsiTheme="minorHAnsi" w:cstheme="minorHAnsi"/>
                <w:noProof/>
                <w:sz w:val="26"/>
                <w:szCs w:val="26"/>
              </w:rPr>
              <w:t>As taken ad verbatim from King James Bible 1611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21</w:t>
            </w:r>
            <w:r w:rsidR="009C6EA1" w:rsidRPr="009C6EA1">
              <w:rPr>
                <w:rFonts w:asciiTheme="minorHAnsi" w:hAnsiTheme="minorHAnsi" w:cstheme="minorHAnsi"/>
                <w:noProof/>
                <w:webHidden/>
                <w:sz w:val="26"/>
                <w:szCs w:val="26"/>
              </w:rPr>
              <w:fldChar w:fldCharType="end"/>
            </w:r>
          </w:hyperlink>
        </w:p>
        <w:p w14:paraId="2170C07F" w14:textId="1CDDE576"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64" w:history="1">
            <w:r w:rsidR="009C6EA1" w:rsidRPr="009C6EA1">
              <w:rPr>
                <w:rStyle w:val="Hyperlink"/>
                <w:rFonts w:asciiTheme="minorHAnsi" w:hAnsiTheme="minorHAnsi" w:cstheme="minorHAnsi"/>
                <w:noProof/>
                <w:sz w:val="26"/>
                <w:szCs w:val="26"/>
              </w:rPr>
              <w:t>For God is no respecter of persons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21</w:t>
            </w:r>
            <w:r w:rsidR="009C6EA1" w:rsidRPr="009C6EA1">
              <w:rPr>
                <w:rFonts w:asciiTheme="minorHAnsi" w:hAnsiTheme="minorHAnsi" w:cstheme="minorHAnsi"/>
                <w:noProof/>
                <w:webHidden/>
                <w:sz w:val="26"/>
                <w:szCs w:val="26"/>
              </w:rPr>
              <w:fldChar w:fldCharType="end"/>
            </w:r>
          </w:hyperlink>
        </w:p>
        <w:p w14:paraId="7D958E7E" w14:textId="51B9A8F4"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65" w:history="1">
            <w:r w:rsidR="009C6EA1" w:rsidRPr="009C6EA1">
              <w:rPr>
                <w:rStyle w:val="Hyperlink"/>
                <w:rFonts w:asciiTheme="minorHAnsi" w:hAnsiTheme="minorHAnsi" w:cstheme="minorHAnsi"/>
                <w:noProof/>
                <w:sz w:val="26"/>
                <w:szCs w:val="26"/>
              </w:rPr>
              <w:t>Law Dictionary’s Defined Income Tax</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22</w:t>
            </w:r>
            <w:r w:rsidR="009C6EA1" w:rsidRPr="009C6EA1">
              <w:rPr>
                <w:rFonts w:asciiTheme="minorHAnsi" w:hAnsiTheme="minorHAnsi" w:cstheme="minorHAnsi"/>
                <w:noProof/>
                <w:webHidden/>
                <w:sz w:val="26"/>
                <w:szCs w:val="26"/>
              </w:rPr>
              <w:fldChar w:fldCharType="end"/>
            </w:r>
          </w:hyperlink>
        </w:p>
        <w:p w14:paraId="6D88671D" w14:textId="69759DFF"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66" w:history="1">
            <w:r w:rsidR="009C6EA1" w:rsidRPr="009C6EA1">
              <w:rPr>
                <w:rStyle w:val="Hyperlink"/>
                <w:rFonts w:asciiTheme="minorHAnsi" w:hAnsiTheme="minorHAnsi" w:cstheme="minorHAnsi"/>
                <w:noProof/>
                <w:sz w:val="26"/>
                <w:szCs w:val="26"/>
              </w:rPr>
              <w:t>Slippery slope into wage slavery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23</w:t>
            </w:r>
            <w:r w:rsidR="009C6EA1" w:rsidRPr="009C6EA1">
              <w:rPr>
                <w:rFonts w:asciiTheme="minorHAnsi" w:hAnsiTheme="minorHAnsi" w:cstheme="minorHAnsi"/>
                <w:noProof/>
                <w:webHidden/>
                <w:sz w:val="26"/>
                <w:szCs w:val="26"/>
              </w:rPr>
              <w:fldChar w:fldCharType="end"/>
            </w:r>
          </w:hyperlink>
        </w:p>
        <w:p w14:paraId="24E8C0BE" w14:textId="571F058D"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67" w:history="1">
            <w:r w:rsidR="009C6EA1" w:rsidRPr="009C6EA1">
              <w:rPr>
                <w:rStyle w:val="Hyperlink"/>
                <w:rFonts w:asciiTheme="minorHAnsi" w:hAnsiTheme="minorHAnsi" w:cstheme="minorHAnsi"/>
                <w:noProof/>
                <w:sz w:val="26"/>
                <w:szCs w:val="26"/>
              </w:rPr>
              <w:t>Income Tax Assessment Act 1997</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23</w:t>
            </w:r>
            <w:r w:rsidR="009C6EA1" w:rsidRPr="009C6EA1">
              <w:rPr>
                <w:rFonts w:asciiTheme="minorHAnsi" w:hAnsiTheme="minorHAnsi" w:cstheme="minorHAnsi"/>
                <w:noProof/>
                <w:webHidden/>
                <w:sz w:val="26"/>
                <w:szCs w:val="26"/>
              </w:rPr>
              <w:fldChar w:fldCharType="end"/>
            </w:r>
          </w:hyperlink>
        </w:p>
        <w:p w14:paraId="10370095" w14:textId="0B8CE9CA"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68" w:history="1">
            <w:r w:rsidR="009C6EA1" w:rsidRPr="009C6EA1">
              <w:rPr>
                <w:rStyle w:val="Hyperlink"/>
                <w:rFonts w:asciiTheme="minorHAnsi" w:hAnsiTheme="minorHAnsi" w:cstheme="minorHAnsi"/>
                <w:noProof/>
                <w:sz w:val="26"/>
                <w:szCs w:val="26"/>
              </w:rPr>
              <w:t>Section 3-5</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23</w:t>
            </w:r>
            <w:r w:rsidR="009C6EA1" w:rsidRPr="009C6EA1">
              <w:rPr>
                <w:rFonts w:asciiTheme="minorHAnsi" w:hAnsiTheme="minorHAnsi" w:cstheme="minorHAnsi"/>
                <w:noProof/>
                <w:webHidden/>
                <w:sz w:val="26"/>
                <w:szCs w:val="26"/>
              </w:rPr>
              <w:fldChar w:fldCharType="end"/>
            </w:r>
          </w:hyperlink>
        </w:p>
        <w:p w14:paraId="291E1984" w14:textId="4ADD371F"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69" w:history="1">
            <w:r w:rsidR="009C6EA1" w:rsidRPr="009C6EA1">
              <w:rPr>
                <w:rStyle w:val="Hyperlink"/>
                <w:rFonts w:asciiTheme="minorHAnsi" w:hAnsiTheme="minorHAnsi" w:cstheme="minorHAnsi"/>
                <w:noProof/>
                <w:sz w:val="26"/>
                <w:szCs w:val="26"/>
              </w:rPr>
              <w:t>Section 995-1 Definitions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_Toc131941369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23</w:t>
            </w:r>
            <w:r w:rsidR="009C6EA1" w:rsidRPr="009C6EA1">
              <w:rPr>
                <w:rFonts w:asciiTheme="minorHAnsi" w:hAnsiTheme="minorHAnsi" w:cstheme="minorHAnsi"/>
                <w:noProof/>
                <w:webHidden/>
                <w:sz w:val="26"/>
                <w:szCs w:val="26"/>
              </w:rPr>
              <w:fldChar w:fldCharType="end"/>
            </w:r>
          </w:hyperlink>
        </w:p>
        <w:p w14:paraId="02C59813" w14:textId="2A1E39CD"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70" w:history="1">
            <w:r w:rsidR="009C6EA1" w:rsidRPr="009C6EA1">
              <w:rPr>
                <w:rStyle w:val="Hyperlink"/>
                <w:rFonts w:asciiTheme="minorHAnsi" w:hAnsiTheme="minorHAnsi" w:cstheme="minorHAnsi"/>
                <w:noProof/>
                <w:sz w:val="26"/>
                <w:szCs w:val="26"/>
              </w:rPr>
              <w:t>Section 3-10</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23</w:t>
            </w:r>
            <w:r w:rsidR="009C6EA1" w:rsidRPr="009C6EA1">
              <w:rPr>
                <w:rFonts w:asciiTheme="minorHAnsi" w:hAnsiTheme="minorHAnsi" w:cstheme="minorHAnsi"/>
                <w:noProof/>
                <w:webHidden/>
                <w:sz w:val="26"/>
                <w:szCs w:val="26"/>
              </w:rPr>
              <w:fldChar w:fldCharType="end"/>
            </w:r>
          </w:hyperlink>
        </w:p>
        <w:p w14:paraId="7167D070" w14:textId="598583F3"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71" w:history="1">
            <w:r w:rsidR="009C6EA1" w:rsidRPr="009C6EA1">
              <w:rPr>
                <w:rStyle w:val="Hyperlink"/>
                <w:rFonts w:asciiTheme="minorHAnsi" w:hAnsiTheme="minorHAnsi" w:cstheme="minorHAnsi"/>
                <w:noProof/>
                <w:sz w:val="26"/>
                <w:szCs w:val="26"/>
              </w:rPr>
              <w:t>Section 4-1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24</w:t>
            </w:r>
            <w:r w:rsidR="009C6EA1" w:rsidRPr="009C6EA1">
              <w:rPr>
                <w:rFonts w:asciiTheme="minorHAnsi" w:hAnsiTheme="minorHAnsi" w:cstheme="minorHAnsi"/>
                <w:noProof/>
                <w:webHidden/>
                <w:sz w:val="26"/>
                <w:szCs w:val="26"/>
              </w:rPr>
              <w:fldChar w:fldCharType="end"/>
            </w:r>
          </w:hyperlink>
        </w:p>
        <w:p w14:paraId="36B45A18" w14:textId="67546024"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72" w:history="1">
            <w:r w:rsidR="009C6EA1" w:rsidRPr="009C6EA1">
              <w:rPr>
                <w:rStyle w:val="Hyperlink"/>
                <w:rFonts w:asciiTheme="minorHAnsi" w:hAnsiTheme="minorHAnsi" w:cstheme="minorHAnsi"/>
                <w:noProof/>
                <w:sz w:val="26"/>
                <w:szCs w:val="26"/>
              </w:rPr>
              <w:t>Section 4-5</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24</w:t>
            </w:r>
            <w:r w:rsidR="009C6EA1" w:rsidRPr="009C6EA1">
              <w:rPr>
                <w:rFonts w:asciiTheme="minorHAnsi" w:hAnsiTheme="minorHAnsi" w:cstheme="minorHAnsi"/>
                <w:noProof/>
                <w:webHidden/>
                <w:sz w:val="26"/>
                <w:szCs w:val="26"/>
              </w:rPr>
              <w:fldChar w:fldCharType="end"/>
            </w:r>
          </w:hyperlink>
        </w:p>
        <w:p w14:paraId="3FF1096F" w14:textId="373CF454"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73" w:history="1">
            <w:r w:rsidR="009C6EA1" w:rsidRPr="009C6EA1">
              <w:rPr>
                <w:rStyle w:val="Hyperlink"/>
                <w:rFonts w:asciiTheme="minorHAnsi" w:hAnsiTheme="minorHAnsi" w:cstheme="minorHAnsi"/>
                <w:noProof/>
                <w:sz w:val="26"/>
                <w:szCs w:val="26"/>
              </w:rPr>
              <w:t>Section 4-10</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24</w:t>
            </w:r>
            <w:r w:rsidR="009C6EA1" w:rsidRPr="009C6EA1">
              <w:rPr>
                <w:rFonts w:asciiTheme="minorHAnsi" w:hAnsiTheme="minorHAnsi" w:cstheme="minorHAnsi"/>
                <w:noProof/>
                <w:webHidden/>
                <w:sz w:val="26"/>
                <w:szCs w:val="26"/>
              </w:rPr>
              <w:fldChar w:fldCharType="end"/>
            </w:r>
          </w:hyperlink>
        </w:p>
        <w:p w14:paraId="1D03C271" w14:textId="2639AA3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74" w:history="1">
            <w:r w:rsidR="009C6EA1" w:rsidRPr="009C6EA1">
              <w:rPr>
                <w:rStyle w:val="Hyperlink"/>
                <w:rFonts w:asciiTheme="minorHAnsi" w:hAnsiTheme="minorHAnsi" w:cstheme="minorHAnsi"/>
                <w:noProof/>
                <w:sz w:val="26"/>
                <w:szCs w:val="26"/>
              </w:rPr>
              <w:t>Income Tax Assessment Act 1936</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25</w:t>
            </w:r>
            <w:r w:rsidR="009C6EA1" w:rsidRPr="009C6EA1">
              <w:rPr>
                <w:rFonts w:asciiTheme="minorHAnsi" w:hAnsiTheme="minorHAnsi" w:cstheme="minorHAnsi"/>
                <w:noProof/>
                <w:webHidden/>
                <w:sz w:val="26"/>
                <w:szCs w:val="26"/>
              </w:rPr>
              <w:fldChar w:fldCharType="end"/>
            </w:r>
          </w:hyperlink>
        </w:p>
        <w:p w14:paraId="344717BB" w14:textId="2CC6D017"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75" w:history="1">
            <w:r w:rsidR="009C6EA1" w:rsidRPr="009C6EA1">
              <w:rPr>
                <w:rStyle w:val="Hyperlink"/>
                <w:rFonts w:asciiTheme="minorHAnsi" w:hAnsiTheme="minorHAnsi" w:cstheme="minorHAnsi"/>
                <w:noProof/>
                <w:sz w:val="26"/>
                <w:szCs w:val="26"/>
              </w:rPr>
              <w:t>6 Interpretations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25</w:t>
            </w:r>
            <w:r w:rsidR="009C6EA1" w:rsidRPr="009C6EA1">
              <w:rPr>
                <w:rFonts w:asciiTheme="minorHAnsi" w:hAnsiTheme="minorHAnsi" w:cstheme="minorHAnsi"/>
                <w:noProof/>
                <w:webHidden/>
                <w:sz w:val="26"/>
                <w:szCs w:val="26"/>
              </w:rPr>
              <w:fldChar w:fldCharType="end"/>
            </w:r>
          </w:hyperlink>
        </w:p>
        <w:p w14:paraId="266640FE" w14:textId="7736E6C5"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76" w:history="1">
            <w:r w:rsidR="009C6EA1" w:rsidRPr="009C6EA1">
              <w:rPr>
                <w:rStyle w:val="Hyperlink"/>
                <w:rFonts w:asciiTheme="minorHAnsi" w:hAnsiTheme="minorHAnsi" w:cstheme="minorHAnsi"/>
                <w:noProof/>
                <w:sz w:val="26"/>
                <w:szCs w:val="26"/>
              </w:rPr>
              <w:t>Case Law: Long v Rasmussen, 281 F. 236, at 238</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26</w:t>
            </w:r>
            <w:r w:rsidR="009C6EA1" w:rsidRPr="009C6EA1">
              <w:rPr>
                <w:rFonts w:asciiTheme="minorHAnsi" w:hAnsiTheme="minorHAnsi" w:cstheme="minorHAnsi"/>
                <w:noProof/>
                <w:webHidden/>
                <w:sz w:val="26"/>
                <w:szCs w:val="26"/>
              </w:rPr>
              <w:fldChar w:fldCharType="end"/>
            </w:r>
          </w:hyperlink>
        </w:p>
        <w:p w14:paraId="3BD824DE" w14:textId="03439556"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77" w:history="1">
            <w:r w:rsidR="009C6EA1" w:rsidRPr="009C6EA1">
              <w:rPr>
                <w:rStyle w:val="Hyperlink"/>
                <w:rFonts w:asciiTheme="minorHAnsi" w:hAnsiTheme="minorHAnsi" w:cstheme="minorHAnsi"/>
                <w:noProof/>
                <w:sz w:val="26"/>
                <w:szCs w:val="26"/>
              </w:rPr>
              <w:t>Australia not what it seems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27</w:t>
            </w:r>
            <w:r w:rsidR="009C6EA1" w:rsidRPr="009C6EA1">
              <w:rPr>
                <w:rFonts w:asciiTheme="minorHAnsi" w:hAnsiTheme="minorHAnsi" w:cstheme="minorHAnsi"/>
                <w:noProof/>
                <w:webHidden/>
                <w:sz w:val="26"/>
                <w:szCs w:val="26"/>
              </w:rPr>
              <w:fldChar w:fldCharType="end"/>
            </w:r>
          </w:hyperlink>
        </w:p>
        <w:p w14:paraId="6E0B3542" w14:textId="61752C3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78" w:history="1">
            <w:r w:rsidR="009C6EA1" w:rsidRPr="009C6EA1">
              <w:rPr>
                <w:rStyle w:val="Hyperlink"/>
                <w:rFonts w:asciiTheme="minorHAnsi" w:hAnsiTheme="minorHAnsi" w:cstheme="minorHAnsi"/>
                <w:noProof/>
                <w:sz w:val="26"/>
                <w:szCs w:val="26"/>
              </w:rPr>
              <w:t>Income Tax Assessment Act 1997</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27</w:t>
            </w:r>
            <w:r w:rsidR="009C6EA1" w:rsidRPr="009C6EA1">
              <w:rPr>
                <w:rFonts w:asciiTheme="minorHAnsi" w:hAnsiTheme="minorHAnsi" w:cstheme="minorHAnsi"/>
                <w:noProof/>
                <w:webHidden/>
                <w:sz w:val="26"/>
                <w:szCs w:val="26"/>
              </w:rPr>
              <w:fldChar w:fldCharType="end"/>
            </w:r>
          </w:hyperlink>
        </w:p>
        <w:p w14:paraId="3F07124C" w14:textId="1F11B8B5"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79" w:history="1">
            <w:r w:rsidR="009C6EA1" w:rsidRPr="009C6EA1">
              <w:rPr>
                <w:rStyle w:val="Hyperlink"/>
                <w:rFonts w:asciiTheme="minorHAnsi" w:hAnsiTheme="minorHAnsi" w:cstheme="minorHAnsi"/>
                <w:noProof/>
                <w:sz w:val="26"/>
                <w:szCs w:val="26"/>
              </w:rPr>
              <w:t>Act Interpretations Act 1901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_Toc131941379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27</w:t>
            </w:r>
            <w:r w:rsidR="009C6EA1" w:rsidRPr="009C6EA1">
              <w:rPr>
                <w:rFonts w:asciiTheme="minorHAnsi" w:hAnsiTheme="minorHAnsi" w:cstheme="minorHAnsi"/>
                <w:noProof/>
                <w:webHidden/>
                <w:sz w:val="26"/>
                <w:szCs w:val="26"/>
              </w:rPr>
              <w:fldChar w:fldCharType="end"/>
            </w:r>
          </w:hyperlink>
        </w:p>
        <w:p w14:paraId="0D55C80D" w14:textId="237E49A9"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80" w:history="1">
            <w:r w:rsidR="009C6EA1" w:rsidRPr="009C6EA1">
              <w:rPr>
                <w:rStyle w:val="Hyperlink"/>
                <w:rFonts w:asciiTheme="minorHAnsi" w:hAnsiTheme="minorHAnsi" w:cstheme="minorHAnsi"/>
                <w:noProof/>
                <w:sz w:val="26"/>
                <w:szCs w:val="26"/>
              </w:rPr>
              <w:t>2B Definitions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27</w:t>
            </w:r>
            <w:r w:rsidR="009C6EA1" w:rsidRPr="009C6EA1">
              <w:rPr>
                <w:rFonts w:asciiTheme="minorHAnsi" w:hAnsiTheme="minorHAnsi" w:cstheme="minorHAnsi"/>
                <w:noProof/>
                <w:webHidden/>
                <w:sz w:val="26"/>
                <w:szCs w:val="26"/>
              </w:rPr>
              <w:fldChar w:fldCharType="end"/>
            </w:r>
          </w:hyperlink>
        </w:p>
        <w:p w14:paraId="2EE8576A" w14:textId="2F86E952"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81" w:history="1">
            <w:r w:rsidR="009C6EA1" w:rsidRPr="009C6EA1">
              <w:rPr>
                <w:rStyle w:val="Hyperlink"/>
                <w:rFonts w:asciiTheme="minorHAnsi" w:hAnsiTheme="minorHAnsi" w:cstheme="minorHAnsi"/>
                <w:noProof/>
                <w:sz w:val="26"/>
                <w:szCs w:val="26"/>
              </w:rPr>
              <w:t>15B Application of Acts in coastal sea</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28</w:t>
            </w:r>
            <w:r w:rsidR="009C6EA1" w:rsidRPr="009C6EA1">
              <w:rPr>
                <w:rFonts w:asciiTheme="minorHAnsi" w:hAnsiTheme="minorHAnsi" w:cstheme="minorHAnsi"/>
                <w:noProof/>
                <w:webHidden/>
                <w:sz w:val="26"/>
                <w:szCs w:val="26"/>
              </w:rPr>
              <w:fldChar w:fldCharType="end"/>
            </w:r>
          </w:hyperlink>
        </w:p>
        <w:p w14:paraId="226E5C4B" w14:textId="6EE3ABBF"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82" w:history="1">
            <w:r w:rsidR="009C6EA1" w:rsidRPr="009C6EA1">
              <w:rPr>
                <w:rStyle w:val="Hyperlink"/>
                <w:rFonts w:asciiTheme="minorHAnsi" w:hAnsiTheme="minorHAnsi" w:cstheme="minorHAnsi"/>
                <w:noProof/>
                <w:sz w:val="26"/>
                <w:szCs w:val="26"/>
              </w:rPr>
              <w:t>16 References to the Sovereign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28</w:t>
            </w:r>
            <w:r w:rsidR="009C6EA1" w:rsidRPr="009C6EA1">
              <w:rPr>
                <w:rFonts w:asciiTheme="minorHAnsi" w:hAnsiTheme="minorHAnsi" w:cstheme="minorHAnsi"/>
                <w:noProof/>
                <w:webHidden/>
                <w:sz w:val="26"/>
                <w:szCs w:val="26"/>
              </w:rPr>
              <w:fldChar w:fldCharType="end"/>
            </w:r>
          </w:hyperlink>
        </w:p>
        <w:p w14:paraId="7ED77A77" w14:textId="5F8C533E"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83" w:history="1">
            <w:r w:rsidR="009C6EA1" w:rsidRPr="009C6EA1">
              <w:rPr>
                <w:rStyle w:val="Hyperlink"/>
                <w:rFonts w:asciiTheme="minorHAnsi" w:hAnsiTheme="minorHAnsi" w:cstheme="minorHAnsi"/>
                <w:noProof/>
                <w:sz w:val="26"/>
                <w:szCs w:val="26"/>
              </w:rPr>
              <w:t>Seas and Submerged Lands Act 1973, as amended by the Maritime Legislation Amendment Act 1994</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28</w:t>
            </w:r>
            <w:r w:rsidR="009C6EA1" w:rsidRPr="009C6EA1">
              <w:rPr>
                <w:rFonts w:asciiTheme="minorHAnsi" w:hAnsiTheme="minorHAnsi" w:cstheme="minorHAnsi"/>
                <w:noProof/>
                <w:webHidden/>
                <w:sz w:val="26"/>
                <w:szCs w:val="26"/>
              </w:rPr>
              <w:fldChar w:fldCharType="end"/>
            </w:r>
          </w:hyperlink>
        </w:p>
        <w:p w14:paraId="2B82238A" w14:textId="48A9CCAC"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84" w:history="1">
            <w:r w:rsidR="009C6EA1" w:rsidRPr="009C6EA1">
              <w:rPr>
                <w:rStyle w:val="Hyperlink"/>
                <w:rFonts w:asciiTheme="minorHAnsi" w:hAnsiTheme="minorHAnsi" w:cstheme="minorHAnsi"/>
                <w:noProof/>
                <w:sz w:val="26"/>
                <w:szCs w:val="26"/>
              </w:rPr>
              <w:t>United Nations Convention of the Law of the Sea</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30</w:t>
            </w:r>
            <w:r w:rsidR="009C6EA1" w:rsidRPr="009C6EA1">
              <w:rPr>
                <w:rFonts w:asciiTheme="minorHAnsi" w:hAnsiTheme="minorHAnsi" w:cstheme="minorHAnsi"/>
                <w:noProof/>
                <w:webHidden/>
                <w:sz w:val="26"/>
                <w:szCs w:val="26"/>
              </w:rPr>
              <w:fldChar w:fldCharType="end"/>
            </w:r>
          </w:hyperlink>
        </w:p>
        <w:p w14:paraId="3A9A25CC" w14:textId="4E3C4B70"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85" w:history="1">
            <w:r w:rsidR="009C6EA1" w:rsidRPr="009C6EA1">
              <w:rPr>
                <w:rStyle w:val="Hyperlink"/>
                <w:rFonts w:asciiTheme="minorHAnsi" w:hAnsiTheme="minorHAnsi" w:cstheme="minorHAnsi"/>
                <w:noProof/>
                <w:sz w:val="26"/>
                <w:szCs w:val="26"/>
              </w:rPr>
              <w:t>Commonwealth of Australia Constitution Act 1901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31</w:t>
            </w:r>
            <w:r w:rsidR="009C6EA1" w:rsidRPr="009C6EA1">
              <w:rPr>
                <w:rFonts w:asciiTheme="minorHAnsi" w:hAnsiTheme="minorHAnsi" w:cstheme="minorHAnsi"/>
                <w:noProof/>
                <w:webHidden/>
                <w:sz w:val="26"/>
                <w:szCs w:val="26"/>
              </w:rPr>
              <w:fldChar w:fldCharType="end"/>
            </w:r>
          </w:hyperlink>
        </w:p>
        <w:p w14:paraId="46A8D395" w14:textId="440802CA"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86" w:history="1">
            <w:r w:rsidR="009C6EA1" w:rsidRPr="009C6EA1">
              <w:rPr>
                <w:rStyle w:val="Hyperlink"/>
                <w:rFonts w:asciiTheme="minorHAnsi" w:hAnsiTheme="minorHAnsi" w:cstheme="minorHAnsi"/>
                <w:noProof/>
                <w:sz w:val="26"/>
                <w:szCs w:val="26"/>
              </w:rPr>
              <w:t>Section 122</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31</w:t>
            </w:r>
            <w:r w:rsidR="009C6EA1" w:rsidRPr="009C6EA1">
              <w:rPr>
                <w:rFonts w:asciiTheme="minorHAnsi" w:hAnsiTheme="minorHAnsi" w:cstheme="minorHAnsi"/>
                <w:noProof/>
                <w:webHidden/>
                <w:sz w:val="26"/>
                <w:szCs w:val="26"/>
              </w:rPr>
              <w:fldChar w:fldCharType="end"/>
            </w:r>
          </w:hyperlink>
        </w:p>
        <w:p w14:paraId="55C9D81D" w14:textId="30234824"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87" w:history="1">
            <w:r w:rsidR="009C6EA1" w:rsidRPr="009C6EA1">
              <w:rPr>
                <w:rStyle w:val="Hyperlink"/>
                <w:rFonts w:asciiTheme="minorHAnsi" w:hAnsiTheme="minorHAnsi" w:cstheme="minorHAnsi"/>
                <w:noProof/>
                <w:sz w:val="26"/>
                <w:szCs w:val="26"/>
              </w:rPr>
              <w:t>Income Tax Assessment Act 1936</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31</w:t>
            </w:r>
            <w:r w:rsidR="009C6EA1" w:rsidRPr="009C6EA1">
              <w:rPr>
                <w:rFonts w:asciiTheme="minorHAnsi" w:hAnsiTheme="minorHAnsi" w:cstheme="minorHAnsi"/>
                <w:noProof/>
                <w:webHidden/>
                <w:sz w:val="26"/>
                <w:szCs w:val="26"/>
              </w:rPr>
              <w:fldChar w:fldCharType="end"/>
            </w:r>
          </w:hyperlink>
        </w:p>
        <w:p w14:paraId="3B74BA56" w14:textId="3544F508"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388" w:history="1">
            <w:r w:rsidR="009C6EA1" w:rsidRPr="009C6EA1">
              <w:rPr>
                <w:rStyle w:val="Hyperlink"/>
                <w:rFonts w:asciiTheme="minorHAnsi" w:hAnsiTheme="minorHAnsi" w:cstheme="minorHAnsi"/>
                <w:noProof/>
                <w:sz w:val="26"/>
                <w:szCs w:val="26"/>
              </w:rPr>
              <w:t>6 Interpretations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31</w:t>
            </w:r>
            <w:r w:rsidR="009C6EA1" w:rsidRPr="009C6EA1">
              <w:rPr>
                <w:rFonts w:asciiTheme="minorHAnsi" w:hAnsiTheme="minorHAnsi" w:cstheme="minorHAnsi"/>
                <w:noProof/>
                <w:webHidden/>
                <w:sz w:val="26"/>
                <w:szCs w:val="26"/>
              </w:rPr>
              <w:fldChar w:fldCharType="end"/>
            </w:r>
          </w:hyperlink>
        </w:p>
        <w:p w14:paraId="081D3B01" w14:textId="097EE7AE"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89" w:history="1">
            <w:r w:rsidR="009C6EA1" w:rsidRPr="009C6EA1">
              <w:rPr>
                <w:rStyle w:val="Hyperlink"/>
                <w:rFonts w:asciiTheme="minorHAnsi" w:hAnsiTheme="minorHAnsi" w:cstheme="minorHAnsi"/>
                <w:noProof/>
                <w:sz w:val="26"/>
                <w:szCs w:val="26"/>
              </w:rPr>
              <w:t>What is the ATO?</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_Toc131941389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32</w:t>
            </w:r>
            <w:r w:rsidR="009C6EA1" w:rsidRPr="009C6EA1">
              <w:rPr>
                <w:rFonts w:asciiTheme="minorHAnsi" w:hAnsiTheme="minorHAnsi" w:cstheme="minorHAnsi"/>
                <w:noProof/>
                <w:webHidden/>
                <w:sz w:val="26"/>
                <w:szCs w:val="26"/>
              </w:rPr>
              <w:fldChar w:fldCharType="end"/>
            </w:r>
          </w:hyperlink>
        </w:p>
        <w:p w14:paraId="646D4CF5" w14:textId="3570F9E6"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0" w:history="1">
            <w:r w:rsidR="009C6EA1" w:rsidRPr="009C6EA1">
              <w:rPr>
                <w:rStyle w:val="Hyperlink"/>
                <w:rFonts w:asciiTheme="minorHAnsi" w:hAnsiTheme="minorHAnsi" w:cstheme="minorHAnsi"/>
                <w:noProof/>
                <w:sz w:val="26"/>
                <w:szCs w:val="26"/>
              </w:rPr>
              <w:t>High Court of Australia Dooney v Henry [2000]</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32</w:t>
            </w:r>
            <w:r w:rsidR="009C6EA1" w:rsidRPr="009C6EA1">
              <w:rPr>
                <w:rFonts w:asciiTheme="minorHAnsi" w:hAnsiTheme="minorHAnsi" w:cstheme="minorHAnsi"/>
                <w:noProof/>
                <w:webHidden/>
                <w:sz w:val="26"/>
                <w:szCs w:val="26"/>
              </w:rPr>
              <w:fldChar w:fldCharType="end"/>
            </w:r>
          </w:hyperlink>
        </w:p>
        <w:p w14:paraId="502E4AAA" w14:textId="23DE1942"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1" w:history="1">
            <w:r w:rsidR="009C6EA1" w:rsidRPr="009C6EA1">
              <w:rPr>
                <w:rStyle w:val="Hyperlink"/>
                <w:rFonts w:asciiTheme="minorHAnsi" w:hAnsiTheme="minorHAnsi" w:cstheme="minorHAnsi"/>
                <w:noProof/>
                <w:sz w:val="26"/>
                <w:szCs w:val="26"/>
              </w:rPr>
              <w:t>David Walter Petition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38</w:t>
            </w:r>
            <w:r w:rsidR="009C6EA1" w:rsidRPr="009C6EA1">
              <w:rPr>
                <w:rFonts w:asciiTheme="minorHAnsi" w:hAnsiTheme="minorHAnsi" w:cstheme="minorHAnsi"/>
                <w:noProof/>
                <w:webHidden/>
                <w:sz w:val="26"/>
                <w:szCs w:val="26"/>
              </w:rPr>
              <w:fldChar w:fldCharType="end"/>
            </w:r>
          </w:hyperlink>
        </w:p>
        <w:p w14:paraId="1AF338AC" w14:textId="15968FB0"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2" w:history="1">
            <w:r w:rsidR="009C6EA1" w:rsidRPr="009C6EA1">
              <w:rPr>
                <w:rStyle w:val="Hyperlink"/>
                <w:rFonts w:asciiTheme="minorHAnsi" w:hAnsiTheme="minorHAnsi" w:cstheme="minorHAnsi"/>
                <w:noProof/>
                <w:sz w:val="26"/>
                <w:szCs w:val="26"/>
              </w:rPr>
              <w:t>Australian Treasury</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38</w:t>
            </w:r>
            <w:r w:rsidR="009C6EA1" w:rsidRPr="009C6EA1">
              <w:rPr>
                <w:rFonts w:asciiTheme="minorHAnsi" w:hAnsiTheme="minorHAnsi" w:cstheme="minorHAnsi"/>
                <w:noProof/>
                <w:webHidden/>
                <w:sz w:val="26"/>
                <w:szCs w:val="26"/>
              </w:rPr>
              <w:fldChar w:fldCharType="end"/>
            </w:r>
          </w:hyperlink>
        </w:p>
        <w:p w14:paraId="7FD1DAF3" w14:textId="103A8A12"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3" w:history="1">
            <w:r w:rsidR="009C6EA1" w:rsidRPr="009C6EA1">
              <w:rPr>
                <w:rStyle w:val="Hyperlink"/>
                <w:rFonts w:asciiTheme="minorHAnsi" w:hAnsiTheme="minorHAnsi" w:cstheme="minorHAnsi"/>
                <w:noProof/>
                <w:sz w:val="26"/>
                <w:szCs w:val="26"/>
              </w:rPr>
              <w:t>Securities and Exchange Commission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38</w:t>
            </w:r>
            <w:r w:rsidR="009C6EA1" w:rsidRPr="009C6EA1">
              <w:rPr>
                <w:rFonts w:asciiTheme="minorHAnsi" w:hAnsiTheme="minorHAnsi" w:cstheme="minorHAnsi"/>
                <w:noProof/>
                <w:webHidden/>
                <w:sz w:val="26"/>
                <w:szCs w:val="26"/>
              </w:rPr>
              <w:fldChar w:fldCharType="end"/>
            </w:r>
          </w:hyperlink>
        </w:p>
        <w:p w14:paraId="30C98C85" w14:textId="27BE0F4E"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94" w:history="1">
            <w:r w:rsidR="009C6EA1" w:rsidRPr="009C6EA1">
              <w:rPr>
                <w:rStyle w:val="Hyperlink"/>
                <w:rFonts w:asciiTheme="minorHAnsi" w:hAnsiTheme="minorHAnsi" w:cstheme="minorHAnsi"/>
                <w:noProof/>
                <w:sz w:val="26"/>
                <w:szCs w:val="26"/>
              </w:rPr>
              <w:t>Public or Private?</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40</w:t>
            </w:r>
            <w:r w:rsidR="009C6EA1" w:rsidRPr="009C6EA1">
              <w:rPr>
                <w:rFonts w:asciiTheme="minorHAnsi" w:hAnsiTheme="minorHAnsi" w:cstheme="minorHAnsi"/>
                <w:noProof/>
                <w:webHidden/>
                <w:sz w:val="26"/>
                <w:szCs w:val="26"/>
              </w:rPr>
              <w:fldChar w:fldCharType="end"/>
            </w:r>
          </w:hyperlink>
        </w:p>
        <w:p w14:paraId="3F20A80D" w14:textId="495CCBD8"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5" w:history="1">
            <w:r w:rsidR="009C6EA1" w:rsidRPr="009C6EA1">
              <w:rPr>
                <w:rStyle w:val="Hyperlink"/>
                <w:rFonts w:asciiTheme="minorHAnsi" w:eastAsia="Times New Roman" w:hAnsiTheme="minorHAnsi" w:cstheme="minorHAnsi"/>
                <w:noProof/>
                <w:sz w:val="26"/>
                <w:szCs w:val="26"/>
                <w:lang w:eastAsia="en-AU"/>
              </w:rPr>
              <w:t>FREEDOM OF INFORMATION ACT 1982 - SECT 24</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41</w:t>
            </w:r>
            <w:r w:rsidR="009C6EA1" w:rsidRPr="009C6EA1">
              <w:rPr>
                <w:rFonts w:asciiTheme="minorHAnsi" w:hAnsiTheme="minorHAnsi" w:cstheme="minorHAnsi"/>
                <w:noProof/>
                <w:webHidden/>
                <w:sz w:val="26"/>
                <w:szCs w:val="26"/>
              </w:rPr>
              <w:fldChar w:fldCharType="end"/>
            </w:r>
          </w:hyperlink>
        </w:p>
        <w:p w14:paraId="62DBDD7A" w14:textId="42BE35CB"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96" w:history="1">
            <w:r w:rsidR="009C6EA1" w:rsidRPr="009C6EA1">
              <w:rPr>
                <w:rStyle w:val="Hyperlink"/>
                <w:rFonts w:asciiTheme="minorHAnsi" w:hAnsiTheme="minorHAnsi" w:cstheme="minorHAnsi"/>
                <w:noProof/>
                <w:sz w:val="26"/>
                <w:szCs w:val="26"/>
              </w:rPr>
              <w:t>Cheque was banked 1972 and then cashed 1973</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42</w:t>
            </w:r>
            <w:r w:rsidR="009C6EA1" w:rsidRPr="009C6EA1">
              <w:rPr>
                <w:rFonts w:asciiTheme="minorHAnsi" w:hAnsiTheme="minorHAnsi" w:cstheme="minorHAnsi"/>
                <w:noProof/>
                <w:webHidden/>
                <w:sz w:val="26"/>
                <w:szCs w:val="26"/>
              </w:rPr>
              <w:fldChar w:fldCharType="end"/>
            </w:r>
          </w:hyperlink>
        </w:p>
        <w:p w14:paraId="27CC7A99" w14:textId="43E5AD6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7" w:history="1">
            <w:r w:rsidR="009C6EA1" w:rsidRPr="009C6EA1">
              <w:rPr>
                <w:rStyle w:val="Hyperlink"/>
                <w:rFonts w:asciiTheme="minorHAnsi" w:hAnsiTheme="minorHAnsi" w:cstheme="minorHAnsi"/>
                <w:noProof/>
                <w:sz w:val="26"/>
                <w:szCs w:val="26"/>
              </w:rPr>
              <w:t>The Duumvirate December 1972</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42</w:t>
            </w:r>
            <w:r w:rsidR="009C6EA1" w:rsidRPr="009C6EA1">
              <w:rPr>
                <w:rFonts w:asciiTheme="minorHAnsi" w:hAnsiTheme="minorHAnsi" w:cstheme="minorHAnsi"/>
                <w:noProof/>
                <w:webHidden/>
                <w:sz w:val="26"/>
                <w:szCs w:val="26"/>
              </w:rPr>
              <w:fldChar w:fldCharType="end"/>
            </w:r>
          </w:hyperlink>
        </w:p>
        <w:p w14:paraId="6A87FAEC" w14:textId="48365E51"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398" w:history="1">
            <w:r w:rsidR="009C6EA1" w:rsidRPr="009C6EA1">
              <w:rPr>
                <w:rStyle w:val="Hyperlink"/>
                <w:rFonts w:asciiTheme="minorHAnsi" w:hAnsiTheme="minorHAnsi" w:cstheme="minorHAnsi"/>
                <w:noProof/>
                <w:sz w:val="26"/>
                <w:szCs w:val="26"/>
              </w:rPr>
              <w:t>National Archives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43</w:t>
            </w:r>
            <w:r w:rsidR="009C6EA1" w:rsidRPr="009C6EA1">
              <w:rPr>
                <w:rFonts w:asciiTheme="minorHAnsi" w:hAnsiTheme="minorHAnsi" w:cstheme="minorHAnsi"/>
                <w:noProof/>
                <w:webHidden/>
                <w:sz w:val="26"/>
                <w:szCs w:val="26"/>
              </w:rPr>
              <w:fldChar w:fldCharType="end"/>
            </w:r>
          </w:hyperlink>
        </w:p>
        <w:p w14:paraId="7DB22A8A" w14:textId="2297C4D0"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399" w:history="1">
            <w:r w:rsidR="009C6EA1" w:rsidRPr="009C6EA1">
              <w:rPr>
                <w:rStyle w:val="Hyperlink"/>
                <w:rFonts w:asciiTheme="minorHAnsi" w:hAnsiTheme="minorHAnsi" w:cstheme="minorHAnsi"/>
                <w:noProof/>
                <w:sz w:val="26"/>
                <w:szCs w:val="26"/>
              </w:rPr>
              <w:t>National Archives of Australia</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_Toc131941399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44</w:t>
            </w:r>
            <w:r w:rsidR="009C6EA1" w:rsidRPr="009C6EA1">
              <w:rPr>
                <w:rFonts w:asciiTheme="minorHAnsi" w:hAnsiTheme="minorHAnsi" w:cstheme="minorHAnsi"/>
                <w:noProof/>
                <w:webHidden/>
                <w:sz w:val="26"/>
                <w:szCs w:val="26"/>
              </w:rPr>
              <w:fldChar w:fldCharType="end"/>
            </w:r>
          </w:hyperlink>
        </w:p>
        <w:p w14:paraId="3716E52C" w14:textId="732DDC2A"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400" w:history="1">
            <w:r w:rsidR="009C6EA1" w:rsidRPr="009C6EA1">
              <w:rPr>
                <w:rStyle w:val="Hyperlink"/>
                <w:rFonts w:asciiTheme="minorHAnsi" w:hAnsiTheme="minorHAnsi" w:cstheme="minorHAnsi"/>
                <w:noProof/>
                <w:sz w:val="26"/>
                <w:szCs w:val="26"/>
              </w:rPr>
              <w:t>The Name, which Name</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46</w:t>
            </w:r>
            <w:r w:rsidR="009C6EA1" w:rsidRPr="009C6EA1">
              <w:rPr>
                <w:rFonts w:asciiTheme="minorHAnsi" w:hAnsiTheme="minorHAnsi" w:cstheme="minorHAnsi"/>
                <w:noProof/>
                <w:webHidden/>
                <w:sz w:val="26"/>
                <w:szCs w:val="26"/>
              </w:rPr>
              <w:fldChar w:fldCharType="end"/>
            </w:r>
          </w:hyperlink>
        </w:p>
        <w:p w14:paraId="04629856" w14:textId="3CE7193B"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401" w:history="1">
            <w:r w:rsidR="009C6EA1" w:rsidRPr="009C6EA1">
              <w:rPr>
                <w:rStyle w:val="Hyperlink"/>
                <w:rFonts w:asciiTheme="minorHAnsi" w:hAnsiTheme="minorHAnsi" w:cstheme="minorHAnsi"/>
                <w:noProof/>
                <w:sz w:val="26"/>
                <w:szCs w:val="26"/>
              </w:rPr>
              <w:t>Is it even English?</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49</w:t>
            </w:r>
            <w:r w:rsidR="009C6EA1" w:rsidRPr="009C6EA1">
              <w:rPr>
                <w:rFonts w:asciiTheme="minorHAnsi" w:hAnsiTheme="minorHAnsi" w:cstheme="minorHAnsi"/>
                <w:noProof/>
                <w:webHidden/>
                <w:sz w:val="26"/>
                <w:szCs w:val="26"/>
              </w:rPr>
              <w:fldChar w:fldCharType="end"/>
            </w:r>
          </w:hyperlink>
        </w:p>
        <w:p w14:paraId="557ADC6E" w14:textId="41EF488A"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02" w:history="1">
            <w:r w:rsidR="009C6EA1" w:rsidRPr="009C6EA1">
              <w:rPr>
                <w:rStyle w:val="Hyperlink"/>
                <w:rFonts w:asciiTheme="minorHAnsi" w:hAnsiTheme="minorHAnsi" w:cstheme="minorHAnsi"/>
                <w:noProof/>
                <w:sz w:val="26"/>
                <w:szCs w:val="26"/>
              </w:rPr>
              <w:t>Rome Statue of International Criminal Court</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49</w:t>
            </w:r>
            <w:r w:rsidR="009C6EA1" w:rsidRPr="009C6EA1">
              <w:rPr>
                <w:rFonts w:asciiTheme="minorHAnsi" w:hAnsiTheme="minorHAnsi" w:cstheme="minorHAnsi"/>
                <w:noProof/>
                <w:webHidden/>
                <w:sz w:val="26"/>
                <w:szCs w:val="26"/>
              </w:rPr>
              <w:fldChar w:fldCharType="end"/>
            </w:r>
          </w:hyperlink>
        </w:p>
        <w:p w14:paraId="656742D9" w14:textId="14EA9B36"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403" w:history="1">
            <w:r w:rsidR="009C6EA1" w:rsidRPr="009C6EA1">
              <w:rPr>
                <w:rStyle w:val="Hyperlink"/>
                <w:rFonts w:asciiTheme="minorHAnsi" w:eastAsia="Times New Roman" w:hAnsiTheme="minorHAnsi" w:cstheme="minorHAnsi"/>
                <w:noProof/>
                <w:sz w:val="26"/>
                <w:szCs w:val="26"/>
                <w:lang w:eastAsia="en-AU"/>
              </w:rPr>
              <w:t>Article 50</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49</w:t>
            </w:r>
            <w:r w:rsidR="009C6EA1" w:rsidRPr="009C6EA1">
              <w:rPr>
                <w:rFonts w:asciiTheme="minorHAnsi" w:hAnsiTheme="minorHAnsi" w:cstheme="minorHAnsi"/>
                <w:noProof/>
                <w:webHidden/>
                <w:sz w:val="26"/>
                <w:szCs w:val="26"/>
              </w:rPr>
              <w:fldChar w:fldCharType="end"/>
            </w:r>
          </w:hyperlink>
        </w:p>
        <w:p w14:paraId="457C6555" w14:textId="4D9979EF"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04" w:history="1">
            <w:r w:rsidR="009C6EA1" w:rsidRPr="009C6EA1">
              <w:rPr>
                <w:rStyle w:val="Hyperlink"/>
                <w:rFonts w:asciiTheme="minorHAnsi" w:hAnsiTheme="minorHAnsi" w:cstheme="minorHAnsi"/>
                <w:noProof/>
                <w:sz w:val="26"/>
                <w:szCs w:val="26"/>
                <w:lang w:eastAsia="en-AU"/>
              </w:rPr>
              <w:t>New South Wales Bar Association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49</w:t>
            </w:r>
            <w:r w:rsidR="009C6EA1" w:rsidRPr="009C6EA1">
              <w:rPr>
                <w:rFonts w:asciiTheme="minorHAnsi" w:hAnsiTheme="minorHAnsi" w:cstheme="minorHAnsi"/>
                <w:noProof/>
                <w:webHidden/>
                <w:sz w:val="26"/>
                <w:szCs w:val="26"/>
              </w:rPr>
              <w:fldChar w:fldCharType="end"/>
            </w:r>
          </w:hyperlink>
        </w:p>
        <w:p w14:paraId="50485A4D" w14:textId="379771EC"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05" w:history="1">
            <w:r w:rsidR="009C6EA1" w:rsidRPr="009C6EA1">
              <w:rPr>
                <w:rStyle w:val="Hyperlink"/>
                <w:rFonts w:asciiTheme="minorHAnsi" w:hAnsiTheme="minorHAnsi" w:cstheme="minorHAnsi"/>
                <w:noProof/>
                <w:sz w:val="26"/>
                <w:szCs w:val="26"/>
              </w:rPr>
              <w:t>Style Guide</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50</w:t>
            </w:r>
            <w:r w:rsidR="009C6EA1" w:rsidRPr="009C6EA1">
              <w:rPr>
                <w:rFonts w:asciiTheme="minorHAnsi" w:hAnsiTheme="minorHAnsi" w:cstheme="minorHAnsi"/>
                <w:noProof/>
                <w:webHidden/>
                <w:sz w:val="26"/>
                <w:szCs w:val="26"/>
              </w:rPr>
              <w:fldChar w:fldCharType="end"/>
            </w:r>
          </w:hyperlink>
        </w:p>
        <w:p w14:paraId="02BD0F72" w14:textId="6681B472"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406" w:history="1">
            <w:r w:rsidR="009C6EA1" w:rsidRPr="009C6EA1">
              <w:rPr>
                <w:rStyle w:val="Hyperlink"/>
                <w:rFonts w:asciiTheme="minorHAnsi" w:hAnsiTheme="minorHAnsi" w:cstheme="minorHAnsi"/>
                <w:noProof/>
                <w:sz w:val="26"/>
                <w:szCs w:val="26"/>
              </w:rPr>
              <w:t>Chicago Style Manuel 17</w:t>
            </w:r>
            <w:r w:rsidR="009C6EA1" w:rsidRPr="009C6EA1">
              <w:rPr>
                <w:rStyle w:val="Hyperlink"/>
                <w:rFonts w:asciiTheme="minorHAnsi" w:hAnsiTheme="minorHAnsi" w:cstheme="minorHAnsi"/>
                <w:noProof/>
                <w:sz w:val="26"/>
                <w:szCs w:val="26"/>
                <w:vertAlign w:val="superscript"/>
              </w:rPr>
              <w:t>th</w:t>
            </w:r>
            <w:r w:rsidR="009C6EA1" w:rsidRPr="009C6EA1">
              <w:rPr>
                <w:rStyle w:val="Hyperlink"/>
                <w:rFonts w:asciiTheme="minorHAnsi" w:hAnsiTheme="minorHAnsi" w:cstheme="minorHAnsi"/>
                <w:noProof/>
                <w:sz w:val="26"/>
                <w:szCs w:val="26"/>
              </w:rPr>
              <w:t xml:space="preserve"> Edition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_Toc131941406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50</w:t>
            </w:r>
            <w:r w:rsidR="009C6EA1" w:rsidRPr="009C6EA1">
              <w:rPr>
                <w:rFonts w:asciiTheme="minorHAnsi" w:hAnsiTheme="minorHAnsi" w:cstheme="minorHAnsi"/>
                <w:noProof/>
                <w:webHidden/>
                <w:sz w:val="26"/>
                <w:szCs w:val="26"/>
              </w:rPr>
              <w:fldChar w:fldCharType="end"/>
            </w:r>
          </w:hyperlink>
        </w:p>
        <w:p w14:paraId="2A06493B" w14:textId="70CE8EE9"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407" w:history="1">
            <w:r w:rsidR="009C6EA1" w:rsidRPr="009C6EA1">
              <w:rPr>
                <w:rStyle w:val="Hyperlink"/>
                <w:rFonts w:asciiTheme="minorHAnsi" w:hAnsiTheme="minorHAnsi" w:cstheme="minorHAnsi"/>
                <w:noProof/>
                <w:sz w:val="26"/>
                <w:szCs w:val="26"/>
              </w:rPr>
              <w:t>Possible Crimes being Committed</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_Toc131941407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51</w:t>
            </w:r>
            <w:r w:rsidR="009C6EA1" w:rsidRPr="009C6EA1">
              <w:rPr>
                <w:rFonts w:asciiTheme="minorHAnsi" w:hAnsiTheme="minorHAnsi" w:cstheme="minorHAnsi"/>
                <w:noProof/>
                <w:webHidden/>
                <w:sz w:val="26"/>
                <w:szCs w:val="26"/>
              </w:rPr>
              <w:fldChar w:fldCharType="end"/>
            </w:r>
          </w:hyperlink>
        </w:p>
        <w:p w14:paraId="4E34147B" w14:textId="1A8E7F94"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08" w:history="1">
            <w:r w:rsidR="009C6EA1" w:rsidRPr="009C6EA1">
              <w:rPr>
                <w:rStyle w:val="Hyperlink"/>
                <w:rFonts w:asciiTheme="minorHAnsi" w:hAnsiTheme="minorHAnsi" w:cstheme="minorHAnsi"/>
                <w:noProof/>
                <w:sz w:val="26"/>
                <w:szCs w:val="26"/>
              </w:rPr>
              <w:t>Crimes Act 1914</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_Toc131941408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51</w:t>
            </w:r>
            <w:r w:rsidR="009C6EA1" w:rsidRPr="009C6EA1">
              <w:rPr>
                <w:rFonts w:asciiTheme="minorHAnsi" w:hAnsiTheme="minorHAnsi" w:cstheme="minorHAnsi"/>
                <w:noProof/>
                <w:webHidden/>
                <w:sz w:val="26"/>
                <w:szCs w:val="26"/>
              </w:rPr>
              <w:fldChar w:fldCharType="end"/>
            </w:r>
          </w:hyperlink>
        </w:p>
        <w:p w14:paraId="3F029E6E" w14:textId="77307DA0"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409" w:history="1">
            <w:r w:rsidR="009C6EA1" w:rsidRPr="009C6EA1">
              <w:rPr>
                <w:rStyle w:val="Hyperlink"/>
                <w:rFonts w:asciiTheme="minorHAnsi" w:hAnsiTheme="minorHAnsi" w:cstheme="minorHAnsi"/>
                <w:noProof/>
                <w:sz w:val="26"/>
                <w:szCs w:val="26"/>
              </w:rPr>
              <w:t>Section 87 - False certificates</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_Toc131941409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51</w:t>
            </w:r>
            <w:r w:rsidR="009C6EA1" w:rsidRPr="009C6EA1">
              <w:rPr>
                <w:rFonts w:asciiTheme="minorHAnsi" w:hAnsiTheme="minorHAnsi" w:cstheme="minorHAnsi"/>
                <w:noProof/>
                <w:webHidden/>
                <w:sz w:val="26"/>
                <w:szCs w:val="26"/>
              </w:rPr>
              <w:fldChar w:fldCharType="end"/>
            </w:r>
          </w:hyperlink>
        </w:p>
        <w:p w14:paraId="6284C371" w14:textId="18EB4018"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10" w:history="1">
            <w:r w:rsidR="009C6EA1" w:rsidRPr="009C6EA1">
              <w:rPr>
                <w:rStyle w:val="Hyperlink"/>
                <w:rFonts w:asciiTheme="minorHAnsi" w:hAnsiTheme="minorHAnsi" w:cstheme="minorHAnsi"/>
                <w:noProof/>
                <w:sz w:val="26"/>
                <w:szCs w:val="26"/>
              </w:rPr>
              <w:t>Criminal Code 1995</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_Toc131941410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52</w:t>
            </w:r>
            <w:r w:rsidR="009C6EA1" w:rsidRPr="009C6EA1">
              <w:rPr>
                <w:rFonts w:asciiTheme="minorHAnsi" w:hAnsiTheme="minorHAnsi" w:cstheme="minorHAnsi"/>
                <w:noProof/>
                <w:webHidden/>
                <w:sz w:val="26"/>
                <w:szCs w:val="26"/>
              </w:rPr>
              <w:fldChar w:fldCharType="end"/>
            </w:r>
          </w:hyperlink>
        </w:p>
        <w:p w14:paraId="1A4AABF5" w14:textId="5E7E9AD2"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411" w:history="1">
            <w:r w:rsidR="009C6EA1" w:rsidRPr="009C6EA1">
              <w:rPr>
                <w:rStyle w:val="Hyperlink"/>
                <w:rFonts w:asciiTheme="minorHAnsi" w:hAnsiTheme="minorHAnsi" w:cstheme="minorHAnsi"/>
                <w:noProof/>
                <w:sz w:val="26"/>
                <w:szCs w:val="26"/>
              </w:rPr>
              <w:t>Section 134.2 - Obtaining a financial advantage by deception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_Toc131941411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52</w:t>
            </w:r>
            <w:r w:rsidR="009C6EA1" w:rsidRPr="009C6EA1">
              <w:rPr>
                <w:rFonts w:asciiTheme="minorHAnsi" w:hAnsiTheme="minorHAnsi" w:cstheme="minorHAnsi"/>
                <w:noProof/>
                <w:webHidden/>
                <w:sz w:val="26"/>
                <w:szCs w:val="26"/>
              </w:rPr>
              <w:fldChar w:fldCharType="end"/>
            </w:r>
          </w:hyperlink>
        </w:p>
        <w:p w14:paraId="3DB38AAE" w14:textId="1F05C56D" w:rsidR="009C6EA1" w:rsidRPr="009C6EA1" w:rsidRDefault="00142B44">
          <w:pPr>
            <w:pStyle w:val="TOC3"/>
            <w:tabs>
              <w:tab w:val="right" w:leader="dot" w:pos="9016"/>
            </w:tabs>
            <w:rPr>
              <w:rFonts w:asciiTheme="minorHAnsi" w:eastAsiaTheme="minorEastAsia" w:hAnsiTheme="minorHAnsi" w:cstheme="minorHAnsi"/>
              <w:noProof/>
              <w:sz w:val="26"/>
              <w:szCs w:val="26"/>
              <w:lang w:eastAsia="en-AU"/>
            </w:rPr>
          </w:pPr>
          <w:hyperlink w:anchor="_Toc131941412" w:history="1">
            <w:r w:rsidR="009C6EA1" w:rsidRPr="009C6EA1">
              <w:rPr>
                <w:rStyle w:val="Hyperlink"/>
                <w:rFonts w:asciiTheme="minorHAnsi" w:hAnsiTheme="minorHAnsi" w:cstheme="minorHAnsi"/>
                <w:noProof/>
                <w:sz w:val="26"/>
                <w:szCs w:val="26"/>
              </w:rPr>
              <w:t>Section 137.1 - False or misleading information</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_Toc131941412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52</w:t>
            </w:r>
            <w:r w:rsidR="009C6EA1" w:rsidRPr="009C6EA1">
              <w:rPr>
                <w:rFonts w:asciiTheme="minorHAnsi" w:hAnsiTheme="minorHAnsi" w:cstheme="minorHAnsi"/>
                <w:noProof/>
                <w:webHidden/>
                <w:sz w:val="26"/>
                <w:szCs w:val="26"/>
              </w:rPr>
              <w:fldChar w:fldCharType="end"/>
            </w:r>
          </w:hyperlink>
        </w:p>
        <w:p w14:paraId="2BDC034A" w14:textId="61C184D5" w:rsidR="009C6EA1" w:rsidRPr="009C6EA1" w:rsidRDefault="00142B44">
          <w:pPr>
            <w:pStyle w:val="TOC2"/>
            <w:tabs>
              <w:tab w:val="right" w:leader="dot" w:pos="9016"/>
            </w:tabs>
            <w:rPr>
              <w:rFonts w:asciiTheme="minorHAnsi" w:eastAsiaTheme="minorEastAsia" w:hAnsiTheme="minorHAnsi" w:cstheme="minorHAnsi"/>
              <w:noProof/>
              <w:sz w:val="26"/>
              <w:szCs w:val="26"/>
              <w:lang w:eastAsia="en-AU"/>
            </w:rPr>
          </w:pPr>
          <w:hyperlink w:anchor="_Toc131941413" w:history="1">
            <w:r w:rsidR="009C6EA1" w:rsidRPr="009C6EA1">
              <w:rPr>
                <w:rStyle w:val="Hyperlink"/>
                <w:rFonts w:asciiTheme="minorHAnsi" w:hAnsiTheme="minorHAnsi" w:cstheme="minorHAnsi"/>
                <w:noProof/>
                <w:sz w:val="26"/>
                <w:szCs w:val="26"/>
              </w:rPr>
              <w:t>Treason Felony Act 1848</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_Toc131941413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53</w:t>
            </w:r>
            <w:r w:rsidR="009C6EA1" w:rsidRPr="009C6EA1">
              <w:rPr>
                <w:rFonts w:asciiTheme="minorHAnsi" w:hAnsiTheme="minorHAnsi" w:cstheme="minorHAnsi"/>
                <w:noProof/>
                <w:webHidden/>
                <w:sz w:val="26"/>
                <w:szCs w:val="26"/>
              </w:rPr>
              <w:fldChar w:fldCharType="end"/>
            </w:r>
          </w:hyperlink>
        </w:p>
        <w:p w14:paraId="3276EBB3" w14:textId="3EF21D5D" w:rsidR="009C6EA1" w:rsidRPr="009C6EA1" w:rsidRDefault="00142B44">
          <w:pPr>
            <w:pStyle w:val="TOC1"/>
            <w:tabs>
              <w:tab w:val="right" w:leader="dot" w:pos="9016"/>
            </w:tabs>
            <w:rPr>
              <w:rFonts w:asciiTheme="minorHAnsi" w:eastAsiaTheme="minorEastAsia" w:hAnsiTheme="minorHAnsi" w:cstheme="minorHAnsi"/>
              <w:noProof/>
              <w:sz w:val="26"/>
              <w:szCs w:val="26"/>
              <w:lang w:eastAsia="en-AU"/>
            </w:rPr>
          </w:pPr>
          <w:hyperlink w:anchor="_Toc131941414" w:history="1">
            <w:r w:rsidR="009C6EA1" w:rsidRPr="009C6EA1">
              <w:rPr>
                <w:rStyle w:val="Hyperlink"/>
                <w:rFonts w:asciiTheme="minorHAnsi" w:hAnsiTheme="minorHAnsi" w:cstheme="minorHAnsi"/>
                <w:noProof/>
                <w:sz w:val="26"/>
                <w:szCs w:val="26"/>
              </w:rPr>
              <w:t>Status and Standing on and for the Record</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_Toc131941414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54</w:t>
            </w:r>
            <w:r w:rsidR="009C6EA1" w:rsidRPr="009C6EA1">
              <w:rPr>
                <w:rFonts w:asciiTheme="minorHAnsi" w:hAnsiTheme="minorHAnsi" w:cstheme="minorHAnsi"/>
                <w:noProof/>
                <w:webHidden/>
                <w:sz w:val="26"/>
                <w:szCs w:val="26"/>
              </w:rPr>
              <w:fldChar w:fldCharType="end"/>
            </w:r>
          </w:hyperlink>
        </w:p>
        <w:p w14:paraId="173D0640" w14:textId="3C9C3145" w:rsidR="009C6EA1" w:rsidRDefault="00142B44">
          <w:pPr>
            <w:pStyle w:val="TOC2"/>
            <w:tabs>
              <w:tab w:val="right" w:leader="dot" w:pos="9016"/>
            </w:tabs>
            <w:rPr>
              <w:rFonts w:asciiTheme="minorHAnsi" w:eastAsiaTheme="minorEastAsia" w:hAnsiTheme="minorHAnsi"/>
              <w:noProof/>
              <w:sz w:val="22"/>
              <w:szCs w:val="22"/>
              <w:lang w:eastAsia="en-AU"/>
            </w:rPr>
          </w:pPr>
          <w:hyperlink w:anchor="_Toc131941415" w:history="1">
            <w:r w:rsidR="009C6EA1" w:rsidRPr="009C6EA1">
              <w:rPr>
                <w:rStyle w:val="Hyperlink"/>
                <w:rFonts w:asciiTheme="minorHAnsi" w:hAnsiTheme="minorHAnsi" w:cstheme="minorHAnsi"/>
                <w:noProof/>
                <w:sz w:val="26"/>
                <w:szCs w:val="26"/>
              </w:rPr>
              <w:t>James Bible 1611</w:t>
            </w:r>
            <w:r w:rsidR="009C6EA1" w:rsidRPr="009C6EA1">
              <w:rPr>
                <w:rFonts w:asciiTheme="minorHAnsi" w:hAnsiTheme="minorHAnsi" w:cstheme="minorHAnsi"/>
                <w:noProof/>
                <w:webHidden/>
                <w:sz w:val="26"/>
                <w:szCs w:val="26"/>
              </w:rPr>
              <w:tab/>
            </w:r>
            <w:r w:rsidR="009C6EA1" w:rsidRPr="009C6EA1">
              <w:rPr>
                <w:rFonts w:asciiTheme="minorHAnsi" w:hAnsiTheme="minorHAnsi" w:cstheme="minorHAnsi"/>
                <w:noProof/>
                <w:webHidden/>
                <w:sz w:val="26"/>
                <w:szCs w:val="26"/>
              </w:rPr>
              <w:fldChar w:fldCharType="begin"/>
            </w:r>
            <w:r w:rsidR="009C6EA1" w:rsidRPr="009C6EA1">
              <w:rPr>
                <w:rFonts w:asciiTheme="minorHAnsi" w:hAnsiTheme="minorHAnsi" w:cstheme="minorHAnsi"/>
                <w:noProof/>
                <w:webHidden/>
                <w:sz w:val="26"/>
                <w:szCs w:val="26"/>
              </w:rPr>
              <w:instrText xml:space="preserve"> PAGEREF _Toc131941415 \h </w:instrText>
            </w:r>
            <w:r w:rsidR="009C6EA1" w:rsidRPr="009C6EA1">
              <w:rPr>
                <w:rFonts w:asciiTheme="minorHAnsi" w:hAnsiTheme="minorHAnsi" w:cstheme="minorHAnsi"/>
                <w:noProof/>
                <w:webHidden/>
                <w:sz w:val="26"/>
                <w:szCs w:val="26"/>
              </w:rPr>
            </w:r>
            <w:r w:rsidR="009C6EA1" w:rsidRPr="009C6EA1">
              <w:rPr>
                <w:rFonts w:asciiTheme="minorHAnsi" w:hAnsiTheme="minorHAnsi" w:cstheme="minorHAnsi"/>
                <w:noProof/>
                <w:webHidden/>
                <w:sz w:val="26"/>
                <w:szCs w:val="26"/>
              </w:rPr>
              <w:fldChar w:fldCharType="separate"/>
            </w:r>
            <w:r w:rsidR="008335B6">
              <w:rPr>
                <w:rFonts w:asciiTheme="minorHAnsi" w:hAnsiTheme="minorHAnsi" w:cstheme="minorHAnsi"/>
                <w:noProof/>
                <w:webHidden/>
                <w:sz w:val="26"/>
                <w:szCs w:val="26"/>
              </w:rPr>
              <w:t>57</w:t>
            </w:r>
            <w:r w:rsidR="009C6EA1" w:rsidRPr="009C6EA1">
              <w:rPr>
                <w:rFonts w:asciiTheme="minorHAnsi" w:hAnsiTheme="minorHAnsi" w:cstheme="minorHAnsi"/>
                <w:noProof/>
                <w:webHidden/>
                <w:sz w:val="26"/>
                <w:szCs w:val="26"/>
              </w:rPr>
              <w:fldChar w:fldCharType="end"/>
            </w:r>
          </w:hyperlink>
        </w:p>
        <w:p w14:paraId="540940DB" w14:textId="7A18438A" w:rsidR="000C1101" w:rsidRDefault="000C1101">
          <w:r>
            <w:rPr>
              <w:b/>
              <w:bCs/>
              <w:noProof/>
            </w:rPr>
            <w:fldChar w:fldCharType="end"/>
          </w:r>
        </w:p>
      </w:sdtContent>
    </w:sdt>
    <w:p w14:paraId="701CED81" w14:textId="72701381" w:rsidR="00D578B3" w:rsidRDefault="00D578B3" w:rsidP="007029E7">
      <w:pPr>
        <w:pStyle w:val="NoSpacing"/>
        <w:jc w:val="center"/>
        <w:rPr>
          <w:rFonts w:ascii="Open Sans" w:hAnsi="Open Sans" w:cs="Open Sans"/>
          <w:sz w:val="22"/>
          <w:szCs w:val="22"/>
          <w:shd w:val="clear" w:color="auto" w:fill="FFFFFF"/>
        </w:rPr>
      </w:pPr>
    </w:p>
    <w:p w14:paraId="615276BA" w14:textId="77777777" w:rsidR="00D578B3" w:rsidRDefault="00D578B3" w:rsidP="00A531C5">
      <w:pPr>
        <w:rPr>
          <w:rFonts w:ascii="Open Sans" w:hAnsi="Open Sans" w:cs="Open Sans"/>
          <w:color w:val="333333"/>
          <w:sz w:val="22"/>
          <w:szCs w:val="22"/>
          <w:shd w:val="clear" w:color="auto" w:fill="FFFFFF"/>
        </w:rPr>
        <w:sectPr w:rsidR="00D578B3">
          <w:headerReference w:type="default" r:id="rId9"/>
          <w:footerReference w:type="default" r:id="rId10"/>
          <w:pgSz w:w="11906" w:h="16838"/>
          <w:pgMar w:top="1440" w:right="1440" w:bottom="1440" w:left="1440" w:header="708" w:footer="708" w:gutter="0"/>
          <w:cols w:space="708"/>
          <w:docGrid w:linePitch="360"/>
        </w:sectPr>
      </w:pPr>
    </w:p>
    <w:p w14:paraId="70EEEBA0" w14:textId="444D7837" w:rsidR="00D578B3" w:rsidRPr="006449C5" w:rsidRDefault="00D578B3" w:rsidP="00D578B3">
      <w:pPr>
        <w:pStyle w:val="Heading1"/>
      </w:pPr>
      <w:bookmarkStart w:id="1" w:name="_Toc131941334"/>
      <w:r>
        <w:lastRenderedPageBreak/>
        <w:t>Introduction</w:t>
      </w:r>
      <w:bookmarkEnd w:id="1"/>
    </w:p>
    <w:p w14:paraId="5E9154D1" w14:textId="6E110710" w:rsidR="00A531C5" w:rsidRPr="00D578B3" w:rsidRDefault="00A531C5" w:rsidP="00A531C5">
      <w:pPr>
        <w:rPr>
          <w:rFonts w:ascii="Open Sans" w:hAnsi="Open Sans" w:cs="Open Sans"/>
          <w:color w:val="333333"/>
          <w:shd w:val="clear" w:color="auto" w:fill="FFFFFF"/>
        </w:rPr>
      </w:pPr>
      <w:r w:rsidRPr="00D578B3">
        <w:rPr>
          <w:rFonts w:ascii="Open Sans" w:hAnsi="Open Sans" w:cs="Open Sans"/>
          <w:color w:val="333333"/>
          <w:shd w:val="clear" w:color="auto" w:fill="FFFFFF"/>
        </w:rPr>
        <w:t xml:space="preserve">The purpose of this document is to bring attention to Taxation </w:t>
      </w:r>
      <w:r w:rsidR="00771B05" w:rsidRPr="00D578B3">
        <w:rPr>
          <w:rFonts w:ascii="Open Sans" w:hAnsi="Open Sans" w:cs="Open Sans"/>
          <w:color w:val="333333"/>
          <w:shd w:val="clear" w:color="auto" w:fill="FFFFFF"/>
        </w:rPr>
        <w:t xml:space="preserve">questions which started from merely trying to find </w:t>
      </w:r>
      <w:r w:rsidR="00D578B3">
        <w:rPr>
          <w:rFonts w:ascii="Open Sans" w:hAnsi="Open Sans" w:cs="Open Sans"/>
          <w:color w:val="333333"/>
          <w:shd w:val="clear" w:color="auto" w:fill="FFFFFF"/>
        </w:rPr>
        <w:t xml:space="preserve">out </w:t>
      </w:r>
      <w:r w:rsidR="00771B05" w:rsidRPr="00D578B3">
        <w:rPr>
          <w:rFonts w:ascii="Open Sans" w:hAnsi="Open Sans" w:cs="Open Sans"/>
          <w:color w:val="333333"/>
          <w:shd w:val="clear" w:color="auto" w:fill="FFFFFF"/>
        </w:rPr>
        <w:t xml:space="preserve">if the </w:t>
      </w:r>
      <w:r w:rsidR="002329C5">
        <w:rPr>
          <w:rFonts w:ascii="Open Sans" w:hAnsi="Open Sans" w:cs="Open Sans"/>
          <w:color w:val="333333"/>
          <w:shd w:val="clear" w:color="auto" w:fill="FFFFFF"/>
        </w:rPr>
        <w:t>Australian Taxation Office (</w:t>
      </w:r>
      <w:r w:rsidR="00771B05" w:rsidRPr="00D578B3">
        <w:rPr>
          <w:rFonts w:ascii="Open Sans" w:hAnsi="Open Sans" w:cs="Open Sans"/>
          <w:color w:val="333333"/>
          <w:shd w:val="clear" w:color="auto" w:fill="FFFFFF"/>
        </w:rPr>
        <w:t>ATO</w:t>
      </w:r>
      <w:r w:rsidR="002329C5">
        <w:rPr>
          <w:rFonts w:ascii="Open Sans" w:hAnsi="Open Sans" w:cs="Open Sans"/>
          <w:color w:val="333333"/>
          <w:shd w:val="clear" w:color="auto" w:fill="FFFFFF"/>
        </w:rPr>
        <w:t>)</w:t>
      </w:r>
      <w:r w:rsidR="00771B05" w:rsidRPr="00D578B3">
        <w:rPr>
          <w:rFonts w:ascii="Open Sans" w:hAnsi="Open Sans" w:cs="Open Sans"/>
          <w:color w:val="333333"/>
          <w:shd w:val="clear" w:color="auto" w:fill="FFFFFF"/>
        </w:rPr>
        <w:t xml:space="preserve"> was a</w:t>
      </w:r>
      <w:r w:rsidR="00D578B3">
        <w:rPr>
          <w:rFonts w:ascii="Open Sans" w:hAnsi="Open Sans" w:cs="Open Sans"/>
          <w:color w:val="333333"/>
          <w:shd w:val="clear" w:color="auto" w:fill="FFFFFF"/>
        </w:rPr>
        <w:t xml:space="preserve"> </w:t>
      </w:r>
      <w:r w:rsidR="00771B05" w:rsidRPr="00D578B3">
        <w:rPr>
          <w:rFonts w:ascii="Open Sans" w:hAnsi="Open Sans" w:cs="Open Sans"/>
          <w:color w:val="333333"/>
          <w:shd w:val="clear" w:color="auto" w:fill="FFFFFF"/>
        </w:rPr>
        <w:t>part of the government, income was defined and if income tax was a conscripted taxation that men and women alike are lawfully bound to pay.</w:t>
      </w:r>
    </w:p>
    <w:p w14:paraId="0631101B" w14:textId="61E22767" w:rsidR="00771B05" w:rsidRPr="00D578B3" w:rsidRDefault="00771B05" w:rsidP="00A531C5">
      <w:pPr>
        <w:rPr>
          <w:rFonts w:ascii="Open Sans" w:hAnsi="Open Sans" w:cs="Open Sans"/>
          <w:color w:val="333333"/>
          <w:shd w:val="clear" w:color="auto" w:fill="FFFFFF"/>
        </w:rPr>
      </w:pPr>
      <w:r w:rsidRPr="00D578B3">
        <w:rPr>
          <w:rFonts w:ascii="Open Sans" w:hAnsi="Open Sans" w:cs="Open Sans"/>
          <w:color w:val="333333"/>
          <w:shd w:val="clear" w:color="auto" w:fill="FFFFFF"/>
        </w:rPr>
        <w:t xml:space="preserve">As a young and dumb </w:t>
      </w:r>
      <w:proofErr w:type="gramStart"/>
      <w:r w:rsidRPr="00D578B3">
        <w:rPr>
          <w:rFonts w:ascii="Open Sans" w:hAnsi="Open Sans" w:cs="Open Sans"/>
          <w:color w:val="333333"/>
          <w:shd w:val="clear" w:color="auto" w:fill="FFFFFF"/>
        </w:rPr>
        <w:t>18 year old</w:t>
      </w:r>
      <w:proofErr w:type="gramEnd"/>
      <w:r w:rsidRPr="00D578B3">
        <w:rPr>
          <w:rFonts w:ascii="Open Sans" w:hAnsi="Open Sans" w:cs="Open Sans"/>
          <w:color w:val="333333"/>
          <w:shd w:val="clear" w:color="auto" w:fill="FFFFFF"/>
        </w:rPr>
        <w:t xml:space="preserve"> kid I had zero understanding of the world and would blindly follow the advice of my parents and elders</w:t>
      </w:r>
      <w:r w:rsidR="00D578B3">
        <w:rPr>
          <w:rFonts w:ascii="Open Sans" w:hAnsi="Open Sans" w:cs="Open Sans"/>
          <w:color w:val="333333"/>
          <w:shd w:val="clear" w:color="auto" w:fill="FFFFFF"/>
        </w:rPr>
        <w:t>.  F</w:t>
      </w:r>
      <w:r w:rsidRPr="00D578B3">
        <w:rPr>
          <w:rFonts w:ascii="Open Sans" w:hAnsi="Open Sans" w:cs="Open Sans"/>
          <w:color w:val="333333"/>
          <w:shd w:val="clear" w:color="auto" w:fill="FFFFFF"/>
        </w:rPr>
        <w:t>or this reason</w:t>
      </w:r>
      <w:r w:rsidR="00D578B3">
        <w:rPr>
          <w:rFonts w:ascii="Open Sans" w:hAnsi="Open Sans" w:cs="Open Sans"/>
          <w:color w:val="333333"/>
          <w:shd w:val="clear" w:color="auto" w:fill="FFFFFF"/>
        </w:rPr>
        <w:t>,</w:t>
      </w:r>
      <w:r w:rsidRPr="00D578B3">
        <w:rPr>
          <w:rFonts w:ascii="Open Sans" w:hAnsi="Open Sans" w:cs="Open Sans"/>
          <w:color w:val="333333"/>
          <w:shd w:val="clear" w:color="auto" w:fill="FFFFFF"/>
        </w:rPr>
        <w:t xml:space="preserve"> I blindly submitted myself to the Tax File Number </w:t>
      </w:r>
      <w:r w:rsidR="00DC309A">
        <w:rPr>
          <w:rFonts w:ascii="Open Sans" w:hAnsi="Open Sans" w:cs="Open Sans"/>
          <w:color w:val="333333"/>
          <w:shd w:val="clear" w:color="auto" w:fill="FFFFFF"/>
        </w:rPr>
        <w:t xml:space="preserve">(TFN) </w:t>
      </w:r>
      <w:r w:rsidRPr="00D578B3">
        <w:rPr>
          <w:rFonts w:ascii="Open Sans" w:hAnsi="Open Sans" w:cs="Open Sans"/>
          <w:color w:val="333333"/>
          <w:shd w:val="clear" w:color="auto" w:fill="FFFFFF"/>
        </w:rPr>
        <w:t xml:space="preserve">application process, willing to participate in paying my fair share. Back in these times I had no interest in crawling around tax legislation especially when it goes into volumes each consisting of 1000+ pages as well as law dictionaries and the Constitution, just a bunch of dusty old books not worth my time or interest. </w:t>
      </w:r>
    </w:p>
    <w:p w14:paraId="2819960B" w14:textId="78E601EF" w:rsidR="00771B05" w:rsidRDefault="00771B05" w:rsidP="00D578B3">
      <w:pPr>
        <w:spacing w:after="0"/>
        <w:rPr>
          <w:rFonts w:ascii="Open Sans" w:hAnsi="Open Sans" w:cs="Open Sans"/>
          <w:color w:val="333333"/>
          <w:shd w:val="clear" w:color="auto" w:fill="FFFFFF"/>
        </w:rPr>
      </w:pPr>
      <w:r w:rsidRPr="00D578B3">
        <w:rPr>
          <w:rFonts w:ascii="Open Sans" w:hAnsi="Open Sans" w:cs="Open Sans"/>
          <w:color w:val="333333"/>
          <w:shd w:val="clear" w:color="auto" w:fill="FFFFFF"/>
        </w:rPr>
        <w:t>How the times have changed!</w:t>
      </w:r>
    </w:p>
    <w:p w14:paraId="2AE533DF" w14:textId="547DBD96" w:rsidR="00D578B3" w:rsidRDefault="00D578B3" w:rsidP="00D578B3">
      <w:pPr>
        <w:spacing w:after="0"/>
        <w:rPr>
          <w:rFonts w:ascii="Open Sans" w:hAnsi="Open Sans" w:cs="Open Sans"/>
          <w:b/>
          <w:bCs/>
        </w:rPr>
      </w:pPr>
    </w:p>
    <w:p w14:paraId="76DF105C" w14:textId="77777777" w:rsidR="002329C5" w:rsidRPr="00D578B3" w:rsidRDefault="002329C5" w:rsidP="00D578B3">
      <w:pPr>
        <w:spacing w:after="0"/>
        <w:rPr>
          <w:rFonts w:ascii="Open Sans" w:hAnsi="Open Sans" w:cs="Open Sans"/>
          <w:b/>
          <w:bCs/>
        </w:rPr>
      </w:pPr>
    </w:p>
    <w:p w14:paraId="41D60D92" w14:textId="5E46347C" w:rsidR="00FC78A0" w:rsidRPr="006449C5" w:rsidRDefault="00A523EC" w:rsidP="00D578B3">
      <w:pPr>
        <w:pStyle w:val="Heading1"/>
      </w:pPr>
      <w:bookmarkStart w:id="2" w:name="_Toc131941335"/>
      <w:r w:rsidRPr="006449C5">
        <w:t>Tax File Number Application</w:t>
      </w:r>
      <w:bookmarkEnd w:id="2"/>
    </w:p>
    <w:p w14:paraId="37074EE1" w14:textId="7719B7C9" w:rsidR="00CD4305" w:rsidRDefault="00A523EC" w:rsidP="00D578B3">
      <w:pPr>
        <w:pStyle w:val="Heading2"/>
      </w:pPr>
      <w:bookmarkStart w:id="3" w:name="_Toc131941336"/>
      <w:r w:rsidRPr="00A523EC">
        <w:t>Income Tax Assessment Act 1936</w:t>
      </w:r>
      <w:bookmarkEnd w:id="3"/>
    </w:p>
    <w:p w14:paraId="56F9BCA0" w14:textId="77777777" w:rsidR="00D578B3" w:rsidRPr="00D14EBE" w:rsidRDefault="00D578B3" w:rsidP="00D14EBE">
      <w:pPr>
        <w:pStyle w:val="Heading3"/>
        <w:jc w:val="left"/>
        <w:rPr>
          <w:sz w:val="20"/>
          <w:szCs w:val="20"/>
        </w:rPr>
      </w:pPr>
    </w:p>
    <w:p w14:paraId="2390901B" w14:textId="77777777" w:rsidR="00022285" w:rsidRDefault="00022285" w:rsidP="00022285">
      <w:pPr>
        <w:pStyle w:val="Heading3"/>
      </w:pPr>
      <w:bookmarkStart w:id="4" w:name="_Toc131941337"/>
      <w:r w:rsidRPr="00A523EC">
        <w:t>Section 202A Interpretation</w:t>
      </w:r>
      <w:bookmarkEnd w:id="4"/>
    </w:p>
    <w:p w14:paraId="4E39983B" w14:textId="3CC4A3EA" w:rsidR="00CD4305" w:rsidRDefault="001E2B3F" w:rsidP="001E2B3F">
      <w:pPr>
        <w:spacing w:after="0"/>
        <w:rPr>
          <w:rFonts w:ascii="Open Sans" w:hAnsi="Open Sans" w:cs="Open Sans"/>
          <w:color w:val="333333"/>
          <w:shd w:val="clear" w:color="auto" w:fill="FFFFFF"/>
        </w:rPr>
      </w:pPr>
      <w:r>
        <w:rPr>
          <w:rFonts w:ascii="Open Sans" w:hAnsi="Open Sans" w:cs="Open Sans"/>
          <w:color w:val="333333"/>
          <w:shd w:val="clear" w:color="auto" w:fill="FFFFFF"/>
        </w:rPr>
        <w:t xml:space="preserve">* </w:t>
      </w:r>
      <w:r w:rsidR="00CD4305" w:rsidRPr="001E2B3F">
        <w:rPr>
          <w:rFonts w:ascii="Open Sans" w:hAnsi="Open Sans" w:cs="Open Sans"/>
          <w:color w:val="333333"/>
          <w:shd w:val="clear" w:color="auto" w:fill="FFFFFF"/>
        </w:rPr>
        <w:t>page 371</w:t>
      </w:r>
    </w:p>
    <w:p w14:paraId="5ED11F5F" w14:textId="77777777" w:rsidR="001E2B3F" w:rsidRPr="001E2B3F" w:rsidRDefault="001E2B3F" w:rsidP="001E2B3F">
      <w:pPr>
        <w:spacing w:after="0"/>
        <w:rPr>
          <w:rFonts w:ascii="Open Sans" w:hAnsi="Open Sans" w:cs="Open Sans"/>
          <w:color w:val="333333"/>
          <w:sz w:val="10"/>
          <w:szCs w:val="10"/>
          <w:shd w:val="clear" w:color="auto" w:fill="FFFFFF"/>
        </w:rPr>
      </w:pPr>
    </w:p>
    <w:p w14:paraId="02CE92AF" w14:textId="7BB71527" w:rsidR="00CD4305" w:rsidRPr="00084DA2" w:rsidRDefault="00CD4305" w:rsidP="00D578B3">
      <w:pPr>
        <w:autoSpaceDE w:val="0"/>
        <w:autoSpaceDN w:val="0"/>
        <w:adjustRightInd w:val="0"/>
        <w:spacing w:after="0" w:line="240" w:lineRule="auto"/>
        <w:rPr>
          <w:rFonts w:ascii="Arial" w:hAnsi="Arial" w:cs="Arial"/>
          <w:sz w:val="22"/>
          <w:szCs w:val="22"/>
        </w:rPr>
      </w:pPr>
      <w:r w:rsidRPr="00084DA2">
        <w:rPr>
          <w:rFonts w:ascii="Arial" w:hAnsi="Arial" w:cs="Arial"/>
          <w:b/>
          <w:bCs/>
          <w:i/>
          <w:iCs/>
          <w:sz w:val="22"/>
          <w:szCs w:val="22"/>
        </w:rPr>
        <w:t>applicant</w:t>
      </w:r>
      <w:r w:rsidRPr="00084DA2">
        <w:rPr>
          <w:rFonts w:ascii="Arial" w:hAnsi="Arial" w:cs="Arial"/>
          <w:i/>
          <w:iCs/>
          <w:sz w:val="22"/>
          <w:szCs w:val="22"/>
        </w:rPr>
        <w:t xml:space="preserve">, </w:t>
      </w:r>
      <w:r w:rsidRPr="00084DA2">
        <w:rPr>
          <w:rFonts w:ascii="Arial" w:hAnsi="Arial" w:cs="Arial"/>
          <w:sz w:val="22"/>
          <w:szCs w:val="22"/>
        </w:rPr>
        <w:t xml:space="preserve">in relation to an application for the issue of a tax file number, means the </w:t>
      </w:r>
      <w:r w:rsidRPr="00084DA2">
        <w:rPr>
          <w:rFonts w:ascii="Arial" w:hAnsi="Arial" w:cs="Arial"/>
          <w:color w:val="FF0000"/>
          <w:sz w:val="22"/>
          <w:szCs w:val="22"/>
        </w:rPr>
        <w:t>person specified in the application as the person by whom or on whose behalf the issue of a tax file number is sought.</w:t>
      </w:r>
    </w:p>
    <w:p w14:paraId="61DCEEEC" w14:textId="77777777" w:rsidR="00A523EC" w:rsidRPr="00A523EC" w:rsidRDefault="00A523EC" w:rsidP="00A523EC">
      <w:pPr>
        <w:pStyle w:val="Default"/>
        <w:rPr>
          <w:rFonts w:ascii="Open Sans" w:hAnsi="Open Sans" w:cs="Open Sans"/>
          <w:sz w:val="22"/>
          <w:szCs w:val="22"/>
        </w:rPr>
      </w:pPr>
    </w:p>
    <w:p w14:paraId="4D7C7B41" w14:textId="779C1497" w:rsidR="00A523EC" w:rsidRDefault="001E2B3F" w:rsidP="001E2B3F">
      <w:pPr>
        <w:spacing w:after="0"/>
        <w:rPr>
          <w:rFonts w:ascii="Open Sans" w:hAnsi="Open Sans" w:cs="Open Sans"/>
          <w:color w:val="333333"/>
          <w:shd w:val="clear" w:color="auto" w:fill="FFFFFF"/>
        </w:rPr>
      </w:pPr>
      <w:r>
        <w:rPr>
          <w:rFonts w:ascii="Open Sans" w:hAnsi="Open Sans" w:cs="Open Sans"/>
          <w:color w:val="333333"/>
          <w:shd w:val="clear" w:color="auto" w:fill="FFFFFF"/>
        </w:rPr>
        <w:t xml:space="preserve">* </w:t>
      </w:r>
      <w:r w:rsidR="00A523EC" w:rsidRPr="001E2B3F">
        <w:rPr>
          <w:rFonts w:ascii="Open Sans" w:hAnsi="Open Sans" w:cs="Open Sans"/>
          <w:color w:val="333333"/>
          <w:shd w:val="clear" w:color="auto" w:fill="FFFFFF"/>
        </w:rPr>
        <w:t>page 374</w:t>
      </w:r>
    </w:p>
    <w:p w14:paraId="39CEEDE6" w14:textId="77777777" w:rsidR="001E2B3F" w:rsidRPr="001E2B3F" w:rsidRDefault="001E2B3F" w:rsidP="001E2B3F">
      <w:pPr>
        <w:spacing w:after="0"/>
        <w:rPr>
          <w:rFonts w:ascii="Open Sans" w:hAnsi="Open Sans" w:cs="Open Sans"/>
          <w:color w:val="333333"/>
          <w:sz w:val="10"/>
          <w:szCs w:val="10"/>
          <w:shd w:val="clear" w:color="auto" w:fill="FFFFFF"/>
        </w:rPr>
      </w:pPr>
    </w:p>
    <w:p w14:paraId="3B913957" w14:textId="14AF4FBB" w:rsidR="00A523EC" w:rsidRPr="00084DA2" w:rsidRDefault="00A523EC" w:rsidP="00D578B3">
      <w:pPr>
        <w:pStyle w:val="Default"/>
        <w:rPr>
          <w:rFonts w:ascii="Arial" w:hAnsi="Arial" w:cs="Arial"/>
          <w:sz w:val="22"/>
          <w:szCs w:val="22"/>
        </w:rPr>
      </w:pPr>
      <w:r w:rsidRPr="00084DA2">
        <w:rPr>
          <w:rFonts w:ascii="Arial" w:hAnsi="Arial" w:cs="Arial"/>
          <w:b/>
          <w:bCs/>
          <w:i/>
          <w:iCs/>
          <w:sz w:val="22"/>
          <w:szCs w:val="22"/>
        </w:rPr>
        <w:t>tax file number,</w:t>
      </w:r>
      <w:r w:rsidRPr="00084DA2">
        <w:rPr>
          <w:rFonts w:ascii="Arial" w:hAnsi="Arial" w:cs="Arial"/>
          <w:sz w:val="22"/>
          <w:szCs w:val="22"/>
        </w:rPr>
        <w:t xml:space="preserve"> in relation to a </w:t>
      </w:r>
      <w:r w:rsidRPr="00084DA2">
        <w:rPr>
          <w:rFonts w:ascii="Arial" w:hAnsi="Arial" w:cs="Arial"/>
          <w:color w:val="FF0000"/>
          <w:sz w:val="22"/>
          <w:szCs w:val="22"/>
        </w:rPr>
        <w:t>person</w:t>
      </w:r>
      <w:r w:rsidRPr="00084DA2">
        <w:rPr>
          <w:rFonts w:ascii="Arial" w:hAnsi="Arial" w:cs="Arial"/>
          <w:sz w:val="22"/>
          <w:szCs w:val="22"/>
        </w:rPr>
        <w:t xml:space="preserve">, means a number issued to the </w:t>
      </w:r>
      <w:r w:rsidRPr="00084DA2">
        <w:rPr>
          <w:rFonts w:ascii="Arial" w:hAnsi="Arial" w:cs="Arial"/>
          <w:color w:val="FF0000"/>
          <w:sz w:val="22"/>
          <w:szCs w:val="22"/>
        </w:rPr>
        <w:t>person</w:t>
      </w:r>
      <w:r w:rsidRPr="00084DA2">
        <w:rPr>
          <w:rFonts w:ascii="Arial" w:hAnsi="Arial" w:cs="Arial"/>
          <w:sz w:val="22"/>
          <w:szCs w:val="22"/>
        </w:rPr>
        <w:t xml:space="preserve"> by the Commissioner, being a number that is either: </w:t>
      </w:r>
    </w:p>
    <w:p w14:paraId="249271BB" w14:textId="77777777" w:rsidR="002A4A07" w:rsidRPr="00D14EBE" w:rsidRDefault="002A4A07" w:rsidP="00D578B3">
      <w:pPr>
        <w:pStyle w:val="Default"/>
        <w:rPr>
          <w:rFonts w:ascii="Arial" w:hAnsi="Arial" w:cs="Arial"/>
          <w:sz w:val="10"/>
          <w:szCs w:val="10"/>
        </w:rPr>
      </w:pPr>
    </w:p>
    <w:p w14:paraId="4D519872" w14:textId="2121E0A3" w:rsidR="00A523EC" w:rsidRPr="00084DA2" w:rsidRDefault="00A523EC" w:rsidP="00AA3EC9">
      <w:pPr>
        <w:pStyle w:val="Default"/>
        <w:numPr>
          <w:ilvl w:val="0"/>
          <w:numId w:val="1"/>
        </w:numPr>
        <w:ind w:left="567" w:hanging="567"/>
        <w:rPr>
          <w:rFonts w:ascii="Arial" w:hAnsi="Arial" w:cs="Arial"/>
          <w:sz w:val="22"/>
          <w:szCs w:val="22"/>
        </w:rPr>
      </w:pPr>
      <w:r w:rsidRPr="00084DA2">
        <w:rPr>
          <w:rFonts w:ascii="Arial" w:hAnsi="Arial" w:cs="Arial"/>
          <w:sz w:val="22"/>
          <w:szCs w:val="22"/>
        </w:rPr>
        <w:t xml:space="preserve">a number issued to the </w:t>
      </w:r>
      <w:r w:rsidRPr="00084DA2">
        <w:rPr>
          <w:rFonts w:ascii="Arial" w:hAnsi="Arial" w:cs="Arial"/>
          <w:color w:val="FF0000"/>
          <w:sz w:val="22"/>
          <w:szCs w:val="22"/>
        </w:rPr>
        <w:t>person</w:t>
      </w:r>
      <w:r w:rsidRPr="00084DA2">
        <w:rPr>
          <w:rFonts w:ascii="Arial" w:hAnsi="Arial" w:cs="Arial"/>
          <w:sz w:val="22"/>
          <w:szCs w:val="22"/>
        </w:rPr>
        <w:t xml:space="preserve"> under Division 2; or </w:t>
      </w:r>
    </w:p>
    <w:p w14:paraId="2BB38E8E" w14:textId="77777777" w:rsidR="002A4A07" w:rsidRPr="00D14EBE" w:rsidRDefault="002A4A07" w:rsidP="00D578B3">
      <w:pPr>
        <w:pStyle w:val="Default"/>
        <w:ind w:left="567" w:hanging="567"/>
        <w:rPr>
          <w:rFonts w:ascii="Arial" w:hAnsi="Arial" w:cs="Arial"/>
          <w:sz w:val="10"/>
          <w:szCs w:val="10"/>
        </w:rPr>
      </w:pPr>
    </w:p>
    <w:p w14:paraId="77D68122" w14:textId="07F5D799" w:rsidR="00B004D9" w:rsidRPr="00084DA2" w:rsidRDefault="00A523EC" w:rsidP="00D578B3">
      <w:pPr>
        <w:pStyle w:val="Default"/>
        <w:ind w:left="567" w:hanging="567"/>
        <w:rPr>
          <w:rFonts w:ascii="Arial" w:hAnsi="Arial" w:cs="Arial"/>
          <w:sz w:val="22"/>
          <w:szCs w:val="22"/>
        </w:rPr>
      </w:pPr>
      <w:r w:rsidRPr="00084DA2">
        <w:rPr>
          <w:rFonts w:ascii="Arial" w:hAnsi="Arial" w:cs="Arial"/>
          <w:sz w:val="22"/>
          <w:szCs w:val="22"/>
        </w:rPr>
        <w:t>(aa)</w:t>
      </w:r>
      <w:r w:rsidR="007B564E" w:rsidRPr="00084DA2">
        <w:rPr>
          <w:rFonts w:ascii="Arial" w:hAnsi="Arial" w:cs="Arial"/>
          <w:sz w:val="22"/>
          <w:szCs w:val="22"/>
        </w:rPr>
        <w:t xml:space="preserve"> </w:t>
      </w:r>
      <w:r w:rsidR="00D578B3">
        <w:rPr>
          <w:rFonts w:ascii="Arial" w:hAnsi="Arial" w:cs="Arial"/>
          <w:sz w:val="22"/>
          <w:szCs w:val="22"/>
        </w:rPr>
        <w:tab/>
      </w:r>
      <w:r w:rsidRPr="00084DA2">
        <w:rPr>
          <w:rFonts w:ascii="Arial" w:hAnsi="Arial" w:cs="Arial"/>
          <w:sz w:val="22"/>
          <w:szCs w:val="22"/>
        </w:rPr>
        <w:t xml:space="preserve">a number issued to a </w:t>
      </w:r>
      <w:r w:rsidRPr="00084DA2">
        <w:rPr>
          <w:rFonts w:ascii="Arial" w:hAnsi="Arial" w:cs="Arial"/>
          <w:color w:val="FF0000"/>
          <w:sz w:val="22"/>
          <w:szCs w:val="22"/>
        </w:rPr>
        <w:t>person</w:t>
      </w:r>
      <w:r w:rsidRPr="00084DA2">
        <w:rPr>
          <w:rFonts w:ascii="Arial" w:hAnsi="Arial" w:cs="Arial"/>
          <w:sz w:val="22"/>
          <w:szCs w:val="22"/>
        </w:rPr>
        <w:t xml:space="preserve"> under section 44 or 48 of the Higher Education </w:t>
      </w:r>
    </w:p>
    <w:p w14:paraId="4E521F16" w14:textId="7CC4F27C" w:rsidR="00A523EC" w:rsidRPr="00084DA2" w:rsidRDefault="00B004D9" w:rsidP="00D578B3">
      <w:pPr>
        <w:pStyle w:val="Default"/>
        <w:ind w:left="567" w:hanging="567"/>
        <w:rPr>
          <w:rFonts w:ascii="Arial" w:hAnsi="Arial" w:cs="Arial"/>
          <w:sz w:val="22"/>
          <w:szCs w:val="22"/>
        </w:rPr>
      </w:pPr>
      <w:r w:rsidRPr="00084DA2">
        <w:rPr>
          <w:rFonts w:ascii="Arial" w:hAnsi="Arial" w:cs="Arial"/>
          <w:sz w:val="22"/>
          <w:szCs w:val="22"/>
        </w:rPr>
        <w:t xml:space="preserve">      </w:t>
      </w:r>
      <w:r w:rsidR="00D578B3">
        <w:rPr>
          <w:rFonts w:ascii="Arial" w:hAnsi="Arial" w:cs="Arial"/>
          <w:sz w:val="22"/>
          <w:szCs w:val="22"/>
        </w:rPr>
        <w:tab/>
      </w:r>
      <w:r w:rsidR="00A523EC" w:rsidRPr="00084DA2">
        <w:rPr>
          <w:rFonts w:ascii="Arial" w:hAnsi="Arial" w:cs="Arial"/>
          <w:sz w:val="22"/>
          <w:szCs w:val="22"/>
        </w:rPr>
        <w:t xml:space="preserve">Funding Act 1988; or </w:t>
      </w:r>
    </w:p>
    <w:p w14:paraId="55B8CA9E" w14:textId="77777777" w:rsidR="002A4A07" w:rsidRPr="00D14EBE" w:rsidRDefault="002A4A07" w:rsidP="00D578B3">
      <w:pPr>
        <w:pStyle w:val="Default"/>
        <w:ind w:left="567" w:hanging="567"/>
        <w:rPr>
          <w:rFonts w:ascii="Arial" w:hAnsi="Arial" w:cs="Arial"/>
          <w:sz w:val="10"/>
          <w:szCs w:val="10"/>
        </w:rPr>
      </w:pPr>
    </w:p>
    <w:p w14:paraId="3F7F6862" w14:textId="5CD460F7" w:rsidR="00A523EC" w:rsidRDefault="00A523EC" w:rsidP="00AA3EC9">
      <w:pPr>
        <w:pStyle w:val="Default"/>
        <w:numPr>
          <w:ilvl w:val="0"/>
          <w:numId w:val="1"/>
        </w:numPr>
        <w:ind w:left="567" w:hanging="567"/>
        <w:rPr>
          <w:rFonts w:ascii="Open Sans" w:hAnsi="Open Sans" w:cs="Open Sans"/>
          <w:color w:val="FF0000"/>
          <w:sz w:val="22"/>
          <w:szCs w:val="22"/>
        </w:rPr>
      </w:pPr>
      <w:r w:rsidRPr="00084DA2">
        <w:rPr>
          <w:rFonts w:ascii="Arial" w:hAnsi="Arial" w:cs="Arial"/>
          <w:sz w:val="22"/>
          <w:szCs w:val="22"/>
        </w:rPr>
        <w:t xml:space="preserve">a number notified, before the commencement of this section, to the </w:t>
      </w:r>
      <w:r w:rsidRPr="00084DA2">
        <w:rPr>
          <w:rFonts w:ascii="Arial" w:hAnsi="Arial" w:cs="Arial"/>
          <w:color w:val="FF0000"/>
          <w:sz w:val="22"/>
          <w:szCs w:val="22"/>
        </w:rPr>
        <w:t>person as the person’s income tax file number.</w:t>
      </w:r>
    </w:p>
    <w:p w14:paraId="482C0BFA" w14:textId="77777777" w:rsidR="00A531C5" w:rsidRPr="00A523EC" w:rsidRDefault="00A531C5" w:rsidP="00A531C5">
      <w:pPr>
        <w:pStyle w:val="Default"/>
        <w:ind w:left="1080"/>
        <w:rPr>
          <w:rFonts w:ascii="Open Sans" w:hAnsi="Open Sans" w:cs="Open Sans"/>
          <w:color w:val="FF0000"/>
          <w:sz w:val="22"/>
          <w:szCs w:val="22"/>
        </w:rPr>
      </w:pPr>
    </w:p>
    <w:p w14:paraId="527DABF5" w14:textId="77777777" w:rsidR="002329C5" w:rsidRDefault="002329C5">
      <w:pPr>
        <w:rPr>
          <w:rFonts w:asciiTheme="minorHAnsi" w:eastAsiaTheme="majorEastAsia" w:hAnsiTheme="minorHAnsi" w:cstheme="majorBidi"/>
          <w:b/>
          <w:sz w:val="28"/>
          <w:szCs w:val="26"/>
        </w:rPr>
      </w:pPr>
      <w:r>
        <w:br w:type="page"/>
      </w:r>
    </w:p>
    <w:p w14:paraId="76689B3C" w14:textId="7AA2CC1F" w:rsidR="00D578B3" w:rsidRDefault="00E156B9" w:rsidP="00D578B3">
      <w:pPr>
        <w:pStyle w:val="Heading2"/>
        <w:rPr>
          <w:bCs/>
        </w:rPr>
      </w:pPr>
      <w:bookmarkStart w:id="5" w:name="_Toc131941338"/>
      <w:r w:rsidRPr="00533BE0">
        <w:lastRenderedPageBreak/>
        <w:t>ATO form NAT1432</w:t>
      </w:r>
      <w:bookmarkEnd w:id="5"/>
    </w:p>
    <w:p w14:paraId="14F6A7D1" w14:textId="5CCB51DF" w:rsidR="00E156B9" w:rsidRDefault="00015A66" w:rsidP="00015A66">
      <w:pPr>
        <w:spacing w:after="0"/>
        <w:rPr>
          <w:rFonts w:ascii="Open Sans" w:hAnsi="Open Sans" w:cs="Open Sans"/>
          <w:color w:val="333333"/>
          <w:shd w:val="clear" w:color="auto" w:fill="FFFFFF"/>
        </w:rPr>
      </w:pPr>
      <w:r>
        <w:rPr>
          <w:rFonts w:ascii="Open Sans" w:hAnsi="Open Sans" w:cs="Open Sans"/>
          <w:color w:val="333333"/>
          <w:shd w:val="clear" w:color="auto" w:fill="FFFFFF"/>
        </w:rPr>
        <w:t xml:space="preserve">* </w:t>
      </w:r>
      <w:r w:rsidR="00533BE0" w:rsidRPr="00015A66">
        <w:rPr>
          <w:rFonts w:ascii="Open Sans" w:hAnsi="Open Sans" w:cs="Open Sans"/>
          <w:color w:val="333333"/>
          <w:shd w:val="clear" w:color="auto" w:fill="FFFFFF"/>
        </w:rPr>
        <w:t>page 1 and 7</w:t>
      </w:r>
    </w:p>
    <w:p w14:paraId="7F10C1E2" w14:textId="77777777" w:rsidR="00015A66" w:rsidRPr="00015A66" w:rsidRDefault="00015A66" w:rsidP="00015A66">
      <w:pPr>
        <w:spacing w:after="0"/>
        <w:rPr>
          <w:rFonts w:ascii="Open Sans" w:hAnsi="Open Sans" w:cs="Open Sans"/>
          <w:color w:val="333333"/>
          <w:sz w:val="10"/>
          <w:szCs w:val="10"/>
          <w:shd w:val="clear" w:color="auto" w:fill="FFFFFF"/>
        </w:rPr>
      </w:pPr>
    </w:p>
    <w:p w14:paraId="60BC96F4" w14:textId="2B4473E0" w:rsidR="001112F8" w:rsidRDefault="00142B44" w:rsidP="00A531C5">
      <w:pPr>
        <w:pStyle w:val="NoSpacing"/>
        <w:rPr>
          <w:rStyle w:val="Hyperlink"/>
          <w:rFonts w:ascii="Open Sans" w:hAnsi="Open Sans" w:cs="Open Sans"/>
          <w:sz w:val="22"/>
          <w:szCs w:val="22"/>
        </w:rPr>
      </w:pPr>
      <w:hyperlink r:id="rId11" w:history="1">
        <w:r w:rsidR="001112F8" w:rsidRPr="00A531C5">
          <w:rPr>
            <w:rStyle w:val="Hyperlink"/>
            <w:rFonts w:ascii="Open Sans" w:hAnsi="Open Sans" w:cs="Open Sans"/>
            <w:sz w:val="22"/>
            <w:szCs w:val="22"/>
          </w:rPr>
          <w:t>https://www.ato.gov.au/assets/0/104/188/217/a9bb4bc9-d9d5-423a-b431-7c17ba6795b3.pdf</w:t>
        </w:r>
      </w:hyperlink>
    </w:p>
    <w:p w14:paraId="7C1E252C" w14:textId="77777777" w:rsidR="009A032E" w:rsidRPr="00A531C5" w:rsidRDefault="009A032E" w:rsidP="00A531C5">
      <w:pPr>
        <w:pStyle w:val="NoSpacing"/>
        <w:rPr>
          <w:rStyle w:val="Hyperlink"/>
          <w:rFonts w:ascii="Open Sans" w:hAnsi="Open Sans" w:cs="Open Sans"/>
          <w:sz w:val="22"/>
          <w:szCs w:val="22"/>
        </w:rPr>
      </w:pPr>
    </w:p>
    <w:p w14:paraId="1ADAA56B" w14:textId="77777777" w:rsidR="001112F8" w:rsidRPr="00D14EBE" w:rsidRDefault="001112F8" w:rsidP="001112F8">
      <w:pPr>
        <w:pStyle w:val="NoSpacing"/>
        <w:rPr>
          <w:rFonts w:ascii="Open Sans" w:hAnsi="Open Sans" w:cs="Open Sans"/>
          <w:sz w:val="10"/>
          <w:szCs w:val="10"/>
        </w:rPr>
      </w:pPr>
    </w:p>
    <w:p w14:paraId="7DAB5F4E" w14:textId="29BF4CE3" w:rsidR="001112F8" w:rsidRDefault="001B60FF" w:rsidP="001112F8">
      <w:pPr>
        <w:jc w:val="center"/>
        <w:rPr>
          <w:rFonts w:ascii="Open Sans" w:hAnsi="Open Sans" w:cs="Open Sans"/>
          <w:b/>
          <w:bCs/>
          <w:sz w:val="22"/>
          <w:szCs w:val="22"/>
        </w:rPr>
      </w:pPr>
      <w:r w:rsidRPr="00FE20C8">
        <w:rPr>
          <w:rFonts w:cs="Times New Roman"/>
          <w:noProof/>
          <w:color w:val="4472C4" w:themeColor="accent1"/>
          <w:sz w:val="22"/>
          <w:szCs w:val="22"/>
          <w:lang w:eastAsia="en-AU"/>
        </w:rPr>
        <w:drawing>
          <wp:inline distT="0" distB="0" distL="0" distR="0" wp14:anchorId="19256742" wp14:editId="1E9C567C">
            <wp:extent cx="4252312" cy="2613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8938" cy="2623879"/>
                    </a:xfrm>
                    <a:prstGeom prst="rect">
                      <a:avLst/>
                    </a:prstGeom>
                    <a:noFill/>
                    <a:ln>
                      <a:noFill/>
                    </a:ln>
                  </pic:spPr>
                </pic:pic>
              </a:graphicData>
            </a:graphic>
          </wp:inline>
        </w:drawing>
      </w:r>
    </w:p>
    <w:p w14:paraId="5675F2BB" w14:textId="485B9D39" w:rsidR="001B60FF" w:rsidRPr="00084DA2" w:rsidRDefault="001B60FF" w:rsidP="009C1B50">
      <w:pPr>
        <w:pStyle w:val="Heading2"/>
      </w:pPr>
      <w:bookmarkStart w:id="6" w:name="_Toc131941339"/>
      <w:r w:rsidRPr="00084DA2">
        <w:t>Privacy</w:t>
      </w:r>
      <w:bookmarkEnd w:id="6"/>
    </w:p>
    <w:p w14:paraId="3B52DC65" w14:textId="1FB3B9D7" w:rsidR="001B60FF" w:rsidRPr="00084DA2" w:rsidRDefault="001B60FF" w:rsidP="00D14EBE">
      <w:pPr>
        <w:pStyle w:val="NoSpacing"/>
        <w:rPr>
          <w:rFonts w:ascii="Arial" w:hAnsi="Arial" w:cs="Arial"/>
          <w:sz w:val="22"/>
          <w:szCs w:val="22"/>
        </w:rPr>
      </w:pPr>
      <w:r w:rsidRPr="00084DA2">
        <w:rPr>
          <w:rFonts w:ascii="Arial" w:hAnsi="Arial" w:cs="Arial"/>
          <w:sz w:val="22"/>
          <w:szCs w:val="22"/>
        </w:rPr>
        <w:t>The ATO is authorised by the Taxation Administration Act 1953 to request your tax file number (TFN). We will use your TFN to identify</w:t>
      </w:r>
      <w:r w:rsidR="004A4AF1" w:rsidRPr="00084DA2">
        <w:rPr>
          <w:rFonts w:ascii="Arial" w:hAnsi="Arial" w:cs="Arial"/>
          <w:sz w:val="22"/>
          <w:szCs w:val="22"/>
        </w:rPr>
        <w:t xml:space="preserve"> you in our records. It is not an offence not to provide your TFN. </w:t>
      </w:r>
      <w:r w:rsidR="002329C5">
        <w:rPr>
          <w:rFonts w:ascii="Arial" w:hAnsi="Arial" w:cs="Arial"/>
          <w:sz w:val="22"/>
          <w:szCs w:val="22"/>
        </w:rPr>
        <w:t xml:space="preserve"> </w:t>
      </w:r>
      <w:r w:rsidR="004A4AF1" w:rsidRPr="00084DA2">
        <w:rPr>
          <w:rFonts w:ascii="Arial" w:hAnsi="Arial" w:cs="Arial"/>
          <w:sz w:val="22"/>
          <w:szCs w:val="22"/>
        </w:rPr>
        <w:t>However, if you do not provide your TFN, there may be a delay in processing this form.</w:t>
      </w:r>
    </w:p>
    <w:p w14:paraId="089ABFB7" w14:textId="77777777" w:rsidR="004A4AF1" w:rsidRPr="00084DA2" w:rsidRDefault="004A4AF1" w:rsidP="004A4AF1">
      <w:pPr>
        <w:pStyle w:val="NoSpacing"/>
        <w:rPr>
          <w:rFonts w:ascii="Arial" w:hAnsi="Arial" w:cs="Arial"/>
          <w:sz w:val="22"/>
          <w:szCs w:val="22"/>
        </w:rPr>
      </w:pPr>
    </w:p>
    <w:p w14:paraId="1C11F5F2" w14:textId="33B98DE6" w:rsidR="004A4AF1" w:rsidRPr="00084DA2" w:rsidRDefault="004A4AF1" w:rsidP="00D14EBE">
      <w:pPr>
        <w:pStyle w:val="NoSpacing"/>
        <w:rPr>
          <w:rFonts w:ascii="Arial" w:hAnsi="Arial" w:cs="Arial"/>
          <w:sz w:val="22"/>
          <w:szCs w:val="22"/>
        </w:rPr>
      </w:pPr>
      <w:r w:rsidRPr="00084DA2">
        <w:rPr>
          <w:rFonts w:ascii="Arial" w:hAnsi="Arial" w:cs="Arial"/>
          <w:sz w:val="22"/>
          <w:szCs w:val="22"/>
        </w:rPr>
        <w:t>Taxation law authorises the ATO to collect information and to disclose it to other government agencies.</w:t>
      </w:r>
    </w:p>
    <w:p w14:paraId="70856FCB" w14:textId="77777777" w:rsidR="004A4AF1" w:rsidRPr="004A4AF1" w:rsidRDefault="004A4AF1" w:rsidP="004A4AF1">
      <w:pPr>
        <w:pStyle w:val="NoSpacing"/>
        <w:rPr>
          <w:rFonts w:ascii="Open Sans" w:hAnsi="Open Sans" w:cs="Open Sans"/>
          <w:sz w:val="22"/>
          <w:szCs w:val="22"/>
        </w:rPr>
      </w:pPr>
    </w:p>
    <w:p w14:paraId="4BC44462" w14:textId="1F654740" w:rsidR="004A4AF1" w:rsidRPr="00D14EBE" w:rsidRDefault="009F37E9" w:rsidP="004A4AF1">
      <w:pPr>
        <w:pStyle w:val="NoSpacing"/>
        <w:rPr>
          <w:rFonts w:ascii="Open Sans" w:hAnsi="Open Sans" w:cs="Open Sans"/>
        </w:rPr>
      </w:pPr>
      <w:r w:rsidRPr="00D14EBE">
        <w:rPr>
          <w:rFonts w:ascii="Open Sans" w:hAnsi="Open Sans" w:cs="Open Sans"/>
        </w:rPr>
        <w:t xml:space="preserve">It may be seen that the Tax File Number if requested by the ATO that the ATO does not have said number to begin with or that the definitions in which </w:t>
      </w:r>
      <w:r w:rsidR="00A531C5" w:rsidRPr="00D14EBE">
        <w:rPr>
          <w:rFonts w:ascii="Open Sans" w:hAnsi="Open Sans" w:cs="Open Sans"/>
        </w:rPr>
        <w:t xml:space="preserve">require a TFN would not include a non-company or non-business entity to need one. </w:t>
      </w:r>
      <w:r w:rsidR="00B004D9" w:rsidRPr="00D14EBE">
        <w:rPr>
          <w:rFonts w:ascii="Open Sans" w:hAnsi="Open Sans" w:cs="Open Sans"/>
        </w:rPr>
        <w:t xml:space="preserve">A request from the ATO for the TFN would suggest there is no mandatory </w:t>
      </w:r>
      <w:r w:rsidR="002329C5">
        <w:rPr>
          <w:rFonts w:ascii="Open Sans" w:hAnsi="Open Sans" w:cs="Open Sans"/>
        </w:rPr>
        <w:t xml:space="preserve">requirement </w:t>
      </w:r>
      <w:r w:rsidR="00B004D9" w:rsidRPr="00D14EBE">
        <w:rPr>
          <w:rFonts w:ascii="Open Sans" w:hAnsi="Open Sans" w:cs="Open Sans"/>
        </w:rPr>
        <w:t xml:space="preserve">to have a TFN in the first place. </w:t>
      </w:r>
      <w:r w:rsidR="00A531C5" w:rsidRPr="00D14EBE">
        <w:rPr>
          <w:rFonts w:ascii="Open Sans" w:hAnsi="Open Sans" w:cs="Open Sans"/>
        </w:rPr>
        <w:t xml:space="preserve">There is a potential that the TFN would only be required for ATO employees as an identification number </w:t>
      </w:r>
      <w:r w:rsidR="00B004D9" w:rsidRPr="00D14EBE">
        <w:rPr>
          <w:rFonts w:ascii="Open Sans" w:hAnsi="Open Sans" w:cs="Open Sans"/>
        </w:rPr>
        <w:t xml:space="preserve">or how the census is only mandatory for </w:t>
      </w:r>
      <w:r w:rsidR="00A531C5" w:rsidRPr="00D14EBE">
        <w:rPr>
          <w:rFonts w:ascii="Open Sans" w:hAnsi="Open Sans" w:cs="Open Sans"/>
        </w:rPr>
        <w:t xml:space="preserve">census </w:t>
      </w:r>
      <w:r w:rsidR="00B004D9" w:rsidRPr="00D14EBE">
        <w:rPr>
          <w:rFonts w:ascii="Open Sans" w:hAnsi="Open Sans" w:cs="Open Sans"/>
        </w:rPr>
        <w:t xml:space="preserve">and other government </w:t>
      </w:r>
      <w:r w:rsidR="00A531C5" w:rsidRPr="00D14EBE">
        <w:rPr>
          <w:rFonts w:ascii="Open Sans" w:hAnsi="Open Sans" w:cs="Open Sans"/>
        </w:rPr>
        <w:t>employees</w:t>
      </w:r>
      <w:r w:rsidR="00B004D9" w:rsidRPr="00D14EBE">
        <w:rPr>
          <w:rFonts w:ascii="Open Sans" w:hAnsi="Open Sans" w:cs="Open Sans"/>
        </w:rPr>
        <w:t xml:space="preserve"> to fill out</w:t>
      </w:r>
      <w:r w:rsidR="00DF4037" w:rsidRPr="00D14EBE">
        <w:rPr>
          <w:rFonts w:ascii="Open Sans" w:hAnsi="Open Sans" w:cs="Open Sans"/>
        </w:rPr>
        <w:t>.</w:t>
      </w:r>
    </w:p>
    <w:p w14:paraId="19D1E9F6" w14:textId="25093FE3" w:rsidR="00A531C5" w:rsidRPr="00D14EBE" w:rsidRDefault="00A531C5" w:rsidP="004A4AF1">
      <w:pPr>
        <w:pStyle w:val="NoSpacing"/>
        <w:rPr>
          <w:rFonts w:ascii="Open Sans" w:hAnsi="Open Sans" w:cs="Open Sans"/>
        </w:rPr>
      </w:pPr>
    </w:p>
    <w:p w14:paraId="6EE49FCF" w14:textId="2F49B78C" w:rsidR="00A531C5" w:rsidRPr="00D14EBE" w:rsidRDefault="00A531C5" w:rsidP="004A4AF1">
      <w:pPr>
        <w:pStyle w:val="NoSpacing"/>
        <w:rPr>
          <w:rFonts w:ascii="Open Sans" w:hAnsi="Open Sans" w:cs="Open Sans"/>
        </w:rPr>
      </w:pPr>
      <w:r w:rsidRPr="00D14EBE">
        <w:rPr>
          <w:rFonts w:ascii="Open Sans" w:hAnsi="Open Sans" w:cs="Open Sans"/>
        </w:rPr>
        <w:t xml:space="preserve">The title of the document “Tax file number – application or enquiry for individuals” is potentially misleading as “or” separates application and enquiry for individuals. </w:t>
      </w:r>
      <w:r w:rsidR="00DF4037" w:rsidRPr="00D14EBE">
        <w:rPr>
          <w:rFonts w:ascii="Open Sans" w:hAnsi="Open Sans" w:cs="Open Sans"/>
        </w:rPr>
        <w:t xml:space="preserve">ATO speaks to sharing with other government agencies, inferring that the ATO is also an agency. </w:t>
      </w:r>
    </w:p>
    <w:p w14:paraId="527A1C3C" w14:textId="5EC1BE7F" w:rsidR="009F37E9" w:rsidRPr="00D14EBE" w:rsidRDefault="009F37E9" w:rsidP="004A4AF1">
      <w:pPr>
        <w:pStyle w:val="NoSpacing"/>
        <w:rPr>
          <w:rFonts w:ascii="Open Sans" w:hAnsi="Open Sans" w:cs="Open Sans"/>
        </w:rPr>
      </w:pPr>
    </w:p>
    <w:p w14:paraId="49B5F7F9" w14:textId="40C74168" w:rsidR="00B004D9" w:rsidRDefault="00B004D9" w:rsidP="004A4AF1">
      <w:pPr>
        <w:pStyle w:val="NoSpacing"/>
        <w:rPr>
          <w:rFonts w:ascii="Open Sans" w:hAnsi="Open Sans" w:cs="Open Sans"/>
        </w:rPr>
      </w:pPr>
      <w:r w:rsidRPr="00D14EBE">
        <w:rPr>
          <w:rFonts w:ascii="Open Sans" w:hAnsi="Open Sans" w:cs="Open Sans"/>
        </w:rPr>
        <w:t xml:space="preserve">Right off the bat so many inconsistencies and red flags appear putting in question the legitimacy of the ATO and its TFN application process. </w:t>
      </w:r>
    </w:p>
    <w:p w14:paraId="372500C8" w14:textId="77777777" w:rsidR="009A032E" w:rsidRPr="00D14EBE" w:rsidRDefault="009A032E" w:rsidP="004A4AF1">
      <w:pPr>
        <w:pStyle w:val="NoSpacing"/>
        <w:rPr>
          <w:rFonts w:ascii="Open Sans" w:hAnsi="Open Sans" w:cs="Open Sans"/>
        </w:rPr>
      </w:pPr>
    </w:p>
    <w:p w14:paraId="340BE060" w14:textId="77777777" w:rsidR="00B004D9" w:rsidRPr="004A4AF1" w:rsidRDefault="00B004D9" w:rsidP="004A4AF1">
      <w:pPr>
        <w:pStyle w:val="NoSpacing"/>
        <w:rPr>
          <w:rFonts w:ascii="Open Sans" w:hAnsi="Open Sans" w:cs="Open Sans"/>
          <w:sz w:val="22"/>
          <w:szCs w:val="22"/>
        </w:rPr>
      </w:pPr>
    </w:p>
    <w:p w14:paraId="346FCBF6" w14:textId="77777777" w:rsidR="009A032E" w:rsidRDefault="009A032E">
      <w:pPr>
        <w:rPr>
          <w:rFonts w:asciiTheme="majorHAnsi" w:eastAsiaTheme="majorEastAsia" w:hAnsiTheme="majorHAnsi" w:cstheme="majorBidi"/>
          <w:b/>
          <w:color w:val="FF0000"/>
          <w:sz w:val="36"/>
          <w:szCs w:val="32"/>
        </w:rPr>
      </w:pPr>
      <w:r>
        <w:br w:type="page"/>
      </w:r>
    </w:p>
    <w:p w14:paraId="0C6175C6" w14:textId="388DD6A2" w:rsidR="00FC78A0" w:rsidRPr="006449C5" w:rsidRDefault="00A24F31" w:rsidP="00D578B3">
      <w:pPr>
        <w:pStyle w:val="Heading1"/>
      </w:pPr>
      <w:bookmarkStart w:id="7" w:name="_Toc131941340"/>
      <w:r w:rsidRPr="006449C5">
        <w:lastRenderedPageBreak/>
        <w:t>Income not defined</w:t>
      </w:r>
      <w:r w:rsidR="00EC2F59">
        <w:t xml:space="preserve"> in legislation</w:t>
      </w:r>
      <w:bookmarkEnd w:id="7"/>
    </w:p>
    <w:p w14:paraId="032A25B8" w14:textId="77777777" w:rsidR="00C73530" w:rsidRPr="004A4AF1" w:rsidRDefault="00C73530" w:rsidP="004A4AF1">
      <w:pPr>
        <w:pStyle w:val="NoSpacing"/>
        <w:rPr>
          <w:rFonts w:ascii="Open Sans" w:hAnsi="Open Sans" w:cs="Open Sans"/>
          <w:sz w:val="22"/>
          <w:szCs w:val="22"/>
        </w:rPr>
      </w:pPr>
    </w:p>
    <w:p w14:paraId="5E87BD50" w14:textId="5EBD48DC" w:rsidR="00DF4037" w:rsidRPr="00C2407F" w:rsidRDefault="00DF4037" w:rsidP="004A4AF1">
      <w:pPr>
        <w:pStyle w:val="NoSpacing"/>
        <w:rPr>
          <w:rFonts w:ascii="Open Sans" w:hAnsi="Open Sans" w:cs="Open Sans"/>
        </w:rPr>
      </w:pPr>
      <w:r w:rsidRPr="00C2407F">
        <w:rPr>
          <w:rFonts w:ascii="Open Sans" w:hAnsi="Open Sans" w:cs="Open Sans"/>
        </w:rPr>
        <w:t>A strange occurrence has taken place in the late 60’s</w:t>
      </w:r>
      <w:r w:rsidR="00C2407F">
        <w:rPr>
          <w:rFonts w:ascii="Open Sans" w:hAnsi="Open Sans" w:cs="Open Sans"/>
        </w:rPr>
        <w:t>,</w:t>
      </w:r>
      <w:r w:rsidRPr="00C2407F">
        <w:rPr>
          <w:rFonts w:ascii="Open Sans" w:hAnsi="Open Sans" w:cs="Open Sans"/>
        </w:rPr>
        <w:t xml:space="preserve"> early 70’s where many western nations introduced new tax legislation as well </w:t>
      </w:r>
      <w:r w:rsidR="00C2407F">
        <w:rPr>
          <w:rFonts w:ascii="Open Sans" w:hAnsi="Open Sans" w:cs="Open Sans"/>
        </w:rPr>
        <w:t xml:space="preserve">as </w:t>
      </w:r>
      <w:r w:rsidRPr="00C2407F">
        <w:rPr>
          <w:rFonts w:ascii="Open Sans" w:hAnsi="Open Sans" w:cs="Open Sans"/>
        </w:rPr>
        <w:t>departments to run the show</w:t>
      </w:r>
      <w:r w:rsidR="00C2407F">
        <w:rPr>
          <w:rFonts w:ascii="Open Sans" w:hAnsi="Open Sans" w:cs="Open Sans"/>
        </w:rPr>
        <w:t xml:space="preserve"> -</w:t>
      </w:r>
      <w:r w:rsidRPr="00C2407F">
        <w:rPr>
          <w:rFonts w:ascii="Open Sans" w:hAnsi="Open Sans" w:cs="Open Sans"/>
        </w:rPr>
        <w:t xml:space="preserve"> United States of America, United Kingdom, New Zealand, Canada and of course</w:t>
      </w:r>
      <w:r w:rsidR="00C2407F">
        <w:rPr>
          <w:rFonts w:ascii="Open Sans" w:hAnsi="Open Sans" w:cs="Open Sans"/>
        </w:rPr>
        <w:t>,</w:t>
      </w:r>
      <w:r w:rsidRPr="00C2407F">
        <w:rPr>
          <w:rFonts w:ascii="Open Sans" w:hAnsi="Open Sans" w:cs="Open Sans"/>
        </w:rPr>
        <w:t xml:space="preserve"> Australia.</w:t>
      </w:r>
    </w:p>
    <w:p w14:paraId="3035035A" w14:textId="77777777" w:rsidR="00DF4037" w:rsidRPr="00C2407F" w:rsidRDefault="00DF4037" w:rsidP="004A4AF1">
      <w:pPr>
        <w:pStyle w:val="NoSpacing"/>
        <w:rPr>
          <w:rFonts w:ascii="Open Sans" w:hAnsi="Open Sans" w:cs="Open Sans"/>
        </w:rPr>
      </w:pPr>
    </w:p>
    <w:p w14:paraId="7A6E513B" w14:textId="36EB1118" w:rsidR="00A24F31" w:rsidRPr="00C2407F" w:rsidRDefault="00A24F31" w:rsidP="009A032E">
      <w:pPr>
        <w:rPr>
          <w:rFonts w:ascii="Open Sans" w:hAnsi="Open Sans" w:cs="Open Sans"/>
          <w:b/>
          <w:bCs/>
        </w:rPr>
      </w:pPr>
      <w:r w:rsidRPr="00C2407F">
        <w:rPr>
          <w:rFonts w:ascii="Open Sans" w:hAnsi="Open Sans" w:cs="Open Sans"/>
          <w:b/>
          <w:bCs/>
        </w:rPr>
        <w:t>United States</w:t>
      </w:r>
    </w:p>
    <w:p w14:paraId="1B7616ED" w14:textId="71016D87" w:rsidR="00A24F31" w:rsidRPr="00C2407F" w:rsidRDefault="00A24F31" w:rsidP="004A4AF1">
      <w:pPr>
        <w:pStyle w:val="NoSpacing"/>
        <w:rPr>
          <w:rFonts w:ascii="Open Sans" w:hAnsi="Open Sans" w:cs="Open Sans"/>
        </w:rPr>
      </w:pPr>
      <w:r w:rsidRPr="00C2407F">
        <w:rPr>
          <w:rFonts w:ascii="Open Sans" w:hAnsi="Open Sans" w:cs="Open Sans"/>
        </w:rPr>
        <w:t>26 U.S.C Sect 61 – U.S. Code – Unannotated Title 26.</w:t>
      </w:r>
    </w:p>
    <w:p w14:paraId="5ED3BA9E" w14:textId="089254EB" w:rsidR="00A24F31" w:rsidRPr="00C2407F" w:rsidRDefault="00A24F31" w:rsidP="004A4AF1">
      <w:pPr>
        <w:pStyle w:val="NoSpacing"/>
        <w:rPr>
          <w:rFonts w:ascii="Open Sans" w:hAnsi="Open Sans" w:cs="Open Sans"/>
        </w:rPr>
      </w:pPr>
      <w:r w:rsidRPr="00C2407F">
        <w:rPr>
          <w:rFonts w:ascii="Open Sans" w:hAnsi="Open Sans" w:cs="Open Sans"/>
        </w:rPr>
        <w:t>Internal Revenue Code Sect 61</w:t>
      </w:r>
    </w:p>
    <w:p w14:paraId="70D081F3" w14:textId="77777777" w:rsidR="00BC0537" w:rsidRPr="004A4AF1" w:rsidRDefault="00BC0537" w:rsidP="004A4AF1">
      <w:pPr>
        <w:pStyle w:val="NoSpacing"/>
        <w:rPr>
          <w:rFonts w:ascii="Open Sans" w:hAnsi="Open Sans" w:cs="Open Sans"/>
          <w:sz w:val="22"/>
          <w:szCs w:val="22"/>
        </w:rPr>
      </w:pPr>
    </w:p>
    <w:p w14:paraId="22C4ADD8" w14:textId="286CB59B" w:rsidR="00A24F31" w:rsidRPr="00084DA2" w:rsidRDefault="00A24F31" w:rsidP="00C2407F">
      <w:pPr>
        <w:pStyle w:val="NoSpacing"/>
        <w:ind w:firstLine="426"/>
        <w:rPr>
          <w:rFonts w:ascii="Arial" w:hAnsi="Arial" w:cs="Arial"/>
          <w:sz w:val="22"/>
          <w:szCs w:val="22"/>
        </w:rPr>
      </w:pPr>
      <w:r w:rsidRPr="00084DA2">
        <w:rPr>
          <w:rFonts w:ascii="Arial" w:hAnsi="Arial" w:cs="Arial"/>
          <w:sz w:val="22"/>
          <w:szCs w:val="22"/>
        </w:rPr>
        <w:t>Gross Income Defined</w:t>
      </w:r>
    </w:p>
    <w:p w14:paraId="6D7FB227" w14:textId="7E483DB0" w:rsidR="00A24F31" w:rsidRPr="00084DA2" w:rsidRDefault="00A24F31" w:rsidP="00C2407F">
      <w:pPr>
        <w:pStyle w:val="NoSpacing"/>
        <w:ind w:left="426"/>
        <w:rPr>
          <w:rFonts w:ascii="Arial" w:hAnsi="Arial" w:cs="Arial"/>
          <w:sz w:val="22"/>
          <w:szCs w:val="22"/>
        </w:rPr>
      </w:pPr>
      <w:r w:rsidRPr="00084DA2">
        <w:rPr>
          <w:rFonts w:ascii="Arial" w:hAnsi="Arial" w:cs="Arial"/>
          <w:sz w:val="22"/>
          <w:szCs w:val="22"/>
        </w:rPr>
        <w:t xml:space="preserve">General definition – Except as otherwise provided in this subtitle, </w:t>
      </w:r>
      <w:r w:rsidRPr="00084DA2">
        <w:rPr>
          <w:rFonts w:ascii="Arial" w:hAnsi="Arial" w:cs="Arial"/>
          <w:color w:val="FF0000"/>
          <w:sz w:val="22"/>
          <w:szCs w:val="22"/>
        </w:rPr>
        <w:t xml:space="preserve">gross income means all income </w:t>
      </w:r>
      <w:r w:rsidRPr="00084DA2">
        <w:rPr>
          <w:rFonts w:ascii="Arial" w:hAnsi="Arial" w:cs="Arial"/>
          <w:sz w:val="22"/>
          <w:szCs w:val="22"/>
        </w:rPr>
        <w:t>from whatever source derived, including (but not limited to) the following items:</w:t>
      </w:r>
    </w:p>
    <w:p w14:paraId="347375A9" w14:textId="618FC782" w:rsidR="00A24F31" w:rsidRPr="004A4AF1" w:rsidRDefault="00A24F31" w:rsidP="004A4AF1">
      <w:pPr>
        <w:pStyle w:val="NoSpacing"/>
        <w:rPr>
          <w:rFonts w:ascii="Open Sans" w:hAnsi="Open Sans" w:cs="Open Sans"/>
          <w:sz w:val="22"/>
          <w:szCs w:val="22"/>
        </w:rPr>
      </w:pPr>
    </w:p>
    <w:p w14:paraId="63E5A981" w14:textId="79FE9FDF" w:rsidR="00A24F31" w:rsidRPr="00C2407F" w:rsidRDefault="00A24F31" w:rsidP="004A4AF1">
      <w:pPr>
        <w:pStyle w:val="NoSpacing"/>
        <w:rPr>
          <w:rFonts w:ascii="Open Sans" w:hAnsi="Open Sans" w:cs="Open Sans"/>
          <w:b/>
          <w:bCs/>
        </w:rPr>
      </w:pPr>
      <w:r w:rsidRPr="00C2407F">
        <w:rPr>
          <w:rFonts w:ascii="Open Sans" w:hAnsi="Open Sans" w:cs="Open Sans"/>
          <w:b/>
          <w:bCs/>
        </w:rPr>
        <w:t>United Kingdom</w:t>
      </w:r>
    </w:p>
    <w:p w14:paraId="38481B55" w14:textId="0A164B88" w:rsidR="00A24F31" w:rsidRPr="00C2407F" w:rsidRDefault="00A24F31" w:rsidP="004A4AF1">
      <w:pPr>
        <w:pStyle w:val="NoSpacing"/>
        <w:rPr>
          <w:rFonts w:ascii="Open Sans" w:hAnsi="Open Sans" w:cs="Open Sans"/>
        </w:rPr>
      </w:pPr>
      <w:r w:rsidRPr="00C2407F">
        <w:rPr>
          <w:rFonts w:ascii="Open Sans" w:hAnsi="Open Sans" w:cs="Open Sans"/>
        </w:rPr>
        <w:t>Income Tax Act 2007: Section 989 (Definitions Section)</w:t>
      </w:r>
    </w:p>
    <w:p w14:paraId="145C4473" w14:textId="77777777" w:rsidR="00BC0537" w:rsidRPr="004A4AF1" w:rsidRDefault="00BC0537" w:rsidP="004A4AF1">
      <w:pPr>
        <w:pStyle w:val="NoSpacing"/>
        <w:rPr>
          <w:rFonts w:ascii="Open Sans" w:hAnsi="Open Sans" w:cs="Open Sans"/>
          <w:sz w:val="22"/>
          <w:szCs w:val="22"/>
        </w:rPr>
      </w:pPr>
    </w:p>
    <w:p w14:paraId="3B987BE3" w14:textId="5AD6ACB6" w:rsidR="00C2407F" w:rsidRDefault="00A24F31" w:rsidP="00C2407F">
      <w:pPr>
        <w:pStyle w:val="NoSpacing"/>
        <w:ind w:left="426"/>
        <w:rPr>
          <w:rFonts w:ascii="Arial" w:hAnsi="Arial" w:cs="Arial"/>
          <w:sz w:val="22"/>
          <w:szCs w:val="22"/>
        </w:rPr>
      </w:pPr>
      <w:r w:rsidRPr="00084DA2">
        <w:rPr>
          <w:rFonts w:ascii="Arial" w:hAnsi="Arial" w:cs="Arial"/>
          <w:color w:val="FF0000"/>
          <w:sz w:val="22"/>
          <w:szCs w:val="22"/>
        </w:rPr>
        <w:t xml:space="preserve">“total income” </w:t>
      </w:r>
      <w:r w:rsidRPr="00084DA2">
        <w:rPr>
          <w:rFonts w:ascii="Arial" w:hAnsi="Arial" w:cs="Arial"/>
          <w:sz w:val="22"/>
          <w:szCs w:val="22"/>
        </w:rPr>
        <w:t>has the meaning given in section 23 (see Step 1 in that section and also section 31)</w:t>
      </w:r>
      <w:r w:rsidR="003F7376" w:rsidRPr="00084DA2">
        <w:rPr>
          <w:rFonts w:ascii="Arial" w:hAnsi="Arial" w:cs="Arial"/>
          <w:sz w:val="22"/>
          <w:szCs w:val="22"/>
        </w:rPr>
        <w:t xml:space="preserve"> </w:t>
      </w:r>
    </w:p>
    <w:p w14:paraId="2D998707" w14:textId="1935AF73" w:rsidR="003F7376" w:rsidRPr="00084DA2" w:rsidRDefault="003F7376" w:rsidP="00C2407F">
      <w:pPr>
        <w:pStyle w:val="NoSpacing"/>
        <w:ind w:left="426"/>
        <w:rPr>
          <w:rFonts w:ascii="Arial" w:hAnsi="Arial" w:cs="Arial"/>
          <w:sz w:val="22"/>
          <w:szCs w:val="22"/>
        </w:rPr>
      </w:pPr>
      <w:r w:rsidRPr="00084DA2">
        <w:rPr>
          <w:rFonts w:ascii="Arial" w:hAnsi="Arial" w:cs="Arial"/>
          <w:sz w:val="22"/>
          <w:szCs w:val="22"/>
        </w:rPr>
        <w:t xml:space="preserve">Section 23 The calculation of income tax liability </w:t>
      </w:r>
    </w:p>
    <w:p w14:paraId="3E78E374" w14:textId="290DF36C" w:rsidR="003F7376" w:rsidRPr="00084DA2" w:rsidRDefault="003F7376" w:rsidP="00C2407F">
      <w:pPr>
        <w:pStyle w:val="NoSpacing"/>
        <w:ind w:left="426"/>
        <w:rPr>
          <w:rFonts w:ascii="Arial" w:hAnsi="Arial" w:cs="Arial"/>
          <w:sz w:val="22"/>
          <w:szCs w:val="22"/>
        </w:rPr>
      </w:pPr>
      <w:r w:rsidRPr="00084DA2">
        <w:rPr>
          <w:rFonts w:ascii="Arial" w:hAnsi="Arial" w:cs="Arial"/>
          <w:sz w:val="22"/>
          <w:szCs w:val="22"/>
        </w:rPr>
        <w:t xml:space="preserve">To find the liability of a person (“the taxpayer”) to income tax for a tax year, take the following steps. </w:t>
      </w:r>
    </w:p>
    <w:p w14:paraId="17403148" w14:textId="77777777" w:rsidR="002A4A07" w:rsidRPr="00084DA2" w:rsidRDefault="002A4A07" w:rsidP="00C2407F">
      <w:pPr>
        <w:pStyle w:val="NoSpacing"/>
        <w:ind w:left="426"/>
        <w:rPr>
          <w:rFonts w:ascii="Arial" w:hAnsi="Arial" w:cs="Arial"/>
          <w:sz w:val="22"/>
          <w:szCs w:val="22"/>
        </w:rPr>
      </w:pPr>
    </w:p>
    <w:p w14:paraId="6E844E60" w14:textId="29228737" w:rsidR="00A24F31" w:rsidRPr="00084DA2" w:rsidRDefault="003F7376" w:rsidP="00C2407F">
      <w:pPr>
        <w:pStyle w:val="NoSpacing"/>
        <w:ind w:left="426"/>
        <w:rPr>
          <w:rFonts w:ascii="Arial" w:hAnsi="Arial" w:cs="Arial"/>
          <w:color w:val="FF0000"/>
          <w:sz w:val="22"/>
          <w:szCs w:val="22"/>
        </w:rPr>
      </w:pPr>
      <w:r w:rsidRPr="00084DA2">
        <w:rPr>
          <w:rFonts w:ascii="Arial" w:hAnsi="Arial" w:cs="Arial"/>
          <w:sz w:val="22"/>
          <w:szCs w:val="22"/>
        </w:rPr>
        <w:t xml:space="preserve">Step 1 </w:t>
      </w:r>
      <w:r w:rsidRPr="00084DA2">
        <w:rPr>
          <w:rFonts w:ascii="Arial" w:hAnsi="Arial" w:cs="Arial"/>
          <w:color w:val="FF0000"/>
          <w:sz w:val="22"/>
          <w:szCs w:val="22"/>
        </w:rPr>
        <w:t>Identify the amounts of income</w:t>
      </w:r>
      <w:r w:rsidR="00C2407F">
        <w:rPr>
          <w:rFonts w:ascii="Arial" w:hAnsi="Arial" w:cs="Arial"/>
          <w:sz w:val="22"/>
          <w:szCs w:val="22"/>
        </w:rPr>
        <w:t xml:space="preserve"> on which the taxpayer is</w:t>
      </w:r>
      <w:r w:rsidRPr="00084DA2">
        <w:rPr>
          <w:rFonts w:ascii="Arial" w:hAnsi="Arial" w:cs="Arial"/>
          <w:sz w:val="22"/>
          <w:szCs w:val="22"/>
        </w:rPr>
        <w:t xml:space="preserve"> charged to income tax for the tax year. The sum of those amounts is </w:t>
      </w:r>
      <w:r w:rsidRPr="00084DA2">
        <w:rPr>
          <w:rFonts w:ascii="Arial" w:hAnsi="Arial" w:cs="Arial"/>
          <w:color w:val="FF0000"/>
          <w:sz w:val="22"/>
          <w:szCs w:val="22"/>
        </w:rPr>
        <w:t>“total income”.</w:t>
      </w:r>
    </w:p>
    <w:p w14:paraId="0DA70428" w14:textId="5B572FD2" w:rsidR="003F7376" w:rsidRPr="004A4AF1" w:rsidRDefault="003F7376" w:rsidP="004A4AF1">
      <w:pPr>
        <w:pStyle w:val="NoSpacing"/>
        <w:rPr>
          <w:rFonts w:ascii="Open Sans" w:hAnsi="Open Sans" w:cs="Open Sans"/>
          <w:color w:val="FF0000"/>
          <w:sz w:val="22"/>
          <w:szCs w:val="22"/>
        </w:rPr>
      </w:pPr>
    </w:p>
    <w:p w14:paraId="3AD27B75" w14:textId="05AA963F" w:rsidR="003F7376" w:rsidRPr="00C2407F" w:rsidRDefault="003F7376" w:rsidP="004A4AF1">
      <w:pPr>
        <w:pStyle w:val="NoSpacing"/>
        <w:rPr>
          <w:rFonts w:ascii="Open Sans" w:hAnsi="Open Sans" w:cs="Open Sans"/>
          <w:b/>
          <w:bCs/>
        </w:rPr>
      </w:pPr>
      <w:r w:rsidRPr="00C2407F">
        <w:rPr>
          <w:rFonts w:ascii="Open Sans" w:hAnsi="Open Sans" w:cs="Open Sans"/>
          <w:b/>
          <w:bCs/>
        </w:rPr>
        <w:t>New Zealand</w:t>
      </w:r>
    </w:p>
    <w:p w14:paraId="7C52AC2D" w14:textId="32BAB16A" w:rsidR="003F7376" w:rsidRPr="00C2407F" w:rsidRDefault="003F7376" w:rsidP="004A4AF1">
      <w:pPr>
        <w:pStyle w:val="NoSpacing"/>
        <w:rPr>
          <w:rFonts w:ascii="Open Sans" w:hAnsi="Open Sans" w:cs="Open Sans"/>
        </w:rPr>
      </w:pPr>
      <w:r w:rsidRPr="00C2407F">
        <w:rPr>
          <w:rFonts w:ascii="Open Sans" w:hAnsi="Open Sans" w:cs="Open Sans"/>
        </w:rPr>
        <w:t>Part Y Section YA1 (Definition Section)</w:t>
      </w:r>
    </w:p>
    <w:p w14:paraId="3F350DD8" w14:textId="77777777" w:rsidR="00BC0537" w:rsidRPr="004A4AF1" w:rsidRDefault="00BC0537" w:rsidP="004A4AF1">
      <w:pPr>
        <w:pStyle w:val="NoSpacing"/>
        <w:rPr>
          <w:rFonts w:ascii="Open Sans" w:hAnsi="Open Sans" w:cs="Open Sans"/>
          <w:sz w:val="22"/>
          <w:szCs w:val="22"/>
        </w:rPr>
      </w:pPr>
    </w:p>
    <w:p w14:paraId="5E90CF4E" w14:textId="1B5511F0" w:rsidR="003F7376" w:rsidRPr="00084DA2" w:rsidRDefault="003F7376" w:rsidP="00C2407F">
      <w:pPr>
        <w:pStyle w:val="NoSpacing"/>
        <w:ind w:firstLine="426"/>
        <w:rPr>
          <w:rFonts w:ascii="Arial" w:hAnsi="Arial" w:cs="Arial"/>
          <w:sz w:val="22"/>
          <w:szCs w:val="22"/>
        </w:rPr>
      </w:pPr>
      <w:r w:rsidRPr="00084DA2">
        <w:rPr>
          <w:rFonts w:ascii="Arial" w:hAnsi="Arial" w:cs="Arial"/>
          <w:color w:val="FF0000"/>
          <w:sz w:val="22"/>
          <w:szCs w:val="22"/>
        </w:rPr>
        <w:t>income</w:t>
      </w:r>
      <w:r w:rsidRPr="00084DA2">
        <w:rPr>
          <w:rFonts w:ascii="Arial" w:hAnsi="Arial" w:cs="Arial"/>
          <w:sz w:val="22"/>
          <w:szCs w:val="22"/>
        </w:rPr>
        <w:t xml:space="preserve">, for a person, </w:t>
      </w:r>
      <w:r w:rsidRPr="00084DA2">
        <w:rPr>
          <w:rFonts w:ascii="Arial" w:hAnsi="Arial" w:cs="Arial"/>
          <w:color w:val="FF0000"/>
          <w:sz w:val="22"/>
          <w:szCs w:val="22"/>
        </w:rPr>
        <w:t xml:space="preserve">means income </w:t>
      </w:r>
      <w:r w:rsidRPr="00084DA2">
        <w:rPr>
          <w:rFonts w:ascii="Arial" w:hAnsi="Arial" w:cs="Arial"/>
          <w:sz w:val="22"/>
          <w:szCs w:val="22"/>
        </w:rPr>
        <w:t>of the person under section BD 1(1)</w:t>
      </w:r>
    </w:p>
    <w:p w14:paraId="299DE2AE" w14:textId="77777777" w:rsidR="002A4A07" w:rsidRPr="00084DA2" w:rsidRDefault="002A4A07" w:rsidP="00C2407F">
      <w:pPr>
        <w:pStyle w:val="NoSpacing"/>
        <w:ind w:firstLine="426"/>
        <w:rPr>
          <w:rFonts w:ascii="Arial" w:hAnsi="Arial" w:cs="Arial"/>
          <w:sz w:val="22"/>
          <w:szCs w:val="22"/>
        </w:rPr>
      </w:pPr>
    </w:p>
    <w:p w14:paraId="4B80F315" w14:textId="54653E00" w:rsidR="003F7376" w:rsidRPr="00084DA2" w:rsidRDefault="003F7376" w:rsidP="00C2407F">
      <w:pPr>
        <w:pStyle w:val="NoSpacing"/>
        <w:ind w:firstLine="426"/>
        <w:rPr>
          <w:rFonts w:ascii="Arial" w:hAnsi="Arial" w:cs="Arial"/>
          <w:sz w:val="22"/>
          <w:szCs w:val="22"/>
        </w:rPr>
      </w:pPr>
      <w:r w:rsidRPr="00084DA2">
        <w:rPr>
          <w:rFonts w:ascii="Arial" w:hAnsi="Arial" w:cs="Arial"/>
          <w:sz w:val="22"/>
          <w:szCs w:val="22"/>
        </w:rPr>
        <w:t>Part B Section BD 1</w:t>
      </w:r>
    </w:p>
    <w:p w14:paraId="4B086037" w14:textId="465F9992" w:rsidR="003F7376" w:rsidRPr="00084DA2" w:rsidRDefault="003F7376" w:rsidP="00C2407F">
      <w:pPr>
        <w:pStyle w:val="NoSpacing"/>
        <w:ind w:left="426"/>
        <w:rPr>
          <w:rFonts w:ascii="Arial" w:hAnsi="Arial" w:cs="Arial"/>
          <w:sz w:val="22"/>
          <w:szCs w:val="22"/>
        </w:rPr>
      </w:pPr>
      <w:r w:rsidRPr="00084DA2">
        <w:rPr>
          <w:rFonts w:ascii="Arial" w:hAnsi="Arial" w:cs="Arial"/>
          <w:color w:val="FF0000"/>
          <w:sz w:val="22"/>
          <w:szCs w:val="22"/>
        </w:rPr>
        <w:t xml:space="preserve">An income is income </w:t>
      </w:r>
      <w:r w:rsidRPr="00084DA2">
        <w:rPr>
          <w:rFonts w:ascii="Arial" w:hAnsi="Arial" w:cs="Arial"/>
          <w:sz w:val="22"/>
          <w:szCs w:val="22"/>
        </w:rPr>
        <w:t xml:space="preserve">of a person </w:t>
      </w:r>
      <w:r w:rsidRPr="00084DA2">
        <w:rPr>
          <w:rFonts w:ascii="Arial" w:hAnsi="Arial" w:cs="Arial"/>
          <w:color w:val="FF0000"/>
          <w:sz w:val="22"/>
          <w:szCs w:val="22"/>
        </w:rPr>
        <w:t xml:space="preserve">if it is </w:t>
      </w:r>
      <w:r w:rsidRPr="00084DA2">
        <w:rPr>
          <w:rFonts w:ascii="Arial" w:hAnsi="Arial" w:cs="Arial"/>
          <w:sz w:val="22"/>
          <w:szCs w:val="22"/>
        </w:rPr>
        <w:t xml:space="preserve">their </w:t>
      </w:r>
      <w:r w:rsidRPr="00084DA2">
        <w:rPr>
          <w:rFonts w:ascii="Arial" w:hAnsi="Arial" w:cs="Arial"/>
          <w:color w:val="FF0000"/>
          <w:sz w:val="22"/>
          <w:szCs w:val="22"/>
        </w:rPr>
        <w:t>income</w:t>
      </w:r>
      <w:r w:rsidRPr="00084DA2">
        <w:rPr>
          <w:rFonts w:ascii="Arial" w:hAnsi="Arial" w:cs="Arial"/>
          <w:sz w:val="22"/>
          <w:szCs w:val="22"/>
        </w:rPr>
        <w:t xml:space="preserve"> under a provision in Part C (income).</w:t>
      </w:r>
    </w:p>
    <w:p w14:paraId="5C9355F2" w14:textId="77777777" w:rsidR="002A4A07" w:rsidRPr="00084DA2" w:rsidRDefault="002A4A07" w:rsidP="00C2407F">
      <w:pPr>
        <w:pStyle w:val="NoSpacing"/>
        <w:ind w:left="720" w:firstLine="426"/>
        <w:rPr>
          <w:rFonts w:ascii="Arial" w:hAnsi="Arial" w:cs="Arial"/>
          <w:sz w:val="22"/>
          <w:szCs w:val="22"/>
        </w:rPr>
      </w:pPr>
    </w:p>
    <w:p w14:paraId="51FD45B5" w14:textId="747E065E" w:rsidR="003F7376" w:rsidRPr="00084DA2" w:rsidRDefault="003F7376" w:rsidP="00C2407F">
      <w:pPr>
        <w:pStyle w:val="NoSpacing"/>
        <w:ind w:firstLine="426"/>
        <w:rPr>
          <w:rFonts w:ascii="Arial" w:hAnsi="Arial" w:cs="Arial"/>
          <w:sz w:val="22"/>
          <w:szCs w:val="22"/>
        </w:rPr>
      </w:pPr>
      <w:r w:rsidRPr="00084DA2">
        <w:rPr>
          <w:rFonts w:ascii="Arial" w:hAnsi="Arial" w:cs="Arial"/>
          <w:sz w:val="22"/>
          <w:szCs w:val="22"/>
        </w:rPr>
        <w:t>Part C Section CA 1</w:t>
      </w:r>
    </w:p>
    <w:p w14:paraId="2331BE55" w14:textId="32743E1B" w:rsidR="002A4A07" w:rsidRPr="00084DA2" w:rsidRDefault="003F7376" w:rsidP="00C2407F">
      <w:pPr>
        <w:pStyle w:val="NoSpacing"/>
        <w:ind w:firstLine="426"/>
        <w:rPr>
          <w:rFonts w:ascii="Arial" w:hAnsi="Arial" w:cs="Arial"/>
          <w:sz w:val="22"/>
          <w:szCs w:val="22"/>
        </w:rPr>
      </w:pPr>
      <w:r w:rsidRPr="00084DA2">
        <w:rPr>
          <w:rFonts w:ascii="Arial" w:hAnsi="Arial" w:cs="Arial"/>
          <w:color w:val="FF0000"/>
          <w:sz w:val="22"/>
          <w:szCs w:val="22"/>
        </w:rPr>
        <w:t xml:space="preserve">An income is income </w:t>
      </w:r>
      <w:r w:rsidRPr="00084DA2">
        <w:rPr>
          <w:rFonts w:ascii="Arial" w:hAnsi="Arial" w:cs="Arial"/>
          <w:sz w:val="22"/>
          <w:szCs w:val="22"/>
        </w:rPr>
        <w:t xml:space="preserve">of a person </w:t>
      </w:r>
      <w:r w:rsidRPr="00084DA2">
        <w:rPr>
          <w:rFonts w:ascii="Arial" w:hAnsi="Arial" w:cs="Arial"/>
          <w:color w:val="FF0000"/>
          <w:sz w:val="22"/>
          <w:szCs w:val="22"/>
        </w:rPr>
        <w:t xml:space="preserve">if it is </w:t>
      </w:r>
      <w:r w:rsidRPr="00084DA2">
        <w:rPr>
          <w:rFonts w:ascii="Arial" w:hAnsi="Arial" w:cs="Arial"/>
          <w:sz w:val="22"/>
          <w:szCs w:val="22"/>
        </w:rPr>
        <w:t xml:space="preserve">their </w:t>
      </w:r>
      <w:r w:rsidRPr="00084DA2">
        <w:rPr>
          <w:rFonts w:ascii="Arial" w:hAnsi="Arial" w:cs="Arial"/>
          <w:color w:val="FF0000"/>
          <w:sz w:val="22"/>
          <w:szCs w:val="22"/>
        </w:rPr>
        <w:t>income</w:t>
      </w:r>
      <w:r w:rsidRPr="00084DA2">
        <w:rPr>
          <w:rFonts w:ascii="Arial" w:hAnsi="Arial" w:cs="Arial"/>
          <w:sz w:val="22"/>
          <w:szCs w:val="22"/>
        </w:rPr>
        <w:t xml:space="preserve"> under a provision in this Part.</w:t>
      </w:r>
    </w:p>
    <w:p w14:paraId="25FBE8B4" w14:textId="73E30ADC" w:rsidR="00BC0537" w:rsidRDefault="003F7376" w:rsidP="00C2407F">
      <w:pPr>
        <w:pStyle w:val="NoSpacing"/>
        <w:ind w:firstLine="426"/>
        <w:rPr>
          <w:rFonts w:ascii="Arial" w:hAnsi="Arial" w:cs="Arial"/>
          <w:sz w:val="22"/>
          <w:szCs w:val="22"/>
        </w:rPr>
      </w:pPr>
      <w:r w:rsidRPr="00084DA2">
        <w:rPr>
          <w:rFonts w:ascii="Arial" w:hAnsi="Arial" w:cs="Arial"/>
          <w:color w:val="FF0000"/>
          <w:sz w:val="22"/>
          <w:szCs w:val="22"/>
        </w:rPr>
        <w:t>An amount is</w:t>
      </w:r>
      <w:r w:rsidRPr="00084DA2">
        <w:rPr>
          <w:rFonts w:ascii="Arial" w:hAnsi="Arial" w:cs="Arial"/>
          <w:sz w:val="22"/>
          <w:szCs w:val="22"/>
        </w:rPr>
        <w:t xml:space="preserve"> also </w:t>
      </w:r>
      <w:r w:rsidRPr="00084DA2">
        <w:rPr>
          <w:rFonts w:ascii="Arial" w:hAnsi="Arial" w:cs="Arial"/>
          <w:color w:val="FF0000"/>
          <w:sz w:val="22"/>
          <w:szCs w:val="22"/>
        </w:rPr>
        <w:t xml:space="preserve">income </w:t>
      </w:r>
      <w:r w:rsidRPr="00084DA2">
        <w:rPr>
          <w:rFonts w:ascii="Arial" w:hAnsi="Arial" w:cs="Arial"/>
          <w:sz w:val="22"/>
          <w:szCs w:val="22"/>
        </w:rPr>
        <w:t xml:space="preserve">of a person </w:t>
      </w:r>
      <w:r w:rsidRPr="00084DA2">
        <w:rPr>
          <w:rFonts w:ascii="Arial" w:hAnsi="Arial" w:cs="Arial"/>
          <w:color w:val="FF0000"/>
          <w:sz w:val="22"/>
          <w:szCs w:val="22"/>
        </w:rPr>
        <w:t xml:space="preserve">if it is </w:t>
      </w:r>
      <w:r w:rsidRPr="00084DA2">
        <w:rPr>
          <w:rFonts w:ascii="Arial" w:hAnsi="Arial" w:cs="Arial"/>
          <w:sz w:val="22"/>
          <w:szCs w:val="22"/>
        </w:rPr>
        <w:t xml:space="preserve">their </w:t>
      </w:r>
      <w:r w:rsidRPr="00084DA2">
        <w:rPr>
          <w:rFonts w:ascii="Arial" w:hAnsi="Arial" w:cs="Arial"/>
          <w:color w:val="FF0000"/>
          <w:sz w:val="22"/>
          <w:szCs w:val="22"/>
        </w:rPr>
        <w:t>income under ordinary concepts</w:t>
      </w:r>
      <w:r w:rsidRPr="00084DA2">
        <w:rPr>
          <w:rFonts w:ascii="Arial" w:hAnsi="Arial" w:cs="Arial"/>
          <w:sz w:val="22"/>
          <w:szCs w:val="22"/>
        </w:rPr>
        <w:t>.</w:t>
      </w:r>
    </w:p>
    <w:p w14:paraId="68248CEF" w14:textId="77777777" w:rsidR="00084DA2" w:rsidRPr="00084DA2" w:rsidRDefault="00084DA2" w:rsidP="00EC2F59">
      <w:pPr>
        <w:pStyle w:val="NoSpacing"/>
        <w:ind w:left="720"/>
        <w:rPr>
          <w:rFonts w:ascii="Arial" w:hAnsi="Arial" w:cs="Arial"/>
          <w:sz w:val="22"/>
          <w:szCs w:val="22"/>
        </w:rPr>
      </w:pPr>
    </w:p>
    <w:p w14:paraId="3494930F" w14:textId="4C1AFAB6" w:rsidR="003F7376" w:rsidRPr="00C2407F" w:rsidRDefault="00BC0537" w:rsidP="004A4AF1">
      <w:pPr>
        <w:pStyle w:val="NoSpacing"/>
        <w:rPr>
          <w:rFonts w:ascii="Open Sans" w:hAnsi="Open Sans" w:cs="Open Sans"/>
          <w:b/>
          <w:bCs/>
        </w:rPr>
      </w:pPr>
      <w:r w:rsidRPr="00C2407F">
        <w:rPr>
          <w:rFonts w:ascii="Open Sans" w:hAnsi="Open Sans" w:cs="Open Sans"/>
          <w:b/>
          <w:bCs/>
        </w:rPr>
        <w:t>Canada</w:t>
      </w:r>
    </w:p>
    <w:p w14:paraId="4210F03C" w14:textId="3353B609" w:rsidR="00BC0537" w:rsidRPr="00C2407F" w:rsidRDefault="00BC0537" w:rsidP="004A4AF1">
      <w:pPr>
        <w:pStyle w:val="NoSpacing"/>
        <w:rPr>
          <w:rFonts w:ascii="Open Sans" w:hAnsi="Open Sans" w:cs="Open Sans"/>
        </w:rPr>
      </w:pPr>
      <w:r w:rsidRPr="00C2407F">
        <w:rPr>
          <w:rFonts w:ascii="Open Sans" w:hAnsi="Open Sans" w:cs="Open Sans"/>
        </w:rPr>
        <w:t>Income Tax Act (R.S.C., 1985, c. 1 (5</w:t>
      </w:r>
      <w:r w:rsidRPr="00C2407F">
        <w:rPr>
          <w:rFonts w:ascii="Open Sans" w:hAnsi="Open Sans" w:cs="Open Sans"/>
          <w:vertAlign w:val="superscript"/>
        </w:rPr>
        <w:t>th</w:t>
      </w:r>
      <w:r w:rsidRPr="00C2407F">
        <w:rPr>
          <w:rFonts w:ascii="Open Sans" w:hAnsi="Open Sans" w:cs="Open Sans"/>
        </w:rPr>
        <w:t xml:space="preserve"> Supp.))</w:t>
      </w:r>
    </w:p>
    <w:p w14:paraId="1F545257" w14:textId="77777777" w:rsidR="00C2407F" w:rsidRDefault="00C2407F" w:rsidP="00BC0537">
      <w:pPr>
        <w:pStyle w:val="NoSpacing"/>
        <w:ind w:firstLine="720"/>
        <w:rPr>
          <w:rFonts w:ascii="Arial" w:hAnsi="Arial" w:cs="Arial"/>
          <w:color w:val="FF0000"/>
          <w:sz w:val="22"/>
          <w:szCs w:val="22"/>
        </w:rPr>
      </w:pPr>
    </w:p>
    <w:p w14:paraId="7365DC2C" w14:textId="0B6E3E2F" w:rsidR="00BC0537" w:rsidRPr="00084DA2" w:rsidRDefault="00BC0537" w:rsidP="00C2407F">
      <w:pPr>
        <w:pStyle w:val="NoSpacing"/>
        <w:ind w:firstLine="426"/>
        <w:rPr>
          <w:rFonts w:ascii="Arial" w:hAnsi="Arial" w:cs="Arial"/>
          <w:sz w:val="22"/>
          <w:szCs w:val="22"/>
        </w:rPr>
      </w:pPr>
      <w:r w:rsidRPr="00084DA2">
        <w:rPr>
          <w:rFonts w:ascii="Arial" w:hAnsi="Arial" w:cs="Arial"/>
          <w:color w:val="FF0000"/>
          <w:sz w:val="22"/>
          <w:szCs w:val="22"/>
        </w:rPr>
        <w:t>Has made no attempt to define income</w:t>
      </w:r>
    </w:p>
    <w:p w14:paraId="3E496571" w14:textId="77777777" w:rsidR="00B004D9" w:rsidRPr="004A4AF1" w:rsidRDefault="00B004D9" w:rsidP="004A4AF1">
      <w:pPr>
        <w:pStyle w:val="NoSpacing"/>
        <w:rPr>
          <w:rFonts w:ascii="Open Sans" w:hAnsi="Open Sans" w:cs="Open Sans"/>
          <w:sz w:val="22"/>
          <w:szCs w:val="22"/>
        </w:rPr>
      </w:pPr>
    </w:p>
    <w:p w14:paraId="31338085" w14:textId="7A7368CF" w:rsidR="003F7376" w:rsidRPr="00A17395" w:rsidRDefault="003F7376" w:rsidP="00A17395">
      <w:pPr>
        <w:pStyle w:val="Heading2"/>
        <w:jc w:val="left"/>
        <w:rPr>
          <w:color w:val="FF0000"/>
        </w:rPr>
      </w:pPr>
      <w:bookmarkStart w:id="8" w:name="_Toc131941341"/>
      <w:r w:rsidRPr="00A17395">
        <w:rPr>
          <w:color w:val="FF0000"/>
        </w:rPr>
        <w:t>Australia</w:t>
      </w:r>
      <w:bookmarkEnd w:id="8"/>
    </w:p>
    <w:p w14:paraId="3888D3EC" w14:textId="4D4A0C7B" w:rsidR="003F7376" w:rsidRPr="00C2407F" w:rsidRDefault="003F7376" w:rsidP="00E406BC">
      <w:pPr>
        <w:pStyle w:val="Heading2"/>
        <w:jc w:val="left"/>
      </w:pPr>
      <w:bookmarkStart w:id="9" w:name="_Toc131941342"/>
      <w:r w:rsidRPr="00C2407F">
        <w:t>Income Assessment Act 1997</w:t>
      </w:r>
      <w:bookmarkEnd w:id="9"/>
    </w:p>
    <w:p w14:paraId="2B464C15" w14:textId="35A5E1F2" w:rsidR="008A7039" w:rsidRPr="00C2407F" w:rsidRDefault="008254E0" w:rsidP="004A4AF1">
      <w:pPr>
        <w:pStyle w:val="NoSpacing"/>
        <w:rPr>
          <w:rFonts w:ascii="Open Sans" w:hAnsi="Open Sans" w:cs="Open Sans"/>
        </w:rPr>
      </w:pPr>
      <w:r>
        <w:rPr>
          <w:rFonts w:ascii="Open Sans" w:hAnsi="Open Sans" w:cs="Open Sans"/>
        </w:rPr>
        <w:t xml:space="preserve">* </w:t>
      </w:r>
      <w:r w:rsidR="008A7039" w:rsidRPr="00C2407F">
        <w:rPr>
          <w:rFonts w:ascii="Open Sans" w:hAnsi="Open Sans" w:cs="Open Sans"/>
        </w:rPr>
        <w:t>Volume 10 Section 995-1 page 325</w:t>
      </w:r>
    </w:p>
    <w:p w14:paraId="6DA75612" w14:textId="77777777" w:rsidR="00BC0537" w:rsidRDefault="00BC0537" w:rsidP="004A4AF1">
      <w:pPr>
        <w:pStyle w:val="NoSpacing"/>
        <w:rPr>
          <w:rFonts w:ascii="Open Sans" w:hAnsi="Open Sans" w:cs="Open Sans"/>
          <w:sz w:val="22"/>
          <w:szCs w:val="22"/>
        </w:rPr>
      </w:pPr>
    </w:p>
    <w:p w14:paraId="663A7811" w14:textId="57FD9CDD" w:rsidR="00527FE7" w:rsidRPr="00084DA2" w:rsidRDefault="008A7039" w:rsidP="00C2407F">
      <w:pPr>
        <w:pStyle w:val="NoSpacing"/>
        <w:ind w:left="426"/>
        <w:rPr>
          <w:rFonts w:ascii="Arial" w:hAnsi="Arial" w:cs="Arial"/>
          <w:color w:val="FF0000"/>
          <w:sz w:val="22"/>
          <w:szCs w:val="22"/>
        </w:rPr>
      </w:pPr>
      <w:r w:rsidRPr="00084DA2">
        <w:rPr>
          <w:rFonts w:ascii="Arial" w:hAnsi="Arial" w:cs="Arial"/>
          <w:b/>
          <w:bCs/>
          <w:i/>
          <w:iCs/>
          <w:sz w:val="22"/>
          <w:szCs w:val="22"/>
        </w:rPr>
        <w:t>taxable income</w:t>
      </w:r>
      <w:r w:rsidRPr="00084DA2">
        <w:rPr>
          <w:rFonts w:ascii="Arial" w:hAnsi="Arial" w:cs="Arial"/>
          <w:sz w:val="22"/>
          <w:szCs w:val="22"/>
        </w:rPr>
        <w:t xml:space="preserve"> has the meaning given by section 4-15.</w:t>
      </w:r>
      <w:r w:rsidR="00BB599F" w:rsidRPr="00084DA2">
        <w:rPr>
          <w:rFonts w:ascii="Arial" w:hAnsi="Arial" w:cs="Arial"/>
          <w:sz w:val="22"/>
          <w:szCs w:val="22"/>
        </w:rPr>
        <w:t xml:space="preserve"> </w:t>
      </w:r>
      <w:r w:rsidR="00BB599F" w:rsidRPr="00084DA2">
        <w:rPr>
          <w:rFonts w:ascii="Arial" w:hAnsi="Arial" w:cs="Arial"/>
          <w:color w:val="FF0000"/>
          <w:sz w:val="22"/>
          <w:szCs w:val="22"/>
        </w:rPr>
        <w:t>“Not Defined”</w:t>
      </w:r>
    </w:p>
    <w:p w14:paraId="3777AD7E" w14:textId="77777777" w:rsidR="002A4A07" w:rsidRPr="00084DA2" w:rsidRDefault="002A4A07" w:rsidP="00C2407F">
      <w:pPr>
        <w:pStyle w:val="NoSpacing"/>
        <w:ind w:left="426"/>
        <w:rPr>
          <w:rFonts w:ascii="Arial" w:hAnsi="Arial" w:cs="Arial"/>
          <w:color w:val="FF0000"/>
          <w:sz w:val="22"/>
          <w:szCs w:val="22"/>
        </w:rPr>
      </w:pPr>
    </w:p>
    <w:p w14:paraId="0572316A" w14:textId="7854E3A8" w:rsidR="008A7039" w:rsidRPr="00084DA2" w:rsidRDefault="00BB599F" w:rsidP="00C2407F">
      <w:pPr>
        <w:pStyle w:val="NoSpacing"/>
        <w:ind w:left="426"/>
        <w:rPr>
          <w:rFonts w:ascii="Arial" w:hAnsi="Arial" w:cs="Arial"/>
          <w:sz w:val="22"/>
          <w:szCs w:val="22"/>
        </w:rPr>
      </w:pPr>
      <w:r w:rsidRPr="00084DA2">
        <w:rPr>
          <w:rFonts w:ascii="Arial" w:hAnsi="Arial" w:cs="Arial"/>
          <w:sz w:val="22"/>
          <w:szCs w:val="22"/>
        </w:rPr>
        <w:lastRenderedPageBreak/>
        <w:t>Note: For a list of cases where taxable income is worked out in a special way, see subsection 4-15(2).</w:t>
      </w:r>
    </w:p>
    <w:p w14:paraId="2CD17B42" w14:textId="77777777" w:rsidR="00BB599F" w:rsidRPr="00BB599F" w:rsidRDefault="00BB599F" w:rsidP="008A7039">
      <w:pPr>
        <w:pStyle w:val="NoSpacing"/>
        <w:ind w:left="720"/>
        <w:rPr>
          <w:rFonts w:ascii="Open Sans" w:hAnsi="Open Sans" w:cs="Open Sans"/>
          <w:sz w:val="22"/>
          <w:szCs w:val="22"/>
        </w:rPr>
      </w:pPr>
    </w:p>
    <w:p w14:paraId="592E9C32" w14:textId="40B0E47E" w:rsidR="008A7039" w:rsidRPr="0084238F" w:rsidRDefault="0084238F" w:rsidP="008A7039">
      <w:pPr>
        <w:pStyle w:val="NoSpacing"/>
        <w:rPr>
          <w:rFonts w:ascii="Open Sans" w:hAnsi="Open Sans" w:cs="Open Sans"/>
        </w:rPr>
      </w:pPr>
      <w:r>
        <w:rPr>
          <w:rFonts w:ascii="Open Sans" w:hAnsi="Open Sans" w:cs="Open Sans"/>
        </w:rPr>
        <w:t xml:space="preserve">* </w:t>
      </w:r>
      <w:r w:rsidR="00527FE7" w:rsidRPr="0084238F">
        <w:rPr>
          <w:rFonts w:ascii="Open Sans" w:hAnsi="Open Sans" w:cs="Open Sans"/>
        </w:rPr>
        <w:t>Volume 1 Section 4-15 page 1</w:t>
      </w:r>
      <w:r w:rsidR="002A4A07" w:rsidRPr="0084238F">
        <w:rPr>
          <w:rFonts w:ascii="Open Sans" w:hAnsi="Open Sans" w:cs="Open Sans"/>
        </w:rPr>
        <w:t>4</w:t>
      </w:r>
      <w:r w:rsidR="00BB599F" w:rsidRPr="0084238F">
        <w:rPr>
          <w:rFonts w:ascii="Open Sans" w:hAnsi="Open Sans" w:cs="Open Sans"/>
        </w:rPr>
        <w:t>-1</w:t>
      </w:r>
      <w:r w:rsidR="002A4A07" w:rsidRPr="0084238F">
        <w:rPr>
          <w:rFonts w:ascii="Open Sans" w:hAnsi="Open Sans" w:cs="Open Sans"/>
        </w:rPr>
        <w:t>5</w:t>
      </w:r>
    </w:p>
    <w:p w14:paraId="0EAE376E" w14:textId="77777777" w:rsidR="00BC0537" w:rsidRPr="0084238F" w:rsidRDefault="00BC0537" w:rsidP="008A7039">
      <w:pPr>
        <w:pStyle w:val="NoSpacing"/>
        <w:rPr>
          <w:rFonts w:ascii="Open Sans" w:hAnsi="Open Sans" w:cs="Open Sans"/>
          <w:sz w:val="10"/>
          <w:szCs w:val="10"/>
        </w:rPr>
      </w:pPr>
    </w:p>
    <w:p w14:paraId="789CF647" w14:textId="64A32927" w:rsidR="00BC0537" w:rsidRPr="00084DA2" w:rsidRDefault="002A4A07" w:rsidP="0084238F">
      <w:pPr>
        <w:pStyle w:val="Default"/>
        <w:ind w:left="426"/>
        <w:rPr>
          <w:rFonts w:ascii="Arial" w:hAnsi="Arial" w:cs="Arial"/>
          <w:b/>
          <w:bCs/>
          <w:sz w:val="22"/>
          <w:szCs w:val="22"/>
        </w:rPr>
      </w:pPr>
      <w:r w:rsidRPr="00084DA2">
        <w:rPr>
          <w:rFonts w:ascii="Arial" w:hAnsi="Arial" w:cs="Arial"/>
          <w:b/>
          <w:bCs/>
          <w:sz w:val="22"/>
          <w:szCs w:val="22"/>
        </w:rPr>
        <w:t>How to work out your taxable income</w:t>
      </w:r>
    </w:p>
    <w:p w14:paraId="1C4F3742" w14:textId="4C912DF5" w:rsidR="002A4A07" w:rsidRPr="00084DA2" w:rsidRDefault="002A4A07" w:rsidP="0084238F">
      <w:pPr>
        <w:pStyle w:val="Default"/>
        <w:ind w:left="426"/>
        <w:rPr>
          <w:rFonts w:ascii="Arial" w:hAnsi="Arial" w:cs="Arial"/>
          <w:sz w:val="22"/>
          <w:szCs w:val="22"/>
        </w:rPr>
      </w:pPr>
      <w:r w:rsidRPr="00084DA2">
        <w:rPr>
          <w:rFonts w:ascii="Arial" w:hAnsi="Arial" w:cs="Arial"/>
          <w:b/>
          <w:bCs/>
          <w:sz w:val="22"/>
          <w:szCs w:val="22"/>
        </w:rPr>
        <w:t xml:space="preserve"> </w:t>
      </w:r>
    </w:p>
    <w:p w14:paraId="11EF25EE" w14:textId="0CE5B845" w:rsidR="002A4A07" w:rsidRPr="00084DA2" w:rsidRDefault="002A4A07" w:rsidP="0084238F">
      <w:pPr>
        <w:pStyle w:val="NoSpacing"/>
        <w:ind w:left="426"/>
        <w:rPr>
          <w:rFonts w:ascii="Arial" w:hAnsi="Arial" w:cs="Arial"/>
          <w:color w:val="000000"/>
          <w:sz w:val="22"/>
          <w:szCs w:val="22"/>
        </w:rPr>
      </w:pPr>
      <w:r w:rsidRPr="00084DA2">
        <w:rPr>
          <w:rFonts w:ascii="Arial" w:hAnsi="Arial" w:cs="Arial"/>
          <w:color w:val="000000"/>
          <w:sz w:val="22"/>
          <w:szCs w:val="22"/>
        </w:rPr>
        <w:t xml:space="preserve">(1) Work out your </w:t>
      </w:r>
      <w:r w:rsidRPr="00084DA2">
        <w:rPr>
          <w:rFonts w:ascii="Arial" w:hAnsi="Arial" w:cs="Arial"/>
          <w:b/>
          <w:bCs/>
          <w:i/>
          <w:iCs/>
          <w:color w:val="000000"/>
          <w:sz w:val="22"/>
          <w:szCs w:val="22"/>
        </w:rPr>
        <w:t xml:space="preserve">taxable income </w:t>
      </w:r>
      <w:r w:rsidRPr="00084DA2">
        <w:rPr>
          <w:rFonts w:ascii="Arial" w:hAnsi="Arial" w:cs="Arial"/>
          <w:color w:val="000000"/>
          <w:sz w:val="22"/>
          <w:szCs w:val="22"/>
        </w:rPr>
        <w:t xml:space="preserve">for the income year like this: </w:t>
      </w:r>
      <w:r w:rsidRPr="00084DA2">
        <w:rPr>
          <w:rFonts w:ascii="Arial" w:hAnsi="Arial" w:cs="Arial"/>
          <w:color w:val="FF0000"/>
          <w:sz w:val="22"/>
          <w:szCs w:val="22"/>
        </w:rPr>
        <w:t>“Not Defined”</w:t>
      </w:r>
    </w:p>
    <w:p w14:paraId="763A3FCA" w14:textId="77777777"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p>
    <w:p w14:paraId="62A71DD2" w14:textId="74A80EF8"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FF0000"/>
          <w:sz w:val="22"/>
          <w:szCs w:val="22"/>
        </w:rPr>
        <w:t xml:space="preserve">Taxable income </w:t>
      </w:r>
      <w:r w:rsidRPr="00084DA2">
        <w:rPr>
          <w:rFonts w:ascii="Arial" w:hAnsi="Arial" w:cs="Arial"/>
          <w:color w:val="000000"/>
          <w:sz w:val="22"/>
          <w:szCs w:val="22"/>
        </w:rPr>
        <w:t xml:space="preserve">= </w:t>
      </w:r>
      <w:r w:rsidRPr="00084DA2">
        <w:rPr>
          <w:rFonts w:ascii="Arial" w:hAnsi="Arial" w:cs="Arial"/>
          <w:color w:val="FF0000"/>
          <w:sz w:val="22"/>
          <w:szCs w:val="22"/>
        </w:rPr>
        <w:t xml:space="preserve">Assessable income </w:t>
      </w:r>
      <w:r w:rsidRPr="00084DA2">
        <w:rPr>
          <w:rFonts w:ascii="Arial" w:hAnsi="Arial" w:cs="Arial"/>
          <w:color w:val="000000"/>
          <w:sz w:val="22"/>
          <w:szCs w:val="22"/>
        </w:rPr>
        <w:t xml:space="preserve">– Deductions </w:t>
      </w:r>
    </w:p>
    <w:p w14:paraId="19DC0DB9" w14:textId="77777777" w:rsidR="002A4A07" w:rsidRPr="00084DA2" w:rsidRDefault="002A4A07" w:rsidP="0084238F">
      <w:pPr>
        <w:pStyle w:val="NoSpacing"/>
        <w:ind w:left="426"/>
        <w:rPr>
          <w:rFonts w:ascii="Arial" w:hAnsi="Arial" w:cs="Arial"/>
          <w:sz w:val="22"/>
          <w:szCs w:val="22"/>
        </w:rPr>
      </w:pPr>
    </w:p>
    <w:p w14:paraId="4E8951CF" w14:textId="1054E74C" w:rsidR="002A4A07" w:rsidRPr="00084DA2" w:rsidRDefault="002A4A07" w:rsidP="0084238F">
      <w:pPr>
        <w:autoSpaceDE w:val="0"/>
        <w:autoSpaceDN w:val="0"/>
        <w:adjustRightInd w:val="0"/>
        <w:spacing w:after="0" w:line="240" w:lineRule="auto"/>
        <w:ind w:left="426"/>
        <w:rPr>
          <w:rFonts w:ascii="Arial" w:hAnsi="Arial" w:cs="Arial"/>
          <w:i/>
          <w:iCs/>
          <w:color w:val="000000"/>
          <w:sz w:val="22"/>
          <w:szCs w:val="22"/>
        </w:rPr>
      </w:pPr>
      <w:r w:rsidRPr="00084DA2">
        <w:rPr>
          <w:rFonts w:ascii="Arial" w:hAnsi="Arial" w:cs="Arial"/>
          <w:i/>
          <w:iCs/>
          <w:color w:val="000000"/>
          <w:sz w:val="22"/>
          <w:szCs w:val="22"/>
        </w:rPr>
        <w:t xml:space="preserve">Method statement </w:t>
      </w:r>
    </w:p>
    <w:p w14:paraId="243A0469" w14:textId="77777777"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p>
    <w:p w14:paraId="0514460C" w14:textId="10D32AC6"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Step 1.</w:t>
      </w:r>
      <w:r w:rsidRPr="00084DA2">
        <w:rPr>
          <w:rFonts w:ascii="Arial" w:hAnsi="Arial" w:cs="Arial"/>
          <w:color w:val="000000"/>
          <w:sz w:val="22"/>
          <w:szCs w:val="22"/>
        </w:rPr>
        <w:t xml:space="preserve"> Add up all your assessable income for the income year. </w:t>
      </w:r>
    </w:p>
    <w:p w14:paraId="101CAC93" w14:textId="77777777"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p>
    <w:p w14:paraId="75CFF7A6" w14:textId="3715312F"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To find out about your assessable income, see Division 6. </w:t>
      </w:r>
    </w:p>
    <w:p w14:paraId="430CB13D" w14:textId="77777777"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p>
    <w:p w14:paraId="465C8B79" w14:textId="58F850D8"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Step 2.</w:t>
      </w:r>
      <w:r w:rsidRPr="00084DA2">
        <w:rPr>
          <w:rFonts w:ascii="Arial" w:hAnsi="Arial" w:cs="Arial"/>
          <w:color w:val="000000"/>
          <w:sz w:val="22"/>
          <w:szCs w:val="22"/>
        </w:rPr>
        <w:t xml:space="preserve"> Add up your deductions for the income year. </w:t>
      </w:r>
    </w:p>
    <w:p w14:paraId="49424696" w14:textId="77777777" w:rsidR="002A4A07" w:rsidRPr="00084DA2" w:rsidRDefault="002A4A07" w:rsidP="0084238F">
      <w:pPr>
        <w:autoSpaceDE w:val="0"/>
        <w:autoSpaceDN w:val="0"/>
        <w:adjustRightInd w:val="0"/>
        <w:spacing w:after="0" w:line="240" w:lineRule="auto"/>
        <w:ind w:left="426"/>
        <w:rPr>
          <w:rFonts w:ascii="Arial" w:hAnsi="Arial" w:cs="Arial"/>
          <w:color w:val="000000"/>
          <w:sz w:val="22"/>
          <w:szCs w:val="22"/>
        </w:rPr>
      </w:pPr>
    </w:p>
    <w:p w14:paraId="71FB7D7E" w14:textId="0E9AB359" w:rsidR="002A4A07" w:rsidRPr="00084DA2" w:rsidRDefault="002A4A07" w:rsidP="0084238F">
      <w:pPr>
        <w:pStyle w:val="NoSpacing"/>
        <w:ind w:left="426"/>
        <w:rPr>
          <w:rFonts w:ascii="Arial" w:hAnsi="Arial" w:cs="Arial"/>
          <w:color w:val="000000"/>
          <w:sz w:val="22"/>
          <w:szCs w:val="22"/>
        </w:rPr>
      </w:pPr>
      <w:r w:rsidRPr="00084DA2">
        <w:rPr>
          <w:rFonts w:ascii="Arial" w:hAnsi="Arial" w:cs="Arial"/>
          <w:color w:val="000000"/>
          <w:sz w:val="22"/>
          <w:szCs w:val="22"/>
        </w:rPr>
        <w:t>To find out what you can deduct, see Division 8.</w:t>
      </w:r>
    </w:p>
    <w:p w14:paraId="5FDF226A" w14:textId="77777777" w:rsidR="002A4A07" w:rsidRPr="00084DA2" w:rsidRDefault="002A4A07" w:rsidP="0084238F">
      <w:pPr>
        <w:pStyle w:val="NoSpacing"/>
        <w:ind w:left="426"/>
        <w:rPr>
          <w:rFonts w:ascii="Arial" w:hAnsi="Arial" w:cs="Arial"/>
          <w:color w:val="000000"/>
          <w:sz w:val="22"/>
          <w:szCs w:val="22"/>
        </w:rPr>
      </w:pPr>
    </w:p>
    <w:p w14:paraId="0E9B4CB5" w14:textId="77777777" w:rsidR="00EC2F59" w:rsidRPr="00084DA2" w:rsidRDefault="002A4A07" w:rsidP="0084238F">
      <w:pPr>
        <w:pStyle w:val="NoSpacing"/>
        <w:ind w:left="426"/>
        <w:rPr>
          <w:rFonts w:ascii="Arial" w:hAnsi="Arial" w:cs="Arial"/>
          <w:sz w:val="22"/>
          <w:szCs w:val="22"/>
        </w:rPr>
      </w:pPr>
      <w:r w:rsidRPr="00084DA2">
        <w:rPr>
          <w:rFonts w:ascii="Arial" w:hAnsi="Arial" w:cs="Arial"/>
          <w:b/>
          <w:bCs/>
          <w:sz w:val="22"/>
          <w:szCs w:val="22"/>
        </w:rPr>
        <w:t>Step 3.</w:t>
      </w:r>
      <w:r w:rsidRPr="00084DA2">
        <w:rPr>
          <w:rFonts w:ascii="Arial" w:hAnsi="Arial" w:cs="Arial"/>
          <w:sz w:val="22"/>
          <w:szCs w:val="22"/>
        </w:rPr>
        <w:t xml:space="preserve"> Subtract your deductions from your assessable income (unless they    </w:t>
      </w:r>
    </w:p>
    <w:p w14:paraId="7E72079B" w14:textId="2512A4AE" w:rsidR="002A4A07" w:rsidRPr="00084DA2" w:rsidRDefault="00EC2F59" w:rsidP="0084238F">
      <w:pPr>
        <w:pStyle w:val="NoSpacing"/>
        <w:ind w:left="426"/>
        <w:rPr>
          <w:rFonts w:ascii="Arial" w:hAnsi="Arial" w:cs="Arial"/>
          <w:sz w:val="22"/>
          <w:szCs w:val="22"/>
        </w:rPr>
      </w:pPr>
      <w:r w:rsidRPr="00084DA2">
        <w:rPr>
          <w:rFonts w:ascii="Arial" w:hAnsi="Arial" w:cs="Arial"/>
          <w:b/>
          <w:bCs/>
          <w:sz w:val="22"/>
          <w:szCs w:val="22"/>
        </w:rPr>
        <w:t xml:space="preserve">              </w:t>
      </w:r>
      <w:r w:rsidR="002A4A07" w:rsidRPr="00084DA2">
        <w:rPr>
          <w:rFonts w:ascii="Arial" w:hAnsi="Arial" w:cs="Arial"/>
          <w:sz w:val="22"/>
          <w:szCs w:val="22"/>
        </w:rPr>
        <w:t xml:space="preserve">exceed it). </w:t>
      </w:r>
    </w:p>
    <w:p w14:paraId="1B75C6B6" w14:textId="77777777" w:rsidR="002A4A07" w:rsidRPr="00084DA2" w:rsidRDefault="002A4A07" w:rsidP="0084238F">
      <w:pPr>
        <w:pStyle w:val="NoSpacing"/>
        <w:ind w:left="426"/>
        <w:rPr>
          <w:rFonts w:ascii="Arial" w:hAnsi="Arial" w:cs="Arial"/>
          <w:sz w:val="22"/>
          <w:szCs w:val="22"/>
        </w:rPr>
      </w:pPr>
    </w:p>
    <w:p w14:paraId="6761BF6B" w14:textId="07930E12" w:rsidR="002A4A07" w:rsidRPr="00084DA2" w:rsidRDefault="002A4A07" w:rsidP="0084238F">
      <w:pPr>
        <w:pStyle w:val="NoSpacing"/>
        <w:ind w:left="426"/>
        <w:rPr>
          <w:rFonts w:ascii="Arial" w:hAnsi="Arial" w:cs="Arial"/>
          <w:color w:val="000000"/>
          <w:sz w:val="22"/>
          <w:szCs w:val="22"/>
        </w:rPr>
      </w:pPr>
      <w:r w:rsidRPr="00084DA2">
        <w:rPr>
          <w:rFonts w:ascii="Arial" w:hAnsi="Arial" w:cs="Arial"/>
          <w:sz w:val="22"/>
          <w:szCs w:val="22"/>
        </w:rPr>
        <w:t>The result is your taxable income. (If the deductions equal or</w:t>
      </w:r>
      <w:r w:rsidR="0084238F">
        <w:rPr>
          <w:rFonts w:ascii="Arial" w:hAnsi="Arial" w:cs="Arial"/>
          <w:sz w:val="22"/>
          <w:szCs w:val="22"/>
        </w:rPr>
        <w:t xml:space="preserve"> </w:t>
      </w:r>
      <w:r w:rsidRPr="00084DA2">
        <w:rPr>
          <w:rFonts w:ascii="Arial" w:hAnsi="Arial" w:cs="Arial"/>
          <w:sz w:val="22"/>
          <w:szCs w:val="22"/>
        </w:rPr>
        <w:t>exceed the assessable income, you don’t have a taxable income.)</w:t>
      </w:r>
    </w:p>
    <w:p w14:paraId="656F6EC3" w14:textId="7EF92034" w:rsidR="002A4A07" w:rsidRPr="00084DA2" w:rsidRDefault="002A4A07" w:rsidP="0084238F">
      <w:pPr>
        <w:pStyle w:val="NoSpacing"/>
        <w:ind w:left="426"/>
        <w:rPr>
          <w:rFonts w:ascii="Arial" w:hAnsi="Arial" w:cs="Arial"/>
          <w:sz w:val="22"/>
          <w:szCs w:val="22"/>
        </w:rPr>
      </w:pPr>
    </w:p>
    <w:p w14:paraId="0552B403" w14:textId="77777777" w:rsidR="00EC2F59" w:rsidRPr="00084DA2" w:rsidRDefault="002A4A07" w:rsidP="0084238F">
      <w:pPr>
        <w:pStyle w:val="NoSpacing"/>
        <w:ind w:left="426"/>
        <w:rPr>
          <w:rFonts w:ascii="Arial" w:hAnsi="Arial" w:cs="Arial"/>
          <w:color w:val="FF0000"/>
          <w:sz w:val="22"/>
          <w:szCs w:val="22"/>
        </w:rPr>
      </w:pPr>
      <w:r w:rsidRPr="00084DA2">
        <w:rPr>
          <w:rFonts w:ascii="Arial" w:hAnsi="Arial" w:cs="Arial"/>
          <w:sz w:val="22"/>
          <w:szCs w:val="22"/>
        </w:rPr>
        <w:t>(2)</w:t>
      </w:r>
      <w:r w:rsidR="00437566" w:rsidRPr="00084DA2">
        <w:rPr>
          <w:rFonts w:ascii="Arial" w:hAnsi="Arial" w:cs="Arial"/>
          <w:sz w:val="22"/>
          <w:szCs w:val="22"/>
        </w:rPr>
        <w:t xml:space="preserve"> </w:t>
      </w:r>
      <w:r w:rsidRPr="00084DA2">
        <w:rPr>
          <w:rFonts w:ascii="Arial" w:hAnsi="Arial" w:cs="Arial"/>
          <w:sz w:val="22"/>
          <w:szCs w:val="22"/>
        </w:rPr>
        <w:t xml:space="preserve">There are cases where taxable income is worked out in a special way: … </w:t>
      </w:r>
      <w:r w:rsidRPr="00084DA2">
        <w:rPr>
          <w:rFonts w:ascii="Arial" w:hAnsi="Arial" w:cs="Arial"/>
          <w:color w:val="FF0000"/>
          <w:sz w:val="22"/>
          <w:szCs w:val="22"/>
        </w:rPr>
        <w:t xml:space="preserve">“Not </w:t>
      </w:r>
      <w:r w:rsidR="00437566" w:rsidRPr="00084DA2">
        <w:rPr>
          <w:rFonts w:ascii="Arial" w:hAnsi="Arial" w:cs="Arial"/>
          <w:color w:val="FF0000"/>
          <w:sz w:val="22"/>
          <w:szCs w:val="22"/>
        </w:rPr>
        <w:t xml:space="preserve">  </w:t>
      </w:r>
      <w:r w:rsidR="00EC2F59" w:rsidRPr="00084DA2">
        <w:rPr>
          <w:rFonts w:ascii="Arial" w:hAnsi="Arial" w:cs="Arial"/>
          <w:color w:val="FF0000"/>
          <w:sz w:val="22"/>
          <w:szCs w:val="22"/>
        </w:rPr>
        <w:t xml:space="preserve">    </w:t>
      </w:r>
    </w:p>
    <w:p w14:paraId="0C2C0681" w14:textId="685C3A26" w:rsidR="001112F8" w:rsidRPr="00084DA2" w:rsidRDefault="00EC2F59" w:rsidP="0084238F">
      <w:pPr>
        <w:pStyle w:val="NoSpacing"/>
        <w:ind w:left="426"/>
        <w:rPr>
          <w:rFonts w:ascii="Arial" w:hAnsi="Arial" w:cs="Arial"/>
          <w:sz w:val="22"/>
          <w:szCs w:val="22"/>
        </w:rPr>
      </w:pPr>
      <w:r w:rsidRPr="00084DA2">
        <w:rPr>
          <w:rFonts w:ascii="Arial" w:hAnsi="Arial" w:cs="Arial"/>
          <w:color w:val="FF0000"/>
          <w:sz w:val="22"/>
          <w:szCs w:val="22"/>
        </w:rPr>
        <w:t xml:space="preserve">      </w:t>
      </w:r>
      <w:r w:rsidR="002A4A07" w:rsidRPr="00084DA2">
        <w:rPr>
          <w:rFonts w:ascii="Arial" w:hAnsi="Arial" w:cs="Arial"/>
          <w:color w:val="FF0000"/>
          <w:sz w:val="22"/>
          <w:szCs w:val="22"/>
        </w:rPr>
        <w:t>Defined”</w:t>
      </w:r>
    </w:p>
    <w:p w14:paraId="40C02FB5" w14:textId="77777777" w:rsidR="001112F8" w:rsidRPr="00BB599F" w:rsidRDefault="001112F8" w:rsidP="001112F8">
      <w:pPr>
        <w:pStyle w:val="NoSpacing"/>
        <w:rPr>
          <w:rFonts w:ascii="Open Sans" w:hAnsi="Open Sans" w:cs="Open Sans"/>
          <w:sz w:val="22"/>
          <w:szCs w:val="22"/>
        </w:rPr>
      </w:pPr>
    </w:p>
    <w:p w14:paraId="7F723759" w14:textId="20AB6962" w:rsidR="00204FE6" w:rsidRPr="0084238F" w:rsidRDefault="0084238F" w:rsidP="004A4AF1">
      <w:pPr>
        <w:pStyle w:val="NoSpacing"/>
        <w:rPr>
          <w:rFonts w:ascii="Open Sans" w:hAnsi="Open Sans" w:cs="Open Sans"/>
        </w:rPr>
      </w:pPr>
      <w:r>
        <w:rPr>
          <w:rFonts w:ascii="Open Sans" w:hAnsi="Open Sans" w:cs="Open Sans"/>
        </w:rPr>
        <w:t xml:space="preserve">* </w:t>
      </w:r>
      <w:r w:rsidR="00831233" w:rsidRPr="0084238F">
        <w:rPr>
          <w:rFonts w:ascii="Open Sans" w:hAnsi="Open Sans" w:cs="Open Sans"/>
        </w:rPr>
        <w:t>Volume 1</w:t>
      </w:r>
      <w:r w:rsidR="008A7039" w:rsidRPr="0084238F">
        <w:rPr>
          <w:rFonts w:ascii="Open Sans" w:hAnsi="Open Sans" w:cs="Open Sans"/>
        </w:rPr>
        <w:t>0</w:t>
      </w:r>
      <w:r w:rsidR="00831233" w:rsidRPr="0084238F">
        <w:rPr>
          <w:rFonts w:ascii="Open Sans" w:hAnsi="Open Sans" w:cs="Open Sans"/>
        </w:rPr>
        <w:t xml:space="preserve"> </w:t>
      </w:r>
      <w:r w:rsidR="00204FE6" w:rsidRPr="0084238F">
        <w:rPr>
          <w:rFonts w:ascii="Open Sans" w:hAnsi="Open Sans" w:cs="Open Sans"/>
        </w:rPr>
        <w:t>Section 995-1(1)</w:t>
      </w:r>
      <w:r w:rsidR="005D1E1F" w:rsidRPr="0084238F">
        <w:rPr>
          <w:rFonts w:ascii="Open Sans" w:hAnsi="Open Sans" w:cs="Open Sans"/>
        </w:rPr>
        <w:t xml:space="preserve"> page 174</w:t>
      </w:r>
    </w:p>
    <w:p w14:paraId="1FDC38D0" w14:textId="77777777" w:rsidR="001112F8" w:rsidRPr="0084238F" w:rsidRDefault="001112F8" w:rsidP="004A4AF1">
      <w:pPr>
        <w:pStyle w:val="NoSpacing"/>
        <w:rPr>
          <w:rFonts w:ascii="Open Sans" w:hAnsi="Open Sans" w:cs="Open Sans"/>
          <w:sz w:val="10"/>
          <w:szCs w:val="10"/>
        </w:rPr>
      </w:pPr>
    </w:p>
    <w:p w14:paraId="19607653" w14:textId="515198E5" w:rsidR="00204FE6" w:rsidRPr="00084DA2" w:rsidRDefault="00204FE6" w:rsidP="0084238F">
      <w:pPr>
        <w:pStyle w:val="NoSpacing"/>
        <w:ind w:left="426"/>
        <w:rPr>
          <w:rFonts w:ascii="Arial" w:hAnsi="Arial" w:cs="Arial"/>
          <w:color w:val="FF0000"/>
          <w:sz w:val="22"/>
          <w:szCs w:val="22"/>
        </w:rPr>
      </w:pPr>
      <w:r w:rsidRPr="00084DA2">
        <w:rPr>
          <w:rFonts w:ascii="Arial" w:hAnsi="Arial" w:cs="Arial"/>
          <w:b/>
          <w:bCs/>
          <w:i/>
          <w:iCs/>
          <w:sz w:val="22"/>
          <w:szCs w:val="22"/>
        </w:rPr>
        <w:t>assessable income</w:t>
      </w:r>
      <w:r w:rsidRPr="00084DA2">
        <w:rPr>
          <w:rFonts w:ascii="Arial" w:hAnsi="Arial" w:cs="Arial"/>
          <w:sz w:val="22"/>
          <w:szCs w:val="22"/>
        </w:rPr>
        <w:t xml:space="preserve"> has the meaning given by </w:t>
      </w:r>
      <w:r w:rsidRPr="00084DA2">
        <w:rPr>
          <w:rFonts w:ascii="Arial" w:hAnsi="Arial" w:cs="Arial"/>
          <w:color w:val="FF0000"/>
          <w:sz w:val="22"/>
          <w:szCs w:val="22"/>
        </w:rPr>
        <w:t>sections 6-5</w:t>
      </w:r>
      <w:r w:rsidRPr="00084DA2">
        <w:rPr>
          <w:rFonts w:ascii="Arial" w:hAnsi="Arial" w:cs="Arial"/>
          <w:sz w:val="22"/>
          <w:szCs w:val="22"/>
        </w:rPr>
        <w:t xml:space="preserve">, </w:t>
      </w:r>
      <w:r w:rsidRPr="00084DA2">
        <w:rPr>
          <w:rFonts w:ascii="Arial" w:hAnsi="Arial" w:cs="Arial"/>
          <w:color w:val="0070C0"/>
          <w:sz w:val="22"/>
          <w:szCs w:val="22"/>
        </w:rPr>
        <w:t>6-10</w:t>
      </w:r>
      <w:r w:rsidRPr="00084DA2">
        <w:rPr>
          <w:rFonts w:ascii="Arial" w:hAnsi="Arial" w:cs="Arial"/>
          <w:sz w:val="22"/>
          <w:szCs w:val="22"/>
        </w:rPr>
        <w:t xml:space="preserve">, </w:t>
      </w:r>
      <w:r w:rsidRPr="00084DA2">
        <w:rPr>
          <w:rFonts w:ascii="Arial" w:hAnsi="Arial" w:cs="Arial"/>
          <w:color w:val="00B050"/>
          <w:sz w:val="22"/>
          <w:szCs w:val="22"/>
        </w:rPr>
        <w:t>6-15</w:t>
      </w:r>
      <w:r w:rsidRPr="00084DA2">
        <w:rPr>
          <w:rFonts w:ascii="Arial" w:hAnsi="Arial" w:cs="Arial"/>
          <w:sz w:val="22"/>
          <w:szCs w:val="22"/>
        </w:rPr>
        <w:t xml:space="preserve">, </w:t>
      </w:r>
      <w:r w:rsidRPr="00084DA2">
        <w:rPr>
          <w:rFonts w:ascii="Arial" w:hAnsi="Arial" w:cs="Arial"/>
          <w:color w:val="7030A0"/>
          <w:sz w:val="22"/>
          <w:szCs w:val="22"/>
        </w:rPr>
        <w:t>17-10</w:t>
      </w:r>
      <w:r w:rsidRPr="00084DA2">
        <w:rPr>
          <w:rFonts w:ascii="Arial" w:hAnsi="Arial" w:cs="Arial"/>
          <w:sz w:val="22"/>
          <w:szCs w:val="22"/>
        </w:rPr>
        <w:t xml:space="preserve"> and </w:t>
      </w:r>
      <w:r w:rsidRPr="00084DA2">
        <w:rPr>
          <w:rFonts w:ascii="Arial" w:hAnsi="Arial" w:cs="Arial"/>
          <w:color w:val="FFC000"/>
          <w:sz w:val="22"/>
          <w:szCs w:val="22"/>
        </w:rPr>
        <w:t>17-30</w:t>
      </w:r>
      <w:r w:rsidR="00BB599F" w:rsidRPr="00084DA2">
        <w:rPr>
          <w:rFonts w:ascii="Arial" w:hAnsi="Arial" w:cs="Arial"/>
          <w:color w:val="FFC000"/>
          <w:sz w:val="22"/>
          <w:szCs w:val="22"/>
        </w:rPr>
        <w:t xml:space="preserve"> </w:t>
      </w:r>
      <w:r w:rsidR="00BB599F" w:rsidRPr="00084DA2">
        <w:rPr>
          <w:rFonts w:ascii="Arial" w:hAnsi="Arial" w:cs="Arial"/>
          <w:color w:val="FF0000"/>
          <w:sz w:val="22"/>
          <w:szCs w:val="22"/>
        </w:rPr>
        <w:t>“</w:t>
      </w:r>
      <w:bookmarkStart w:id="10" w:name="_Hlk129086017"/>
      <w:r w:rsidR="00BC5788" w:rsidRPr="00084DA2">
        <w:rPr>
          <w:rFonts w:ascii="Arial" w:hAnsi="Arial" w:cs="Arial"/>
          <w:color w:val="FF0000"/>
          <w:sz w:val="22"/>
          <w:szCs w:val="22"/>
        </w:rPr>
        <w:t xml:space="preserve">assessable income </w:t>
      </w:r>
      <w:bookmarkEnd w:id="10"/>
      <w:r w:rsidR="00BB599F" w:rsidRPr="00084DA2">
        <w:rPr>
          <w:rFonts w:ascii="Arial" w:hAnsi="Arial" w:cs="Arial"/>
          <w:color w:val="FF0000"/>
          <w:sz w:val="22"/>
          <w:szCs w:val="22"/>
        </w:rPr>
        <w:t>Not Defined”</w:t>
      </w:r>
    </w:p>
    <w:p w14:paraId="29630D2F" w14:textId="77777777" w:rsidR="002A4A07" w:rsidRPr="00084DA2" w:rsidRDefault="002A4A07" w:rsidP="0084238F">
      <w:pPr>
        <w:pStyle w:val="NoSpacing"/>
        <w:ind w:left="426"/>
        <w:rPr>
          <w:rFonts w:ascii="Arial" w:hAnsi="Arial" w:cs="Arial"/>
          <w:sz w:val="22"/>
          <w:szCs w:val="22"/>
        </w:rPr>
      </w:pPr>
    </w:p>
    <w:p w14:paraId="3C7E6376" w14:textId="7B3F6E7C" w:rsidR="002A4A07" w:rsidRPr="00084DA2" w:rsidRDefault="00204FE6" w:rsidP="0084238F">
      <w:pPr>
        <w:pStyle w:val="NoSpacing"/>
        <w:ind w:left="426"/>
        <w:rPr>
          <w:rFonts w:ascii="Arial" w:hAnsi="Arial" w:cs="Arial"/>
          <w:sz w:val="22"/>
          <w:szCs w:val="22"/>
        </w:rPr>
      </w:pPr>
      <w:r w:rsidRPr="00084DA2">
        <w:rPr>
          <w:rFonts w:ascii="Arial" w:hAnsi="Arial" w:cs="Arial"/>
          <w:sz w:val="22"/>
          <w:szCs w:val="22"/>
        </w:rPr>
        <w:t>For the effect of GST-related amounts on assessable income, see Division 17.</w:t>
      </w:r>
    </w:p>
    <w:p w14:paraId="7872119A" w14:textId="4C035BF6" w:rsidR="00204FE6" w:rsidRPr="00084DA2" w:rsidRDefault="00204FE6" w:rsidP="0084238F">
      <w:pPr>
        <w:pStyle w:val="NoSpacing"/>
        <w:ind w:left="426"/>
        <w:rPr>
          <w:rFonts w:ascii="Arial" w:hAnsi="Arial" w:cs="Arial"/>
          <w:sz w:val="22"/>
          <w:szCs w:val="22"/>
        </w:rPr>
      </w:pPr>
      <w:r w:rsidRPr="00084DA2">
        <w:rPr>
          <w:rFonts w:ascii="Arial" w:hAnsi="Arial" w:cs="Arial"/>
          <w:sz w:val="22"/>
          <w:szCs w:val="22"/>
        </w:rPr>
        <w:t>Note: For income years before 1997-98,</w:t>
      </w:r>
      <w:r w:rsidR="005D1E1F" w:rsidRPr="00084DA2">
        <w:rPr>
          <w:rFonts w:ascii="Arial" w:hAnsi="Arial" w:cs="Arial"/>
          <w:sz w:val="22"/>
          <w:szCs w:val="22"/>
        </w:rPr>
        <w:t xml:space="preserve"> </w:t>
      </w:r>
      <w:r w:rsidRPr="00084DA2">
        <w:rPr>
          <w:rFonts w:ascii="Arial" w:hAnsi="Arial" w:cs="Arial"/>
          <w:sz w:val="22"/>
          <w:szCs w:val="22"/>
        </w:rPr>
        <w:t>Assessable income has the meaning</w:t>
      </w:r>
      <w:r w:rsidR="005D1E1F" w:rsidRPr="00084DA2">
        <w:rPr>
          <w:rFonts w:ascii="Arial" w:hAnsi="Arial" w:cs="Arial"/>
          <w:sz w:val="22"/>
          <w:szCs w:val="22"/>
        </w:rPr>
        <w:t xml:space="preserve"> </w:t>
      </w:r>
      <w:r w:rsidRPr="00084DA2">
        <w:rPr>
          <w:rFonts w:ascii="Arial" w:hAnsi="Arial" w:cs="Arial"/>
          <w:sz w:val="22"/>
          <w:szCs w:val="22"/>
        </w:rPr>
        <w:t>given by section 6-3 of the income tax (Transitional</w:t>
      </w:r>
      <w:r w:rsidR="0084238F">
        <w:rPr>
          <w:rFonts w:ascii="Arial" w:hAnsi="Arial" w:cs="Arial"/>
          <w:sz w:val="22"/>
          <w:szCs w:val="22"/>
        </w:rPr>
        <w:t xml:space="preserve"> </w:t>
      </w:r>
      <w:r w:rsidRPr="00084DA2">
        <w:rPr>
          <w:rFonts w:ascii="Arial" w:hAnsi="Arial" w:cs="Arial"/>
          <w:sz w:val="22"/>
          <w:szCs w:val="22"/>
        </w:rPr>
        <w:t>Provisions) Act 1997</w:t>
      </w:r>
    </w:p>
    <w:p w14:paraId="1FD80366" w14:textId="77777777" w:rsidR="006449C5" w:rsidRPr="004A4AF1" w:rsidRDefault="006449C5" w:rsidP="000B64F6">
      <w:pPr>
        <w:pStyle w:val="NoSpacing"/>
        <w:ind w:left="720"/>
        <w:rPr>
          <w:rFonts w:ascii="Open Sans" w:hAnsi="Open Sans" w:cs="Open Sans"/>
          <w:sz w:val="22"/>
          <w:szCs w:val="22"/>
        </w:rPr>
      </w:pPr>
    </w:p>
    <w:p w14:paraId="62D4FCC8" w14:textId="354A7BFF" w:rsidR="00204FE6" w:rsidRPr="0084238F" w:rsidRDefault="0084238F" w:rsidP="004A4AF1">
      <w:pPr>
        <w:pStyle w:val="NoSpacing"/>
        <w:rPr>
          <w:rFonts w:ascii="Open Sans" w:hAnsi="Open Sans" w:cs="Open Sans"/>
        </w:rPr>
      </w:pPr>
      <w:r>
        <w:rPr>
          <w:rFonts w:ascii="Open Sans" w:hAnsi="Open Sans" w:cs="Open Sans"/>
        </w:rPr>
        <w:t xml:space="preserve">* </w:t>
      </w:r>
      <w:r w:rsidR="00204FE6" w:rsidRPr="0084238F">
        <w:rPr>
          <w:rFonts w:ascii="Open Sans" w:hAnsi="Open Sans" w:cs="Open Sans"/>
        </w:rPr>
        <w:t>Section 6-5</w:t>
      </w:r>
      <w:r w:rsidR="005D1E1F" w:rsidRPr="0084238F">
        <w:rPr>
          <w:rFonts w:ascii="Open Sans" w:hAnsi="Open Sans" w:cs="Open Sans"/>
        </w:rPr>
        <w:t xml:space="preserve"> page 23</w:t>
      </w:r>
    </w:p>
    <w:p w14:paraId="6E5FF793" w14:textId="77777777" w:rsidR="00BC0537" w:rsidRPr="0084238F" w:rsidRDefault="00BC0537" w:rsidP="004A4AF1">
      <w:pPr>
        <w:pStyle w:val="NoSpacing"/>
        <w:rPr>
          <w:rFonts w:ascii="Open Sans" w:hAnsi="Open Sans" w:cs="Open Sans"/>
          <w:sz w:val="10"/>
          <w:szCs w:val="10"/>
        </w:rPr>
      </w:pPr>
    </w:p>
    <w:p w14:paraId="0A08F831" w14:textId="1FEDC5BD" w:rsidR="00204FE6" w:rsidRPr="00084DA2" w:rsidRDefault="00204FE6" w:rsidP="0084238F">
      <w:pPr>
        <w:pStyle w:val="NoSpacing"/>
        <w:ind w:left="426"/>
        <w:rPr>
          <w:rFonts w:ascii="Arial" w:hAnsi="Arial" w:cs="Arial"/>
          <w:color w:val="FF0000"/>
          <w:sz w:val="22"/>
          <w:szCs w:val="22"/>
        </w:rPr>
      </w:pPr>
      <w:r w:rsidRPr="00084DA2">
        <w:rPr>
          <w:rFonts w:ascii="Arial" w:hAnsi="Arial" w:cs="Arial"/>
          <w:sz w:val="22"/>
          <w:szCs w:val="22"/>
        </w:rPr>
        <w:t xml:space="preserve">Your </w:t>
      </w:r>
      <w:r w:rsidRPr="00084DA2">
        <w:rPr>
          <w:rFonts w:ascii="Arial" w:hAnsi="Arial" w:cs="Arial"/>
          <w:color w:val="FF0000"/>
          <w:sz w:val="22"/>
          <w:szCs w:val="22"/>
        </w:rPr>
        <w:t xml:space="preserve">assessable income </w:t>
      </w:r>
      <w:r w:rsidRPr="00084DA2">
        <w:rPr>
          <w:rFonts w:ascii="Arial" w:hAnsi="Arial" w:cs="Arial"/>
          <w:sz w:val="22"/>
          <w:szCs w:val="22"/>
        </w:rPr>
        <w:t xml:space="preserve">includes income according to </w:t>
      </w:r>
      <w:r w:rsidRPr="00084DA2">
        <w:rPr>
          <w:rFonts w:ascii="Arial" w:hAnsi="Arial" w:cs="Arial"/>
          <w:color w:val="FF0000"/>
          <w:sz w:val="22"/>
          <w:szCs w:val="22"/>
        </w:rPr>
        <w:t>ordinary concepts, which is called ordinary income</w:t>
      </w:r>
      <w:r w:rsidR="000914C8" w:rsidRPr="00084DA2">
        <w:rPr>
          <w:rFonts w:ascii="Arial" w:hAnsi="Arial" w:cs="Arial"/>
          <w:color w:val="FF0000"/>
          <w:sz w:val="22"/>
          <w:szCs w:val="22"/>
        </w:rPr>
        <w:t>.</w:t>
      </w:r>
    </w:p>
    <w:p w14:paraId="17624D5A" w14:textId="77777777" w:rsidR="002A4A07" w:rsidRPr="00084DA2" w:rsidRDefault="002A4A07" w:rsidP="0084238F">
      <w:pPr>
        <w:pStyle w:val="NoSpacing"/>
        <w:ind w:left="426"/>
        <w:rPr>
          <w:rFonts w:ascii="Arial" w:hAnsi="Arial" w:cs="Arial"/>
          <w:sz w:val="22"/>
          <w:szCs w:val="22"/>
        </w:rPr>
      </w:pPr>
    </w:p>
    <w:p w14:paraId="7E043085" w14:textId="0B6CB2BC" w:rsidR="00204FE6" w:rsidRPr="00084DA2" w:rsidRDefault="00204FE6" w:rsidP="0084238F">
      <w:pPr>
        <w:pStyle w:val="NoSpacing"/>
        <w:ind w:left="426"/>
        <w:rPr>
          <w:rFonts w:ascii="Arial" w:hAnsi="Arial" w:cs="Arial"/>
          <w:sz w:val="22"/>
          <w:szCs w:val="22"/>
        </w:rPr>
      </w:pPr>
      <w:r w:rsidRPr="00084DA2">
        <w:rPr>
          <w:rFonts w:ascii="Arial" w:hAnsi="Arial" w:cs="Arial"/>
          <w:sz w:val="22"/>
          <w:szCs w:val="22"/>
        </w:rPr>
        <w:t xml:space="preserve">Note: Some of the provisions about </w:t>
      </w:r>
      <w:r w:rsidRPr="00084DA2">
        <w:rPr>
          <w:rFonts w:ascii="Arial" w:hAnsi="Arial" w:cs="Arial"/>
          <w:color w:val="FF0000"/>
          <w:sz w:val="22"/>
          <w:szCs w:val="22"/>
        </w:rPr>
        <w:t xml:space="preserve">assessable income </w:t>
      </w:r>
      <w:r w:rsidRPr="00084DA2">
        <w:rPr>
          <w:rFonts w:ascii="Arial" w:hAnsi="Arial" w:cs="Arial"/>
          <w:sz w:val="22"/>
          <w:szCs w:val="22"/>
        </w:rPr>
        <w:t xml:space="preserve">listed in section 10-5 may </w:t>
      </w:r>
      <w:proofErr w:type="spellStart"/>
      <w:r w:rsidRPr="00084DA2">
        <w:rPr>
          <w:rFonts w:ascii="Arial" w:hAnsi="Arial" w:cs="Arial"/>
          <w:sz w:val="22"/>
          <w:szCs w:val="22"/>
        </w:rPr>
        <w:t>effect</w:t>
      </w:r>
      <w:proofErr w:type="spellEnd"/>
      <w:r w:rsidRPr="00084DA2">
        <w:rPr>
          <w:rFonts w:ascii="Arial" w:hAnsi="Arial" w:cs="Arial"/>
          <w:sz w:val="22"/>
          <w:szCs w:val="22"/>
        </w:rPr>
        <w:t xml:space="preserve"> the treatment of </w:t>
      </w:r>
      <w:r w:rsidR="00084DA2" w:rsidRPr="00084DA2">
        <w:rPr>
          <w:rFonts w:ascii="Arial" w:hAnsi="Arial" w:cs="Arial"/>
          <w:color w:val="FF0000"/>
          <w:sz w:val="22"/>
          <w:szCs w:val="22"/>
        </w:rPr>
        <w:t>ordinary</w:t>
      </w:r>
      <w:r w:rsidRPr="00084DA2">
        <w:rPr>
          <w:rFonts w:ascii="Arial" w:hAnsi="Arial" w:cs="Arial"/>
          <w:color w:val="FF0000"/>
          <w:sz w:val="22"/>
          <w:szCs w:val="22"/>
        </w:rPr>
        <w:t xml:space="preserve"> income</w:t>
      </w:r>
      <w:r w:rsidRPr="00084DA2">
        <w:rPr>
          <w:rFonts w:ascii="Arial" w:hAnsi="Arial" w:cs="Arial"/>
          <w:sz w:val="22"/>
          <w:szCs w:val="22"/>
        </w:rPr>
        <w:t>.</w:t>
      </w:r>
    </w:p>
    <w:p w14:paraId="031C89CB" w14:textId="77777777" w:rsidR="002A4A07" w:rsidRPr="004A4AF1" w:rsidRDefault="002A4A07" w:rsidP="0084238F">
      <w:pPr>
        <w:pStyle w:val="NoSpacing"/>
        <w:ind w:left="426"/>
        <w:rPr>
          <w:rFonts w:ascii="Open Sans" w:hAnsi="Open Sans" w:cs="Open Sans"/>
          <w:sz w:val="22"/>
          <w:szCs w:val="22"/>
        </w:rPr>
      </w:pPr>
    </w:p>
    <w:p w14:paraId="3D6AAD69" w14:textId="792B89E5" w:rsidR="00204FE6" w:rsidRPr="00084DA2" w:rsidRDefault="00204FE6" w:rsidP="0084238F">
      <w:pPr>
        <w:pStyle w:val="NoSpacing"/>
        <w:ind w:left="426"/>
        <w:rPr>
          <w:rFonts w:ascii="Arial" w:hAnsi="Arial" w:cs="Arial"/>
          <w:sz w:val="22"/>
          <w:szCs w:val="22"/>
        </w:rPr>
      </w:pPr>
      <w:r w:rsidRPr="00084DA2">
        <w:rPr>
          <w:rFonts w:ascii="Arial" w:hAnsi="Arial" w:cs="Arial"/>
          <w:sz w:val="22"/>
          <w:szCs w:val="22"/>
        </w:rPr>
        <w:t xml:space="preserve">If you are an </w:t>
      </w:r>
      <w:r w:rsidRPr="00084DA2">
        <w:rPr>
          <w:rFonts w:ascii="Arial" w:hAnsi="Arial" w:cs="Arial"/>
          <w:color w:val="FF0000"/>
          <w:sz w:val="22"/>
          <w:szCs w:val="22"/>
        </w:rPr>
        <w:t>Australian resident</w:t>
      </w:r>
      <w:r w:rsidRPr="00084DA2">
        <w:rPr>
          <w:rFonts w:ascii="Arial" w:hAnsi="Arial" w:cs="Arial"/>
          <w:sz w:val="22"/>
          <w:szCs w:val="22"/>
        </w:rPr>
        <w:t xml:space="preserve">, your </w:t>
      </w:r>
      <w:r w:rsidRPr="00084DA2">
        <w:rPr>
          <w:rFonts w:ascii="Arial" w:hAnsi="Arial" w:cs="Arial"/>
          <w:color w:val="FF0000"/>
          <w:sz w:val="22"/>
          <w:szCs w:val="22"/>
        </w:rPr>
        <w:t xml:space="preserve">assessable income </w:t>
      </w:r>
      <w:r w:rsidRPr="00084DA2">
        <w:rPr>
          <w:rFonts w:ascii="Arial" w:hAnsi="Arial" w:cs="Arial"/>
          <w:sz w:val="22"/>
          <w:szCs w:val="22"/>
        </w:rPr>
        <w:t xml:space="preserve">includes </w:t>
      </w:r>
      <w:r w:rsidRPr="00084DA2">
        <w:rPr>
          <w:rFonts w:ascii="Arial" w:hAnsi="Arial" w:cs="Arial"/>
          <w:color w:val="FF0000"/>
          <w:sz w:val="22"/>
          <w:szCs w:val="22"/>
        </w:rPr>
        <w:t xml:space="preserve">*ordinary income </w:t>
      </w:r>
      <w:r w:rsidRPr="00084DA2">
        <w:rPr>
          <w:rFonts w:ascii="Arial" w:hAnsi="Arial" w:cs="Arial"/>
          <w:sz w:val="22"/>
          <w:szCs w:val="22"/>
        </w:rPr>
        <w:t xml:space="preserve">you *derived directly or indirectly from all sources, whether in or out of </w:t>
      </w:r>
      <w:r w:rsidRPr="00084DA2">
        <w:rPr>
          <w:rFonts w:ascii="Arial" w:hAnsi="Arial" w:cs="Arial"/>
          <w:color w:val="FF0000"/>
          <w:sz w:val="22"/>
          <w:szCs w:val="22"/>
        </w:rPr>
        <w:t>Australia</w:t>
      </w:r>
      <w:r w:rsidRPr="00084DA2">
        <w:rPr>
          <w:rFonts w:ascii="Arial" w:hAnsi="Arial" w:cs="Arial"/>
          <w:sz w:val="22"/>
          <w:szCs w:val="22"/>
        </w:rPr>
        <w:t>, during the income year.</w:t>
      </w:r>
    </w:p>
    <w:p w14:paraId="165606D0" w14:textId="77777777" w:rsidR="002A4A07" w:rsidRPr="00084DA2" w:rsidRDefault="002A4A07" w:rsidP="0084238F">
      <w:pPr>
        <w:pStyle w:val="NoSpacing"/>
        <w:ind w:left="426"/>
        <w:rPr>
          <w:rFonts w:ascii="Arial" w:hAnsi="Arial" w:cs="Arial"/>
          <w:sz w:val="22"/>
          <w:szCs w:val="22"/>
        </w:rPr>
      </w:pPr>
    </w:p>
    <w:p w14:paraId="71247685" w14:textId="549E873E" w:rsidR="00204FE6" w:rsidRPr="00084DA2" w:rsidRDefault="00204FE6" w:rsidP="0084238F">
      <w:pPr>
        <w:pStyle w:val="NoSpacing"/>
        <w:ind w:left="426"/>
        <w:rPr>
          <w:rFonts w:ascii="Arial" w:hAnsi="Arial" w:cs="Arial"/>
          <w:sz w:val="22"/>
          <w:szCs w:val="22"/>
        </w:rPr>
      </w:pPr>
      <w:r w:rsidRPr="00084DA2">
        <w:rPr>
          <w:rFonts w:ascii="Arial" w:hAnsi="Arial" w:cs="Arial"/>
          <w:sz w:val="22"/>
          <w:szCs w:val="22"/>
        </w:rPr>
        <w:t xml:space="preserve">If you are a </w:t>
      </w:r>
      <w:r w:rsidRPr="00084DA2">
        <w:rPr>
          <w:rFonts w:ascii="Arial" w:hAnsi="Arial" w:cs="Arial"/>
          <w:color w:val="FF0000"/>
          <w:sz w:val="22"/>
          <w:szCs w:val="22"/>
        </w:rPr>
        <w:t>foreign resident</w:t>
      </w:r>
      <w:r w:rsidRPr="00084DA2">
        <w:rPr>
          <w:rFonts w:ascii="Arial" w:hAnsi="Arial" w:cs="Arial"/>
          <w:sz w:val="22"/>
          <w:szCs w:val="22"/>
        </w:rPr>
        <w:t xml:space="preserve">, your </w:t>
      </w:r>
      <w:r w:rsidRPr="00084DA2">
        <w:rPr>
          <w:rFonts w:ascii="Arial" w:hAnsi="Arial" w:cs="Arial"/>
          <w:color w:val="FF0000"/>
          <w:sz w:val="22"/>
          <w:szCs w:val="22"/>
        </w:rPr>
        <w:t xml:space="preserve">assessable income </w:t>
      </w:r>
      <w:r w:rsidRPr="00084DA2">
        <w:rPr>
          <w:rFonts w:ascii="Arial" w:hAnsi="Arial" w:cs="Arial"/>
          <w:sz w:val="22"/>
          <w:szCs w:val="22"/>
        </w:rPr>
        <w:t>includes:</w:t>
      </w:r>
    </w:p>
    <w:p w14:paraId="60B73654" w14:textId="1CFB48E6" w:rsidR="00204FE6" w:rsidRPr="00084DA2" w:rsidRDefault="00204FE6" w:rsidP="0084238F">
      <w:pPr>
        <w:pStyle w:val="NoSpacing"/>
        <w:ind w:left="426"/>
        <w:rPr>
          <w:rFonts w:ascii="Arial" w:hAnsi="Arial" w:cs="Arial"/>
          <w:sz w:val="22"/>
          <w:szCs w:val="22"/>
        </w:rPr>
      </w:pPr>
      <w:r w:rsidRPr="00084DA2">
        <w:rPr>
          <w:rFonts w:ascii="Arial" w:hAnsi="Arial" w:cs="Arial"/>
          <w:sz w:val="22"/>
          <w:szCs w:val="22"/>
        </w:rPr>
        <w:t xml:space="preserve">The </w:t>
      </w:r>
      <w:r w:rsidRPr="00084DA2">
        <w:rPr>
          <w:rFonts w:ascii="Arial" w:hAnsi="Arial" w:cs="Arial"/>
          <w:color w:val="FF0000"/>
          <w:sz w:val="22"/>
          <w:szCs w:val="22"/>
        </w:rPr>
        <w:t xml:space="preserve">*ordinary income </w:t>
      </w:r>
      <w:r w:rsidRPr="00084DA2">
        <w:rPr>
          <w:rFonts w:ascii="Arial" w:hAnsi="Arial" w:cs="Arial"/>
          <w:sz w:val="22"/>
          <w:szCs w:val="22"/>
        </w:rPr>
        <w:t xml:space="preserve">you *derived directly or indirectly from all </w:t>
      </w:r>
      <w:r w:rsidRPr="00084DA2">
        <w:rPr>
          <w:rFonts w:ascii="Arial" w:hAnsi="Arial" w:cs="Arial"/>
          <w:color w:val="FF0000"/>
          <w:sz w:val="22"/>
          <w:szCs w:val="22"/>
        </w:rPr>
        <w:t xml:space="preserve">*Australian </w:t>
      </w:r>
      <w:r w:rsidR="00F0448B" w:rsidRPr="00084DA2">
        <w:rPr>
          <w:rFonts w:ascii="Arial" w:hAnsi="Arial" w:cs="Arial"/>
          <w:color w:val="FF0000"/>
          <w:sz w:val="22"/>
          <w:szCs w:val="22"/>
        </w:rPr>
        <w:t xml:space="preserve">sources </w:t>
      </w:r>
      <w:r w:rsidR="00F0448B" w:rsidRPr="00084DA2">
        <w:rPr>
          <w:rFonts w:ascii="Arial" w:hAnsi="Arial" w:cs="Arial"/>
          <w:sz w:val="22"/>
          <w:szCs w:val="22"/>
        </w:rPr>
        <w:t>during the income year; and</w:t>
      </w:r>
    </w:p>
    <w:p w14:paraId="6F285400" w14:textId="77777777" w:rsidR="002A4A07" w:rsidRPr="00084DA2" w:rsidRDefault="002A4A07" w:rsidP="0084238F">
      <w:pPr>
        <w:pStyle w:val="NoSpacing"/>
        <w:ind w:left="426"/>
        <w:rPr>
          <w:rFonts w:ascii="Arial" w:hAnsi="Arial" w:cs="Arial"/>
          <w:sz w:val="22"/>
          <w:szCs w:val="22"/>
        </w:rPr>
      </w:pPr>
    </w:p>
    <w:p w14:paraId="20FAB2C1" w14:textId="1ECABC55" w:rsidR="00F0448B" w:rsidRPr="00084DA2" w:rsidRDefault="00F0448B" w:rsidP="0084238F">
      <w:pPr>
        <w:pStyle w:val="NoSpacing"/>
        <w:ind w:left="426"/>
        <w:rPr>
          <w:rFonts w:ascii="Arial" w:hAnsi="Arial" w:cs="Arial"/>
          <w:sz w:val="22"/>
          <w:szCs w:val="22"/>
        </w:rPr>
      </w:pPr>
      <w:r w:rsidRPr="00084DA2">
        <w:rPr>
          <w:rFonts w:ascii="Arial" w:hAnsi="Arial" w:cs="Arial"/>
          <w:sz w:val="22"/>
          <w:szCs w:val="22"/>
        </w:rPr>
        <w:lastRenderedPageBreak/>
        <w:t xml:space="preserve">Other </w:t>
      </w:r>
      <w:r w:rsidRPr="00084DA2">
        <w:rPr>
          <w:rFonts w:ascii="Arial" w:hAnsi="Arial" w:cs="Arial"/>
          <w:color w:val="FF0000"/>
          <w:sz w:val="22"/>
          <w:szCs w:val="22"/>
        </w:rPr>
        <w:t xml:space="preserve">*ordinary income </w:t>
      </w:r>
      <w:r w:rsidRPr="00084DA2">
        <w:rPr>
          <w:rFonts w:ascii="Arial" w:hAnsi="Arial" w:cs="Arial"/>
          <w:sz w:val="22"/>
          <w:szCs w:val="22"/>
        </w:rPr>
        <w:t xml:space="preserve">that a provision includes in your </w:t>
      </w:r>
      <w:r w:rsidRPr="00084DA2">
        <w:rPr>
          <w:rFonts w:ascii="Arial" w:hAnsi="Arial" w:cs="Arial"/>
          <w:color w:val="FF0000"/>
          <w:sz w:val="22"/>
          <w:szCs w:val="22"/>
        </w:rPr>
        <w:t xml:space="preserve">assessable income </w:t>
      </w:r>
      <w:r w:rsidRPr="00084DA2">
        <w:rPr>
          <w:rFonts w:ascii="Arial" w:hAnsi="Arial" w:cs="Arial"/>
          <w:sz w:val="22"/>
          <w:szCs w:val="22"/>
        </w:rPr>
        <w:t xml:space="preserve">for the income year on some basis other than having an </w:t>
      </w:r>
      <w:r w:rsidRPr="00084DA2">
        <w:rPr>
          <w:rFonts w:ascii="Arial" w:hAnsi="Arial" w:cs="Arial"/>
          <w:color w:val="FF0000"/>
          <w:sz w:val="22"/>
          <w:szCs w:val="22"/>
        </w:rPr>
        <w:t>*Australian source</w:t>
      </w:r>
      <w:r w:rsidRPr="00084DA2">
        <w:rPr>
          <w:rFonts w:ascii="Arial" w:hAnsi="Arial" w:cs="Arial"/>
          <w:sz w:val="22"/>
          <w:szCs w:val="22"/>
        </w:rPr>
        <w:t>.</w:t>
      </w:r>
      <w:r w:rsidR="0084238F">
        <w:rPr>
          <w:rFonts w:ascii="Arial" w:hAnsi="Arial" w:cs="Arial"/>
          <w:sz w:val="22"/>
          <w:szCs w:val="22"/>
        </w:rPr>
        <w:t xml:space="preserve">  </w:t>
      </w:r>
      <w:r w:rsidRPr="00084DA2">
        <w:rPr>
          <w:rFonts w:ascii="Arial" w:hAnsi="Arial" w:cs="Arial"/>
          <w:sz w:val="22"/>
          <w:szCs w:val="22"/>
        </w:rPr>
        <w:t xml:space="preserve">In working out whether you have derived an amount of </w:t>
      </w:r>
      <w:r w:rsidRPr="00084DA2">
        <w:rPr>
          <w:rFonts w:ascii="Arial" w:hAnsi="Arial" w:cs="Arial"/>
          <w:color w:val="FF0000"/>
          <w:sz w:val="22"/>
          <w:szCs w:val="22"/>
        </w:rPr>
        <w:t>*ordinary income</w:t>
      </w:r>
      <w:r w:rsidRPr="00084DA2">
        <w:rPr>
          <w:rFonts w:ascii="Arial" w:hAnsi="Arial" w:cs="Arial"/>
          <w:sz w:val="22"/>
          <w:szCs w:val="22"/>
        </w:rPr>
        <w:t xml:space="preserve">, and (if so) when you derived it, you are taken to have received the amount as soon as it is applied or </w:t>
      </w:r>
      <w:proofErr w:type="spellStart"/>
      <w:r w:rsidRPr="00084DA2">
        <w:rPr>
          <w:rFonts w:ascii="Arial" w:hAnsi="Arial" w:cs="Arial"/>
          <w:sz w:val="22"/>
          <w:szCs w:val="22"/>
        </w:rPr>
        <w:t>dealth</w:t>
      </w:r>
      <w:proofErr w:type="spellEnd"/>
      <w:r w:rsidRPr="00084DA2">
        <w:rPr>
          <w:rFonts w:ascii="Arial" w:hAnsi="Arial" w:cs="Arial"/>
          <w:sz w:val="22"/>
          <w:szCs w:val="22"/>
        </w:rPr>
        <w:t xml:space="preserve"> with in any way on your behalf </w:t>
      </w:r>
      <w:proofErr w:type="spellStart"/>
      <w:r w:rsidRPr="00084DA2">
        <w:rPr>
          <w:rFonts w:ascii="Arial" w:hAnsi="Arial" w:cs="Arial"/>
          <w:sz w:val="22"/>
          <w:szCs w:val="22"/>
        </w:rPr>
        <w:t>os</w:t>
      </w:r>
      <w:proofErr w:type="spellEnd"/>
      <w:r w:rsidRPr="00084DA2">
        <w:rPr>
          <w:rFonts w:ascii="Arial" w:hAnsi="Arial" w:cs="Arial"/>
          <w:sz w:val="22"/>
          <w:szCs w:val="22"/>
        </w:rPr>
        <w:t xml:space="preserve"> as you direct.</w:t>
      </w:r>
      <w:r w:rsidR="00BB599F" w:rsidRPr="00084DA2">
        <w:rPr>
          <w:rFonts w:ascii="Arial" w:hAnsi="Arial" w:cs="Arial"/>
          <w:sz w:val="22"/>
          <w:szCs w:val="22"/>
        </w:rPr>
        <w:t xml:space="preserve"> </w:t>
      </w:r>
      <w:r w:rsidR="00BB599F"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BB599F" w:rsidRPr="00084DA2">
        <w:rPr>
          <w:rFonts w:ascii="Arial" w:hAnsi="Arial" w:cs="Arial"/>
          <w:color w:val="FF0000"/>
          <w:sz w:val="22"/>
          <w:szCs w:val="22"/>
        </w:rPr>
        <w:t>Not Defined”</w:t>
      </w:r>
    </w:p>
    <w:p w14:paraId="321A23F6" w14:textId="77777777" w:rsidR="006449C5" w:rsidRPr="00084DA2" w:rsidRDefault="006449C5" w:rsidP="0084238F">
      <w:pPr>
        <w:pStyle w:val="NoSpacing"/>
        <w:ind w:left="426"/>
        <w:rPr>
          <w:rFonts w:ascii="Arial" w:hAnsi="Arial" w:cs="Arial"/>
          <w:sz w:val="22"/>
          <w:szCs w:val="22"/>
        </w:rPr>
      </w:pPr>
    </w:p>
    <w:p w14:paraId="3D124D8F" w14:textId="6E7079DA" w:rsidR="00F0448B" w:rsidRPr="00084DA2" w:rsidRDefault="00F0448B" w:rsidP="0084238F">
      <w:pPr>
        <w:pStyle w:val="NoSpacing"/>
        <w:ind w:left="426"/>
        <w:rPr>
          <w:rFonts w:ascii="Arial" w:hAnsi="Arial" w:cs="Arial"/>
          <w:color w:val="FF0000"/>
          <w:sz w:val="22"/>
          <w:szCs w:val="22"/>
        </w:rPr>
      </w:pPr>
      <w:r w:rsidRPr="00084DA2">
        <w:rPr>
          <w:rFonts w:ascii="Arial" w:hAnsi="Arial" w:cs="Arial"/>
          <w:color w:val="FF0000"/>
          <w:sz w:val="22"/>
          <w:szCs w:val="22"/>
        </w:rPr>
        <w:t>*To find definitions of asterisked terms, see the Dictionary, starting at section 995-1</w:t>
      </w:r>
    </w:p>
    <w:p w14:paraId="6BFF9921" w14:textId="7567BAEB" w:rsidR="000B64F6" w:rsidRDefault="000B64F6" w:rsidP="0084238F">
      <w:pPr>
        <w:pStyle w:val="NoSpacing"/>
        <w:ind w:left="426"/>
        <w:rPr>
          <w:rFonts w:ascii="Open Sans" w:hAnsi="Open Sans" w:cs="Open Sans"/>
          <w:color w:val="FF0000"/>
          <w:sz w:val="22"/>
          <w:szCs w:val="22"/>
        </w:rPr>
      </w:pPr>
    </w:p>
    <w:p w14:paraId="277AC83A" w14:textId="58770804" w:rsidR="005D1E1F" w:rsidRDefault="0084238F" w:rsidP="004A4AF1">
      <w:pPr>
        <w:pStyle w:val="NoSpacing"/>
        <w:rPr>
          <w:rFonts w:ascii="Open Sans" w:hAnsi="Open Sans" w:cs="Open Sans"/>
          <w:color w:val="000000" w:themeColor="text1"/>
        </w:rPr>
      </w:pPr>
      <w:r>
        <w:rPr>
          <w:rFonts w:ascii="Open Sans" w:hAnsi="Open Sans" w:cs="Open Sans"/>
          <w:color w:val="000000" w:themeColor="text1"/>
        </w:rPr>
        <w:t xml:space="preserve">* </w:t>
      </w:r>
      <w:r w:rsidR="005D1E1F" w:rsidRPr="0084238F">
        <w:rPr>
          <w:rFonts w:ascii="Open Sans" w:hAnsi="Open Sans" w:cs="Open Sans"/>
          <w:color w:val="000000" w:themeColor="text1"/>
        </w:rPr>
        <w:t>Section 995-1 page 237</w:t>
      </w:r>
    </w:p>
    <w:p w14:paraId="697B778A" w14:textId="77777777" w:rsidR="0084238F" w:rsidRPr="0084238F" w:rsidRDefault="0084238F" w:rsidP="004A4AF1">
      <w:pPr>
        <w:pStyle w:val="NoSpacing"/>
        <w:rPr>
          <w:rFonts w:ascii="Open Sans" w:hAnsi="Open Sans" w:cs="Open Sans"/>
          <w:color w:val="000000" w:themeColor="text1"/>
          <w:sz w:val="10"/>
          <w:szCs w:val="10"/>
        </w:rPr>
      </w:pPr>
    </w:p>
    <w:p w14:paraId="70A763FB" w14:textId="6B004C48" w:rsidR="00204FE6" w:rsidRPr="00084DA2" w:rsidRDefault="00F0448B" w:rsidP="0084238F">
      <w:pPr>
        <w:pStyle w:val="NoSpacing"/>
        <w:ind w:left="426"/>
        <w:rPr>
          <w:rFonts w:ascii="Arial" w:hAnsi="Arial" w:cs="Arial"/>
          <w:color w:val="FF0000"/>
          <w:sz w:val="22"/>
          <w:szCs w:val="22"/>
        </w:rPr>
      </w:pPr>
      <w:r w:rsidRPr="00084DA2">
        <w:rPr>
          <w:rFonts w:ascii="Arial" w:hAnsi="Arial" w:cs="Arial"/>
          <w:b/>
          <w:bCs/>
          <w:i/>
          <w:iCs/>
          <w:sz w:val="22"/>
          <w:szCs w:val="22"/>
        </w:rPr>
        <w:t>ordinary income</w:t>
      </w:r>
      <w:r w:rsidRPr="00084DA2">
        <w:rPr>
          <w:rFonts w:ascii="Arial" w:hAnsi="Arial" w:cs="Arial"/>
          <w:sz w:val="22"/>
          <w:szCs w:val="22"/>
        </w:rPr>
        <w:t xml:space="preserve"> has the meaning given by </w:t>
      </w:r>
      <w:r w:rsidRPr="00084DA2">
        <w:rPr>
          <w:rFonts w:ascii="Arial" w:hAnsi="Arial" w:cs="Arial"/>
          <w:color w:val="FF0000"/>
          <w:sz w:val="22"/>
          <w:szCs w:val="22"/>
        </w:rPr>
        <w:t>section 6-5</w:t>
      </w:r>
      <w:r w:rsidRPr="00084DA2">
        <w:rPr>
          <w:rFonts w:ascii="Arial" w:hAnsi="Arial" w:cs="Arial"/>
          <w:sz w:val="22"/>
          <w:szCs w:val="22"/>
        </w:rPr>
        <w:t>.</w:t>
      </w:r>
      <w:r w:rsidR="00BB599F" w:rsidRPr="00084DA2">
        <w:rPr>
          <w:rFonts w:ascii="Arial" w:hAnsi="Arial" w:cs="Arial"/>
          <w:sz w:val="22"/>
          <w:szCs w:val="22"/>
        </w:rPr>
        <w:t xml:space="preserve"> </w:t>
      </w:r>
      <w:r w:rsidR="00BB599F" w:rsidRPr="00084DA2">
        <w:rPr>
          <w:rFonts w:ascii="Arial" w:hAnsi="Arial" w:cs="Arial"/>
          <w:color w:val="FF0000"/>
          <w:sz w:val="22"/>
          <w:szCs w:val="22"/>
        </w:rPr>
        <w:t>“Circular Definition/</w:t>
      </w:r>
      <w:r w:rsidR="00BC5788" w:rsidRPr="00084DA2">
        <w:rPr>
          <w:rFonts w:ascii="Arial" w:hAnsi="Arial" w:cs="Arial"/>
          <w:color w:val="FF0000"/>
          <w:sz w:val="22"/>
          <w:szCs w:val="22"/>
        </w:rPr>
        <w:t xml:space="preserve"> assessable income </w:t>
      </w:r>
      <w:r w:rsidR="00BB599F" w:rsidRPr="00084DA2">
        <w:rPr>
          <w:rFonts w:ascii="Arial" w:hAnsi="Arial" w:cs="Arial"/>
          <w:color w:val="FF0000"/>
          <w:sz w:val="22"/>
          <w:szCs w:val="22"/>
        </w:rPr>
        <w:t>Not Defined”</w:t>
      </w:r>
    </w:p>
    <w:p w14:paraId="60E0218C" w14:textId="1173E781" w:rsidR="00A92EAE" w:rsidRPr="00084DA2" w:rsidRDefault="00A92EAE" w:rsidP="00A92EAE">
      <w:pPr>
        <w:pStyle w:val="NoSpacing"/>
        <w:rPr>
          <w:rFonts w:ascii="Arial" w:hAnsi="Arial" w:cs="Arial"/>
          <w:sz w:val="22"/>
          <w:szCs w:val="22"/>
        </w:rPr>
      </w:pPr>
    </w:p>
    <w:p w14:paraId="2D4ABA84" w14:textId="054A1586" w:rsidR="00A92EAE" w:rsidRDefault="0084238F" w:rsidP="00A92EAE">
      <w:pPr>
        <w:pStyle w:val="NoSpacing"/>
        <w:rPr>
          <w:rFonts w:ascii="Open Sans" w:hAnsi="Open Sans" w:cs="Open Sans"/>
        </w:rPr>
      </w:pPr>
      <w:r>
        <w:rPr>
          <w:rFonts w:ascii="Open Sans" w:hAnsi="Open Sans" w:cs="Open Sans"/>
        </w:rPr>
        <w:t xml:space="preserve">* </w:t>
      </w:r>
      <w:r w:rsidR="00A92EAE" w:rsidRPr="0084238F">
        <w:rPr>
          <w:rFonts w:ascii="Open Sans" w:hAnsi="Open Sans" w:cs="Open Sans"/>
        </w:rPr>
        <w:t>Section 6-10 page 23-24</w:t>
      </w:r>
    </w:p>
    <w:p w14:paraId="06285E25" w14:textId="77777777" w:rsidR="0084238F" w:rsidRPr="0084238F" w:rsidRDefault="0084238F" w:rsidP="00A92EAE">
      <w:pPr>
        <w:pStyle w:val="NoSpacing"/>
        <w:rPr>
          <w:rFonts w:ascii="Open Sans" w:hAnsi="Open Sans" w:cs="Open Sans"/>
          <w:sz w:val="10"/>
          <w:szCs w:val="10"/>
        </w:rPr>
      </w:pPr>
    </w:p>
    <w:p w14:paraId="27DC06DB" w14:textId="28E67CB3" w:rsidR="00A92EAE" w:rsidRPr="00084DA2" w:rsidRDefault="00A92EAE" w:rsidP="0084238F">
      <w:pPr>
        <w:pStyle w:val="NoSpacing"/>
        <w:ind w:left="426"/>
        <w:rPr>
          <w:rFonts w:ascii="Arial" w:hAnsi="Arial" w:cs="Arial"/>
          <w:sz w:val="22"/>
          <w:szCs w:val="22"/>
        </w:rPr>
      </w:pPr>
      <w:r w:rsidRPr="00084DA2">
        <w:rPr>
          <w:rFonts w:ascii="Arial" w:hAnsi="Arial" w:cs="Arial"/>
          <w:b/>
          <w:bCs/>
          <w:color w:val="000000"/>
          <w:sz w:val="22"/>
          <w:szCs w:val="22"/>
        </w:rPr>
        <w:t>Other assessable income (</w:t>
      </w:r>
      <w:r w:rsidRPr="00084DA2">
        <w:rPr>
          <w:rFonts w:ascii="Arial" w:hAnsi="Arial" w:cs="Arial"/>
          <w:b/>
          <w:bCs/>
          <w:i/>
          <w:iCs/>
          <w:color w:val="000000"/>
          <w:sz w:val="22"/>
          <w:szCs w:val="22"/>
        </w:rPr>
        <w:t>statutory income</w:t>
      </w:r>
      <w:r w:rsidRPr="00084DA2">
        <w:rPr>
          <w:rFonts w:ascii="Arial" w:hAnsi="Arial" w:cs="Arial"/>
          <w:b/>
          <w:bCs/>
          <w:color w:val="000000"/>
          <w:sz w:val="22"/>
          <w:szCs w:val="22"/>
        </w:rPr>
        <w:t xml:space="preserve">) </w:t>
      </w:r>
    </w:p>
    <w:p w14:paraId="522DBCB8" w14:textId="6B716811" w:rsidR="00A92EAE" w:rsidRPr="00084DA2" w:rsidRDefault="0084238F" w:rsidP="00AA3EC9">
      <w:pPr>
        <w:pStyle w:val="ListParagraph"/>
        <w:numPr>
          <w:ilvl w:val="0"/>
          <w:numId w:val="12"/>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Your </w:t>
      </w:r>
      <w:r w:rsidR="00A92EAE" w:rsidRPr="00084DA2">
        <w:rPr>
          <w:rFonts w:ascii="Arial" w:hAnsi="Arial" w:cs="Arial"/>
          <w:b/>
          <w:bCs/>
          <w:i/>
          <w:iCs/>
          <w:color w:val="0070C0"/>
          <w:sz w:val="22"/>
          <w:szCs w:val="22"/>
        </w:rPr>
        <w:t xml:space="preserve">assessable income </w:t>
      </w:r>
      <w:r w:rsidR="00A92EAE" w:rsidRPr="00084DA2">
        <w:rPr>
          <w:rFonts w:ascii="Arial" w:hAnsi="Arial" w:cs="Arial"/>
          <w:color w:val="000000"/>
          <w:sz w:val="22"/>
          <w:szCs w:val="22"/>
        </w:rPr>
        <w:t xml:space="preserve">also </w:t>
      </w:r>
      <w:r w:rsidR="00A92EAE" w:rsidRPr="00084DA2">
        <w:rPr>
          <w:rFonts w:ascii="Arial" w:hAnsi="Arial" w:cs="Arial"/>
          <w:color w:val="0070C0"/>
          <w:sz w:val="22"/>
          <w:szCs w:val="22"/>
        </w:rPr>
        <w:t xml:space="preserve">includes some amounts that are </w:t>
      </w:r>
      <w:r w:rsidR="00A92EAE" w:rsidRPr="00084DA2">
        <w:rPr>
          <w:rFonts w:ascii="Arial" w:hAnsi="Arial" w:cs="Arial"/>
          <w:i/>
          <w:iCs/>
          <w:color w:val="0070C0"/>
          <w:sz w:val="22"/>
          <w:szCs w:val="22"/>
        </w:rPr>
        <w:t xml:space="preserve">not </w:t>
      </w:r>
      <w:r w:rsidR="00A92EAE" w:rsidRPr="00084DA2">
        <w:rPr>
          <w:rFonts w:ascii="Arial" w:hAnsi="Arial" w:cs="Arial"/>
          <w:color w:val="0070C0"/>
          <w:sz w:val="22"/>
          <w:szCs w:val="22"/>
        </w:rPr>
        <w:t>*ordinary</w:t>
      </w:r>
      <w:r>
        <w:rPr>
          <w:rFonts w:ascii="Arial" w:hAnsi="Arial" w:cs="Arial"/>
          <w:color w:val="0070C0"/>
          <w:sz w:val="22"/>
          <w:szCs w:val="22"/>
        </w:rPr>
        <w:t xml:space="preserve"> i</w:t>
      </w:r>
      <w:r w:rsidR="00A92EAE" w:rsidRPr="00084DA2">
        <w:rPr>
          <w:rFonts w:ascii="Arial" w:hAnsi="Arial" w:cs="Arial"/>
          <w:color w:val="0070C0"/>
          <w:sz w:val="22"/>
          <w:szCs w:val="22"/>
        </w:rPr>
        <w:t>ncome.</w:t>
      </w:r>
      <w:r w:rsidR="00A92EAE" w:rsidRPr="00084DA2">
        <w:rPr>
          <w:rFonts w:ascii="Arial" w:hAnsi="Arial" w:cs="Arial"/>
          <w:color w:val="000000"/>
          <w:sz w:val="22"/>
          <w:szCs w:val="22"/>
        </w:rPr>
        <w:t xml:space="preserv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0F2D9631" w14:textId="67D99129" w:rsidR="00A92EAE" w:rsidRPr="00084DA2" w:rsidRDefault="00A92EAE" w:rsidP="0084238F">
      <w:pPr>
        <w:pStyle w:val="ListParagraph"/>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Note: These are included by provisions about assessable income. For a summary list of these provisions, see section 10-5.</w:t>
      </w:r>
      <w:r w:rsidR="000914C8" w:rsidRPr="00084DA2">
        <w:rPr>
          <w:rFonts w:ascii="Arial" w:hAnsi="Arial" w:cs="Arial"/>
          <w:color w:val="000000"/>
          <w:sz w:val="22"/>
          <w:szCs w:val="22"/>
        </w:rPr>
        <w:t xml:space="preserv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71745607" w14:textId="77777777" w:rsidR="00A92EAE" w:rsidRPr="00084DA2" w:rsidRDefault="00A92EAE" w:rsidP="0084238F">
      <w:pPr>
        <w:pStyle w:val="ListParagraph"/>
        <w:autoSpaceDE w:val="0"/>
        <w:autoSpaceDN w:val="0"/>
        <w:adjustRightInd w:val="0"/>
        <w:spacing w:after="0" w:line="240" w:lineRule="auto"/>
        <w:ind w:left="426"/>
        <w:rPr>
          <w:rFonts w:ascii="Arial" w:hAnsi="Arial" w:cs="Arial"/>
          <w:color w:val="000000"/>
          <w:sz w:val="22"/>
          <w:szCs w:val="22"/>
        </w:rPr>
      </w:pPr>
    </w:p>
    <w:p w14:paraId="51764652" w14:textId="24A78673" w:rsidR="00A92EAE" w:rsidRPr="00084DA2" w:rsidRDefault="0084238F" w:rsidP="00AA3EC9">
      <w:pPr>
        <w:pStyle w:val="ListParagraph"/>
        <w:numPr>
          <w:ilvl w:val="0"/>
          <w:numId w:val="12"/>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Amounts that are </w:t>
      </w:r>
      <w:r w:rsidR="00A92EAE" w:rsidRPr="00084DA2">
        <w:rPr>
          <w:rFonts w:ascii="Arial" w:hAnsi="Arial" w:cs="Arial"/>
          <w:i/>
          <w:iCs/>
          <w:color w:val="0070C0"/>
          <w:sz w:val="22"/>
          <w:szCs w:val="22"/>
        </w:rPr>
        <w:t xml:space="preserve">not </w:t>
      </w:r>
      <w:r w:rsidR="00A92EAE" w:rsidRPr="00084DA2">
        <w:rPr>
          <w:rFonts w:ascii="Arial" w:hAnsi="Arial" w:cs="Arial"/>
          <w:color w:val="0070C0"/>
          <w:sz w:val="22"/>
          <w:szCs w:val="22"/>
        </w:rPr>
        <w:t>*ordinary income</w:t>
      </w:r>
      <w:r w:rsidR="00A92EAE" w:rsidRPr="00084DA2">
        <w:rPr>
          <w:rFonts w:ascii="Arial" w:hAnsi="Arial" w:cs="Arial"/>
          <w:color w:val="000000"/>
          <w:sz w:val="22"/>
          <w:szCs w:val="22"/>
        </w:rPr>
        <w:t xml:space="preserve">, but are included in your assessable income by provisions about assessable income, are called </w:t>
      </w:r>
      <w:r w:rsidR="00A92EAE" w:rsidRPr="00084DA2">
        <w:rPr>
          <w:rFonts w:ascii="Arial" w:hAnsi="Arial" w:cs="Arial"/>
          <w:b/>
          <w:bCs/>
          <w:i/>
          <w:iCs/>
          <w:color w:val="0070C0"/>
          <w:sz w:val="22"/>
          <w:szCs w:val="22"/>
        </w:rPr>
        <w:t>statutory income</w:t>
      </w:r>
      <w:r w:rsidR="00A92EAE" w:rsidRPr="00084DA2">
        <w:rPr>
          <w:rFonts w:ascii="Arial" w:hAnsi="Arial" w:cs="Arial"/>
          <w:color w:val="000000"/>
          <w:sz w:val="22"/>
          <w:szCs w:val="22"/>
        </w:rPr>
        <w:t xml:space="preserv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60A46A6E" w14:textId="77777777" w:rsidR="000914C8" w:rsidRPr="00084DA2" w:rsidRDefault="000914C8" w:rsidP="0084238F">
      <w:pPr>
        <w:pStyle w:val="ListParagraph"/>
        <w:autoSpaceDE w:val="0"/>
        <w:autoSpaceDN w:val="0"/>
        <w:adjustRightInd w:val="0"/>
        <w:spacing w:after="0" w:line="240" w:lineRule="auto"/>
        <w:ind w:left="426"/>
        <w:rPr>
          <w:rFonts w:ascii="Arial" w:hAnsi="Arial" w:cs="Arial"/>
          <w:color w:val="000000"/>
          <w:sz w:val="22"/>
          <w:szCs w:val="22"/>
        </w:rPr>
      </w:pPr>
    </w:p>
    <w:p w14:paraId="4AC00D4F" w14:textId="22085985" w:rsidR="00EC2F59" w:rsidRPr="00084DA2" w:rsidRDefault="00A92EAE" w:rsidP="00D90AB0">
      <w:pPr>
        <w:tabs>
          <w:tab w:val="left" w:pos="1276"/>
        </w:tabs>
        <w:autoSpaceDE w:val="0"/>
        <w:autoSpaceDN w:val="0"/>
        <w:adjustRightInd w:val="0"/>
        <w:spacing w:after="0" w:line="240" w:lineRule="auto"/>
        <w:ind w:left="426"/>
        <w:rPr>
          <w:rFonts w:ascii="Arial" w:hAnsi="Arial" w:cs="Arial"/>
          <w:color w:val="0070C0"/>
          <w:sz w:val="22"/>
          <w:szCs w:val="22"/>
        </w:rPr>
      </w:pPr>
      <w:r w:rsidRPr="00084DA2">
        <w:rPr>
          <w:rFonts w:ascii="Arial" w:hAnsi="Arial" w:cs="Arial"/>
          <w:color w:val="000000"/>
          <w:sz w:val="22"/>
          <w:szCs w:val="22"/>
        </w:rPr>
        <w:t xml:space="preserve">Note 1: </w:t>
      </w:r>
      <w:r w:rsidR="00D90AB0">
        <w:rPr>
          <w:rFonts w:ascii="Arial" w:hAnsi="Arial" w:cs="Arial"/>
          <w:color w:val="000000"/>
          <w:sz w:val="22"/>
          <w:szCs w:val="22"/>
        </w:rPr>
        <w:tab/>
      </w:r>
      <w:r w:rsidRPr="00084DA2">
        <w:rPr>
          <w:rFonts w:ascii="Arial" w:hAnsi="Arial" w:cs="Arial"/>
          <w:color w:val="000000"/>
          <w:sz w:val="22"/>
          <w:szCs w:val="22"/>
        </w:rPr>
        <w:t xml:space="preserve">Although an amount is </w:t>
      </w:r>
      <w:r w:rsidRPr="00084DA2">
        <w:rPr>
          <w:rFonts w:ascii="Arial" w:hAnsi="Arial" w:cs="Arial"/>
          <w:color w:val="0070C0"/>
          <w:sz w:val="22"/>
          <w:szCs w:val="22"/>
        </w:rPr>
        <w:t xml:space="preserve">statutory income because it has been </w:t>
      </w:r>
    </w:p>
    <w:p w14:paraId="699DA317" w14:textId="77777777" w:rsidR="00EC2F59" w:rsidRPr="00084DA2" w:rsidRDefault="00EC2F59" w:rsidP="00D90AB0">
      <w:pPr>
        <w:tabs>
          <w:tab w:val="left" w:pos="1276"/>
        </w:tabs>
        <w:autoSpaceDE w:val="0"/>
        <w:autoSpaceDN w:val="0"/>
        <w:adjustRightInd w:val="0"/>
        <w:spacing w:after="0" w:line="240" w:lineRule="auto"/>
        <w:ind w:left="426"/>
        <w:rPr>
          <w:rFonts w:ascii="Arial" w:hAnsi="Arial" w:cs="Arial"/>
          <w:color w:val="0070C0"/>
          <w:sz w:val="22"/>
          <w:szCs w:val="22"/>
        </w:rPr>
      </w:pPr>
      <w:r w:rsidRPr="00084DA2">
        <w:rPr>
          <w:rFonts w:ascii="Arial" w:hAnsi="Arial" w:cs="Arial"/>
          <w:color w:val="0070C0"/>
          <w:sz w:val="22"/>
          <w:szCs w:val="22"/>
        </w:rPr>
        <w:t xml:space="preserve">              </w:t>
      </w:r>
      <w:r w:rsidR="00A92EAE" w:rsidRPr="00084DA2">
        <w:rPr>
          <w:rFonts w:ascii="Arial" w:hAnsi="Arial" w:cs="Arial"/>
          <w:color w:val="0070C0"/>
          <w:sz w:val="22"/>
          <w:szCs w:val="22"/>
        </w:rPr>
        <w:t xml:space="preserve">included in assessable income </w:t>
      </w:r>
      <w:r w:rsidR="00A92EAE" w:rsidRPr="00084DA2">
        <w:rPr>
          <w:rFonts w:ascii="Arial" w:hAnsi="Arial" w:cs="Arial"/>
          <w:color w:val="000000"/>
          <w:sz w:val="22"/>
          <w:szCs w:val="22"/>
        </w:rPr>
        <w:t xml:space="preserve">under a provision of this Act, </w:t>
      </w:r>
      <w:r w:rsidR="00A92EAE" w:rsidRPr="00084DA2">
        <w:rPr>
          <w:rFonts w:ascii="Arial" w:hAnsi="Arial" w:cs="Arial"/>
          <w:color w:val="0070C0"/>
          <w:sz w:val="22"/>
          <w:szCs w:val="22"/>
        </w:rPr>
        <w:t xml:space="preserve">it may </w:t>
      </w:r>
    </w:p>
    <w:p w14:paraId="175BCAAE" w14:textId="77777777" w:rsidR="00EC2F59" w:rsidRPr="00084DA2" w:rsidRDefault="00EC2F59" w:rsidP="00D90AB0">
      <w:pPr>
        <w:tabs>
          <w:tab w:val="left" w:pos="1276"/>
        </w:tabs>
        <w:autoSpaceDE w:val="0"/>
        <w:autoSpaceDN w:val="0"/>
        <w:adjustRightInd w:val="0"/>
        <w:spacing w:after="0" w:line="240" w:lineRule="auto"/>
        <w:ind w:left="426"/>
        <w:rPr>
          <w:rFonts w:ascii="Arial" w:hAnsi="Arial" w:cs="Arial"/>
          <w:color w:val="0070C0"/>
          <w:sz w:val="22"/>
          <w:szCs w:val="22"/>
        </w:rPr>
      </w:pPr>
      <w:r w:rsidRPr="00084DA2">
        <w:rPr>
          <w:rFonts w:ascii="Arial" w:hAnsi="Arial" w:cs="Arial"/>
          <w:color w:val="0070C0"/>
          <w:sz w:val="22"/>
          <w:szCs w:val="22"/>
        </w:rPr>
        <w:t xml:space="preserve">              </w:t>
      </w:r>
      <w:r w:rsidR="00A92EAE" w:rsidRPr="00084DA2">
        <w:rPr>
          <w:rFonts w:ascii="Arial" w:hAnsi="Arial" w:cs="Arial"/>
          <w:color w:val="0070C0"/>
          <w:sz w:val="22"/>
          <w:szCs w:val="22"/>
        </w:rPr>
        <w:t xml:space="preserve">be made exempt income or non-assessable non-exempt income </w:t>
      </w:r>
    </w:p>
    <w:p w14:paraId="2B393681" w14:textId="77777777" w:rsidR="00EC2F59" w:rsidRPr="00084DA2" w:rsidRDefault="00EC2F59" w:rsidP="00D90AB0">
      <w:pPr>
        <w:tabs>
          <w:tab w:val="left" w:pos="1276"/>
        </w:tabs>
        <w:autoSpaceDE w:val="0"/>
        <w:autoSpaceDN w:val="0"/>
        <w:adjustRightInd w:val="0"/>
        <w:spacing w:after="0" w:line="240" w:lineRule="auto"/>
        <w:ind w:left="426"/>
        <w:rPr>
          <w:rFonts w:ascii="Arial" w:hAnsi="Arial" w:cs="Arial"/>
          <w:color w:val="FF0000"/>
          <w:sz w:val="22"/>
          <w:szCs w:val="22"/>
        </w:rPr>
      </w:pPr>
      <w:r w:rsidRPr="00084DA2">
        <w:rPr>
          <w:rFonts w:ascii="Arial" w:hAnsi="Arial" w:cs="Arial"/>
          <w:color w:val="0070C0"/>
          <w:sz w:val="22"/>
          <w:szCs w:val="22"/>
        </w:rPr>
        <w:t xml:space="preserve">              </w:t>
      </w:r>
      <w:r w:rsidR="00A92EAE" w:rsidRPr="00084DA2">
        <w:rPr>
          <w:rFonts w:ascii="Arial" w:hAnsi="Arial" w:cs="Arial"/>
          <w:color w:val="0070C0"/>
          <w:sz w:val="22"/>
          <w:szCs w:val="22"/>
        </w:rPr>
        <w:t xml:space="preserve">under another provision: see sections 6-20 and 6-23.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w:t>
      </w:r>
    </w:p>
    <w:p w14:paraId="41749766" w14:textId="4010BB76" w:rsidR="00A92EAE" w:rsidRPr="00084DA2" w:rsidRDefault="00EC2F59" w:rsidP="00D90AB0">
      <w:pPr>
        <w:tabs>
          <w:tab w:val="left" w:pos="1276"/>
        </w:tabs>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FF0000"/>
          <w:sz w:val="22"/>
          <w:szCs w:val="22"/>
        </w:rPr>
        <w:t xml:space="preserve">              </w:t>
      </w:r>
      <w:r w:rsidR="00BC5788" w:rsidRPr="00084DA2">
        <w:rPr>
          <w:rFonts w:ascii="Arial" w:hAnsi="Arial" w:cs="Arial"/>
          <w:color w:val="FF0000"/>
          <w:sz w:val="22"/>
          <w:szCs w:val="22"/>
        </w:rPr>
        <w:t xml:space="preserve">income </w:t>
      </w:r>
      <w:r w:rsidR="000914C8" w:rsidRPr="00084DA2">
        <w:rPr>
          <w:rFonts w:ascii="Arial" w:hAnsi="Arial" w:cs="Arial"/>
          <w:color w:val="FF0000"/>
          <w:sz w:val="22"/>
          <w:szCs w:val="22"/>
        </w:rPr>
        <w:t>Not Defined”</w:t>
      </w:r>
    </w:p>
    <w:p w14:paraId="29857CBD" w14:textId="77777777" w:rsidR="000914C8" w:rsidRPr="00084DA2" w:rsidRDefault="000914C8" w:rsidP="00D90AB0">
      <w:pPr>
        <w:tabs>
          <w:tab w:val="left" w:pos="1276"/>
        </w:tabs>
        <w:autoSpaceDE w:val="0"/>
        <w:autoSpaceDN w:val="0"/>
        <w:adjustRightInd w:val="0"/>
        <w:spacing w:after="0" w:line="240" w:lineRule="auto"/>
        <w:ind w:left="426"/>
        <w:rPr>
          <w:rFonts w:ascii="Arial" w:hAnsi="Arial" w:cs="Arial"/>
          <w:color w:val="000000"/>
          <w:sz w:val="22"/>
          <w:szCs w:val="22"/>
        </w:rPr>
      </w:pPr>
    </w:p>
    <w:p w14:paraId="523216AB" w14:textId="25C22164" w:rsidR="00EC2F59" w:rsidRPr="00084DA2" w:rsidRDefault="00A92EAE" w:rsidP="00D90AB0">
      <w:pPr>
        <w:tabs>
          <w:tab w:val="left" w:pos="1276"/>
        </w:tabs>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Note 2: </w:t>
      </w:r>
      <w:r w:rsidR="00D90AB0">
        <w:rPr>
          <w:rFonts w:ascii="Arial" w:hAnsi="Arial" w:cs="Arial"/>
          <w:color w:val="000000"/>
          <w:sz w:val="22"/>
          <w:szCs w:val="22"/>
        </w:rPr>
        <w:tab/>
      </w:r>
      <w:r w:rsidRPr="00084DA2">
        <w:rPr>
          <w:rFonts w:ascii="Arial" w:hAnsi="Arial" w:cs="Arial"/>
          <w:color w:val="000000"/>
          <w:sz w:val="22"/>
          <w:szCs w:val="22"/>
        </w:rPr>
        <w:t xml:space="preserve">Many provisions in the summary list in section 10-5 contain rules </w:t>
      </w:r>
    </w:p>
    <w:p w14:paraId="74B5E204" w14:textId="77777777" w:rsidR="00EC2F59" w:rsidRPr="00084DA2" w:rsidRDefault="00EC2F59" w:rsidP="00D90AB0">
      <w:pPr>
        <w:tabs>
          <w:tab w:val="left" w:pos="1276"/>
        </w:tabs>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about ordinary income. These rules do not change its character as </w:t>
      </w:r>
    </w:p>
    <w:p w14:paraId="30E0F534" w14:textId="4FDAC243" w:rsidR="00A92EAE" w:rsidRPr="00084DA2" w:rsidRDefault="00EC2F59" w:rsidP="00D90AB0">
      <w:pPr>
        <w:tabs>
          <w:tab w:val="left" w:pos="1276"/>
        </w:tabs>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ordinary income.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5B6B80CE" w14:textId="77777777" w:rsidR="00A92EAE" w:rsidRPr="00084DA2" w:rsidRDefault="00A92EAE" w:rsidP="0084238F">
      <w:pPr>
        <w:autoSpaceDE w:val="0"/>
        <w:autoSpaceDN w:val="0"/>
        <w:adjustRightInd w:val="0"/>
        <w:spacing w:after="0" w:line="240" w:lineRule="auto"/>
        <w:ind w:left="426"/>
        <w:rPr>
          <w:rFonts w:ascii="Arial" w:hAnsi="Arial" w:cs="Arial"/>
          <w:color w:val="000000"/>
          <w:sz w:val="22"/>
          <w:szCs w:val="22"/>
        </w:rPr>
      </w:pPr>
    </w:p>
    <w:p w14:paraId="412B9ADE" w14:textId="4C035A87" w:rsidR="00A92EAE" w:rsidRPr="00084DA2" w:rsidRDefault="0084238F" w:rsidP="00AA3EC9">
      <w:pPr>
        <w:pStyle w:val="ListParagraph"/>
        <w:numPr>
          <w:ilvl w:val="0"/>
          <w:numId w:val="12"/>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If an amount would be </w:t>
      </w:r>
      <w:r w:rsidR="00A92EAE" w:rsidRPr="00084DA2">
        <w:rPr>
          <w:rFonts w:ascii="Arial" w:hAnsi="Arial" w:cs="Arial"/>
          <w:color w:val="0070C0"/>
          <w:sz w:val="22"/>
          <w:szCs w:val="22"/>
        </w:rPr>
        <w:t xml:space="preserve">*statutory income </w:t>
      </w:r>
      <w:r w:rsidR="00A92EAE" w:rsidRPr="00084DA2">
        <w:rPr>
          <w:rFonts w:ascii="Arial" w:hAnsi="Arial" w:cs="Arial"/>
          <w:color w:val="000000"/>
          <w:sz w:val="22"/>
          <w:szCs w:val="22"/>
        </w:rPr>
        <w:t xml:space="preserve">apart from the fact that you have not received it, it becomes </w:t>
      </w:r>
      <w:r w:rsidR="00A92EAE" w:rsidRPr="00084DA2">
        <w:rPr>
          <w:rFonts w:ascii="Arial" w:hAnsi="Arial" w:cs="Arial"/>
          <w:color w:val="0070C0"/>
          <w:sz w:val="22"/>
          <w:szCs w:val="22"/>
        </w:rPr>
        <w:t xml:space="preserve">statutory income </w:t>
      </w:r>
      <w:r w:rsidR="00A92EAE" w:rsidRPr="00084DA2">
        <w:rPr>
          <w:rFonts w:ascii="Arial" w:hAnsi="Arial" w:cs="Arial"/>
          <w:color w:val="000000"/>
          <w:sz w:val="22"/>
          <w:szCs w:val="22"/>
        </w:rPr>
        <w:t xml:space="preserve">as soon as it is applied or dealt with in any way on your behalf or as you direct.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1EA17B1B" w14:textId="77777777" w:rsidR="00A92EAE" w:rsidRPr="00084DA2" w:rsidRDefault="00A92EAE" w:rsidP="0084238F">
      <w:pPr>
        <w:pStyle w:val="ListParagraph"/>
        <w:autoSpaceDE w:val="0"/>
        <w:autoSpaceDN w:val="0"/>
        <w:adjustRightInd w:val="0"/>
        <w:spacing w:after="0" w:line="240" w:lineRule="auto"/>
        <w:ind w:left="426"/>
        <w:rPr>
          <w:rFonts w:ascii="Arial" w:hAnsi="Arial" w:cs="Arial"/>
          <w:color w:val="000000"/>
          <w:sz w:val="22"/>
          <w:szCs w:val="22"/>
        </w:rPr>
      </w:pPr>
    </w:p>
    <w:p w14:paraId="641494E3" w14:textId="71DD9230" w:rsidR="00A92EAE" w:rsidRPr="00084DA2" w:rsidRDefault="0084238F" w:rsidP="00AA3EC9">
      <w:pPr>
        <w:pStyle w:val="ListParagraph"/>
        <w:numPr>
          <w:ilvl w:val="0"/>
          <w:numId w:val="12"/>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If you are an </w:t>
      </w:r>
      <w:r w:rsidR="00A92EAE" w:rsidRPr="00084DA2">
        <w:rPr>
          <w:rFonts w:ascii="Arial" w:hAnsi="Arial" w:cs="Arial"/>
          <w:color w:val="0070C0"/>
          <w:sz w:val="22"/>
          <w:szCs w:val="22"/>
        </w:rPr>
        <w:t xml:space="preserve">Australian resident, your assessable income includes your *statutory income </w:t>
      </w:r>
      <w:r w:rsidR="00A92EAE" w:rsidRPr="00084DA2">
        <w:rPr>
          <w:rFonts w:ascii="Arial" w:hAnsi="Arial" w:cs="Arial"/>
          <w:color w:val="000000"/>
          <w:sz w:val="22"/>
          <w:szCs w:val="22"/>
        </w:rPr>
        <w:t>from all sources, whether in or out of Australia.</w:t>
      </w:r>
      <w:r w:rsidR="000914C8" w:rsidRPr="00084DA2">
        <w:rPr>
          <w:rFonts w:ascii="Arial" w:hAnsi="Arial" w:cs="Arial"/>
          <w:color w:val="000000"/>
          <w:sz w:val="22"/>
          <w:szCs w:val="22"/>
        </w:rPr>
        <w:t xml:space="preserv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775BE9F6" w14:textId="77777777" w:rsidR="00A92EAE" w:rsidRPr="00084DA2" w:rsidRDefault="00A92EAE" w:rsidP="0084238F">
      <w:pPr>
        <w:autoSpaceDE w:val="0"/>
        <w:autoSpaceDN w:val="0"/>
        <w:adjustRightInd w:val="0"/>
        <w:spacing w:after="0" w:line="240" w:lineRule="auto"/>
        <w:ind w:left="426"/>
        <w:rPr>
          <w:rFonts w:ascii="Arial" w:hAnsi="Arial" w:cs="Arial"/>
          <w:color w:val="000000"/>
          <w:sz w:val="22"/>
          <w:szCs w:val="22"/>
        </w:rPr>
      </w:pPr>
    </w:p>
    <w:p w14:paraId="1217C18E" w14:textId="59DE00FE" w:rsidR="00A92EAE" w:rsidRPr="00084DA2" w:rsidRDefault="00A92EAE" w:rsidP="00AA3EC9">
      <w:pPr>
        <w:pStyle w:val="ListParagraph"/>
        <w:numPr>
          <w:ilvl w:val="0"/>
          <w:numId w:val="12"/>
        </w:numPr>
        <w:autoSpaceDE w:val="0"/>
        <w:autoSpaceDN w:val="0"/>
        <w:adjustRightInd w:val="0"/>
        <w:spacing w:after="0" w:line="240" w:lineRule="auto"/>
        <w:ind w:left="426" w:firstLine="0"/>
        <w:rPr>
          <w:rFonts w:ascii="Arial" w:hAnsi="Arial" w:cs="Arial"/>
          <w:color w:val="000000"/>
          <w:sz w:val="22"/>
          <w:szCs w:val="22"/>
        </w:rPr>
      </w:pPr>
      <w:r w:rsidRPr="00084DA2">
        <w:rPr>
          <w:rFonts w:ascii="Arial" w:hAnsi="Arial" w:cs="Arial"/>
          <w:color w:val="000000"/>
          <w:sz w:val="22"/>
          <w:szCs w:val="22"/>
        </w:rPr>
        <w:t xml:space="preserve"> If you are a </w:t>
      </w:r>
      <w:r w:rsidRPr="00084DA2">
        <w:rPr>
          <w:rFonts w:ascii="Arial" w:hAnsi="Arial" w:cs="Arial"/>
          <w:color w:val="0070C0"/>
          <w:sz w:val="22"/>
          <w:szCs w:val="22"/>
        </w:rPr>
        <w:t>foreign resident, your assessable income includes</w:t>
      </w:r>
      <w:r w:rsidRPr="00084DA2">
        <w:rPr>
          <w:rFonts w:ascii="Arial" w:hAnsi="Arial" w:cs="Arial"/>
          <w:color w:val="000000"/>
          <w:sz w:val="22"/>
          <w:szCs w:val="22"/>
        </w:rPr>
        <w:t xml:space="preserve">: </w:t>
      </w:r>
    </w:p>
    <w:p w14:paraId="346922DA" w14:textId="17D765A1" w:rsidR="00A92EAE" w:rsidRPr="00084DA2" w:rsidRDefault="00A92EAE" w:rsidP="00D90AB0">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(a) your </w:t>
      </w:r>
      <w:r w:rsidRPr="00084DA2">
        <w:rPr>
          <w:rFonts w:ascii="Arial" w:hAnsi="Arial" w:cs="Arial"/>
          <w:color w:val="0070C0"/>
          <w:sz w:val="22"/>
          <w:szCs w:val="22"/>
        </w:rPr>
        <w:t>*statutory income</w:t>
      </w:r>
      <w:r w:rsidRPr="00084DA2">
        <w:rPr>
          <w:rFonts w:ascii="Arial" w:hAnsi="Arial" w:cs="Arial"/>
          <w:color w:val="000000"/>
          <w:sz w:val="22"/>
          <w:szCs w:val="22"/>
        </w:rPr>
        <w:t xml:space="preserve"> from all *Australian sources; and </w:t>
      </w:r>
      <w:r w:rsidR="000914C8" w:rsidRPr="00084DA2">
        <w:rPr>
          <w:rFonts w:ascii="Arial" w:hAnsi="Arial" w:cs="Arial"/>
          <w:color w:val="000000"/>
          <w:sz w:val="22"/>
          <w:szCs w:val="22"/>
        </w:rPr>
        <w:t>“Not Defined”</w:t>
      </w:r>
    </w:p>
    <w:p w14:paraId="406ADCDD" w14:textId="514027A6" w:rsidR="00A92EAE" w:rsidRPr="00084DA2" w:rsidRDefault="00A92EAE" w:rsidP="00D90AB0">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(b) other </w:t>
      </w:r>
      <w:r w:rsidRPr="00084DA2">
        <w:rPr>
          <w:rFonts w:ascii="Arial" w:hAnsi="Arial" w:cs="Arial"/>
          <w:color w:val="0070C0"/>
          <w:sz w:val="22"/>
          <w:szCs w:val="22"/>
        </w:rPr>
        <w:t xml:space="preserve">*statutory income </w:t>
      </w:r>
      <w:r w:rsidRPr="00084DA2">
        <w:rPr>
          <w:rFonts w:ascii="Arial" w:hAnsi="Arial" w:cs="Arial"/>
          <w:color w:val="000000"/>
          <w:sz w:val="22"/>
          <w:szCs w:val="22"/>
        </w:rPr>
        <w:t xml:space="preserve">that a provision </w:t>
      </w:r>
      <w:r w:rsidRPr="00084DA2">
        <w:rPr>
          <w:rFonts w:ascii="Arial" w:hAnsi="Arial" w:cs="Arial"/>
          <w:color w:val="0070C0"/>
          <w:sz w:val="22"/>
          <w:szCs w:val="22"/>
        </w:rPr>
        <w:t xml:space="preserve">includes in your assessable income </w:t>
      </w:r>
      <w:r w:rsidRPr="00084DA2">
        <w:rPr>
          <w:rFonts w:ascii="Arial" w:hAnsi="Arial" w:cs="Arial"/>
          <w:color w:val="000000"/>
          <w:sz w:val="22"/>
          <w:szCs w:val="22"/>
        </w:rPr>
        <w:t xml:space="preserve">on some basis other than having an *Australian source.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75E0D2C6" w14:textId="77777777" w:rsidR="00A92EAE" w:rsidRDefault="00A92EAE" w:rsidP="00A92EAE">
      <w:pPr>
        <w:autoSpaceDE w:val="0"/>
        <w:autoSpaceDN w:val="0"/>
        <w:adjustRightInd w:val="0"/>
        <w:spacing w:after="0" w:line="240" w:lineRule="auto"/>
        <w:rPr>
          <w:rFonts w:ascii="Open Sans" w:hAnsi="Open Sans" w:cs="Open Sans"/>
          <w:color w:val="000000"/>
          <w:sz w:val="22"/>
          <w:szCs w:val="22"/>
        </w:rPr>
      </w:pPr>
    </w:p>
    <w:p w14:paraId="5B10D730" w14:textId="13E4588F" w:rsidR="00A92EAE" w:rsidRDefault="00D90AB0" w:rsidP="00A92EAE">
      <w:pPr>
        <w:autoSpaceDE w:val="0"/>
        <w:autoSpaceDN w:val="0"/>
        <w:adjustRightInd w:val="0"/>
        <w:spacing w:after="0" w:line="240" w:lineRule="auto"/>
        <w:rPr>
          <w:rFonts w:ascii="Open Sans" w:hAnsi="Open Sans" w:cs="Open Sans"/>
          <w:color w:val="000000"/>
        </w:rPr>
      </w:pPr>
      <w:r>
        <w:rPr>
          <w:rFonts w:ascii="Open Sans" w:hAnsi="Open Sans" w:cs="Open Sans"/>
          <w:color w:val="000000"/>
        </w:rPr>
        <w:t xml:space="preserve">* </w:t>
      </w:r>
      <w:r w:rsidR="00A92EAE" w:rsidRPr="00D90AB0">
        <w:rPr>
          <w:rFonts w:ascii="Open Sans" w:hAnsi="Open Sans" w:cs="Open Sans"/>
          <w:color w:val="000000"/>
        </w:rPr>
        <w:t>Section 6-15 page 24-25</w:t>
      </w:r>
    </w:p>
    <w:p w14:paraId="3A262FAE" w14:textId="77777777" w:rsidR="00D90AB0" w:rsidRPr="00D90AB0" w:rsidRDefault="00D90AB0" w:rsidP="00A92EAE">
      <w:pPr>
        <w:autoSpaceDE w:val="0"/>
        <w:autoSpaceDN w:val="0"/>
        <w:adjustRightInd w:val="0"/>
        <w:spacing w:after="0" w:line="240" w:lineRule="auto"/>
        <w:rPr>
          <w:rFonts w:ascii="Open Sans" w:hAnsi="Open Sans" w:cs="Open Sans"/>
          <w:color w:val="000000"/>
          <w:sz w:val="10"/>
          <w:szCs w:val="10"/>
        </w:rPr>
      </w:pPr>
    </w:p>
    <w:p w14:paraId="5EA7D1B1" w14:textId="2EE9D158"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 xml:space="preserve">What is </w:t>
      </w:r>
      <w:r w:rsidRPr="00084DA2">
        <w:rPr>
          <w:rFonts w:ascii="Arial" w:hAnsi="Arial" w:cs="Arial"/>
          <w:b/>
          <w:bCs/>
          <w:i/>
          <w:iCs/>
          <w:color w:val="000000"/>
          <w:sz w:val="22"/>
          <w:szCs w:val="22"/>
        </w:rPr>
        <w:t xml:space="preserve">not </w:t>
      </w:r>
      <w:r w:rsidRPr="00084DA2">
        <w:rPr>
          <w:rFonts w:ascii="Arial" w:hAnsi="Arial" w:cs="Arial"/>
          <w:b/>
          <w:bCs/>
          <w:color w:val="000000"/>
          <w:sz w:val="22"/>
          <w:szCs w:val="22"/>
        </w:rPr>
        <w:t xml:space="preserve">assessable income </w:t>
      </w:r>
    </w:p>
    <w:p w14:paraId="6724511C" w14:textId="0F6427AD" w:rsidR="00A92EAE" w:rsidRPr="00084DA2" w:rsidRDefault="00D90AB0" w:rsidP="00AA3EC9">
      <w:pPr>
        <w:pStyle w:val="ListParagraph"/>
        <w:numPr>
          <w:ilvl w:val="0"/>
          <w:numId w:val="13"/>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If an amount is </w:t>
      </w:r>
      <w:r w:rsidR="00A92EAE" w:rsidRPr="00084DA2">
        <w:rPr>
          <w:rFonts w:ascii="Arial" w:hAnsi="Arial" w:cs="Arial"/>
          <w:i/>
          <w:iCs/>
          <w:color w:val="00B050"/>
          <w:sz w:val="22"/>
          <w:szCs w:val="22"/>
        </w:rPr>
        <w:t xml:space="preserve">not </w:t>
      </w:r>
      <w:r w:rsidR="00A92EAE" w:rsidRPr="00084DA2">
        <w:rPr>
          <w:rFonts w:ascii="Arial" w:hAnsi="Arial" w:cs="Arial"/>
          <w:color w:val="00B050"/>
          <w:sz w:val="22"/>
          <w:szCs w:val="22"/>
        </w:rPr>
        <w:t xml:space="preserve">*ordinary income, and is </w:t>
      </w:r>
      <w:r w:rsidR="00A92EAE" w:rsidRPr="00084DA2">
        <w:rPr>
          <w:rFonts w:ascii="Arial" w:hAnsi="Arial" w:cs="Arial"/>
          <w:i/>
          <w:iCs/>
          <w:color w:val="00B050"/>
          <w:sz w:val="22"/>
          <w:szCs w:val="22"/>
        </w:rPr>
        <w:t xml:space="preserve">not </w:t>
      </w:r>
      <w:r w:rsidR="00A92EAE" w:rsidRPr="00084DA2">
        <w:rPr>
          <w:rFonts w:ascii="Arial" w:hAnsi="Arial" w:cs="Arial"/>
          <w:color w:val="00B050"/>
          <w:sz w:val="22"/>
          <w:szCs w:val="22"/>
        </w:rPr>
        <w:t xml:space="preserve">*statutory income, it is not </w:t>
      </w:r>
      <w:r w:rsidR="00A92EAE" w:rsidRPr="00084DA2">
        <w:rPr>
          <w:rFonts w:ascii="Arial" w:hAnsi="Arial" w:cs="Arial"/>
          <w:b/>
          <w:bCs/>
          <w:i/>
          <w:iCs/>
          <w:color w:val="00B050"/>
          <w:sz w:val="22"/>
          <w:szCs w:val="22"/>
        </w:rPr>
        <w:t xml:space="preserve">assessable income </w:t>
      </w:r>
      <w:r w:rsidR="00A92EAE" w:rsidRPr="00084DA2">
        <w:rPr>
          <w:rFonts w:ascii="Arial" w:hAnsi="Arial" w:cs="Arial"/>
          <w:color w:val="000000"/>
          <w:sz w:val="22"/>
          <w:szCs w:val="22"/>
        </w:rPr>
        <w:t xml:space="preserve">(so you do not have to pay income tax on it).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6022E402" w14:textId="77777777" w:rsidR="00E7495E" w:rsidRPr="00084DA2" w:rsidRDefault="00E7495E" w:rsidP="00D90AB0">
      <w:pPr>
        <w:pStyle w:val="ListParagraph"/>
        <w:autoSpaceDE w:val="0"/>
        <w:autoSpaceDN w:val="0"/>
        <w:adjustRightInd w:val="0"/>
        <w:spacing w:after="0" w:line="240" w:lineRule="auto"/>
        <w:ind w:left="426"/>
        <w:rPr>
          <w:rFonts w:ascii="Arial" w:hAnsi="Arial" w:cs="Arial"/>
          <w:color w:val="000000"/>
          <w:sz w:val="22"/>
          <w:szCs w:val="22"/>
        </w:rPr>
      </w:pPr>
    </w:p>
    <w:p w14:paraId="0BBF41A6" w14:textId="634FB586" w:rsidR="00BC5788" w:rsidRPr="00084DA2" w:rsidRDefault="00D90AB0" w:rsidP="00AA3EC9">
      <w:pPr>
        <w:pStyle w:val="ListParagraph"/>
        <w:numPr>
          <w:ilvl w:val="0"/>
          <w:numId w:val="13"/>
        </w:numPr>
        <w:autoSpaceDE w:val="0"/>
        <w:autoSpaceDN w:val="0"/>
        <w:adjustRightInd w:val="0"/>
        <w:spacing w:after="0" w:line="240" w:lineRule="auto"/>
        <w:ind w:left="426" w:firstLine="0"/>
        <w:rPr>
          <w:rFonts w:ascii="Arial" w:hAnsi="Arial" w:cs="Arial"/>
          <w:color w:val="FF0000"/>
          <w:sz w:val="22"/>
          <w:szCs w:val="22"/>
        </w:rPr>
      </w:pPr>
      <w:r>
        <w:rPr>
          <w:rFonts w:ascii="Arial" w:hAnsi="Arial" w:cs="Arial"/>
          <w:color w:val="000000"/>
          <w:sz w:val="22"/>
          <w:szCs w:val="22"/>
        </w:rPr>
        <w:lastRenderedPageBreak/>
        <w:t xml:space="preserve"> </w:t>
      </w:r>
      <w:r w:rsidR="00A92EAE" w:rsidRPr="00084DA2">
        <w:rPr>
          <w:rFonts w:ascii="Arial" w:hAnsi="Arial" w:cs="Arial"/>
          <w:color w:val="000000"/>
          <w:sz w:val="22"/>
          <w:szCs w:val="22"/>
        </w:rPr>
        <w:t xml:space="preserve">If an amount is </w:t>
      </w:r>
      <w:r w:rsidR="00A92EAE" w:rsidRPr="00084DA2">
        <w:rPr>
          <w:rFonts w:ascii="Arial" w:hAnsi="Arial" w:cs="Arial"/>
          <w:color w:val="00B050"/>
          <w:sz w:val="22"/>
          <w:szCs w:val="22"/>
        </w:rPr>
        <w:t xml:space="preserve">*exempt income, it is not </w:t>
      </w:r>
      <w:r w:rsidR="00A92EAE" w:rsidRPr="00084DA2">
        <w:rPr>
          <w:rFonts w:ascii="Arial" w:hAnsi="Arial" w:cs="Arial"/>
          <w:b/>
          <w:bCs/>
          <w:i/>
          <w:iCs/>
          <w:color w:val="00B050"/>
          <w:sz w:val="22"/>
          <w:szCs w:val="22"/>
        </w:rPr>
        <w:t>assessable income</w:t>
      </w:r>
      <w:r w:rsidR="00A92EAE" w:rsidRPr="00084DA2">
        <w:rPr>
          <w:rFonts w:ascii="Arial" w:hAnsi="Arial" w:cs="Arial"/>
          <w:color w:val="000000"/>
          <w:sz w:val="22"/>
          <w:szCs w:val="22"/>
        </w:rPr>
        <w:t xml:space="preserve">.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w:t>
      </w:r>
    </w:p>
    <w:p w14:paraId="774888E5" w14:textId="3E70E2F2" w:rsidR="00A92EAE" w:rsidRPr="00084DA2" w:rsidRDefault="00BC5788" w:rsidP="00D90AB0">
      <w:pPr>
        <w:pStyle w:val="ListParagraph"/>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FF0000"/>
          <w:sz w:val="22"/>
          <w:szCs w:val="22"/>
        </w:rPr>
        <w:t xml:space="preserve">income </w:t>
      </w:r>
      <w:r w:rsidR="000914C8" w:rsidRPr="00084DA2">
        <w:rPr>
          <w:rFonts w:ascii="Arial" w:hAnsi="Arial" w:cs="Arial"/>
          <w:color w:val="FF0000"/>
          <w:sz w:val="22"/>
          <w:szCs w:val="22"/>
        </w:rPr>
        <w:t>Not Defined”</w:t>
      </w:r>
    </w:p>
    <w:p w14:paraId="1C2523A1" w14:textId="77777777" w:rsidR="00E7495E" w:rsidRPr="00084DA2" w:rsidRDefault="00E7495E" w:rsidP="00D90AB0">
      <w:pPr>
        <w:autoSpaceDE w:val="0"/>
        <w:autoSpaceDN w:val="0"/>
        <w:adjustRightInd w:val="0"/>
        <w:spacing w:after="0" w:line="240" w:lineRule="auto"/>
        <w:ind w:left="426"/>
        <w:rPr>
          <w:rFonts w:ascii="Arial" w:hAnsi="Arial" w:cs="Arial"/>
          <w:color w:val="000000"/>
          <w:sz w:val="22"/>
          <w:szCs w:val="22"/>
        </w:rPr>
      </w:pPr>
    </w:p>
    <w:p w14:paraId="299F7834" w14:textId="083DD2EE" w:rsidR="00A92EAE" w:rsidRPr="00084DA2" w:rsidRDefault="00A92EAE" w:rsidP="00D90AB0">
      <w:pPr>
        <w:tabs>
          <w:tab w:val="left" w:pos="993"/>
          <w:tab w:val="left" w:pos="1021"/>
        </w:tabs>
        <w:autoSpaceDE w:val="0"/>
        <w:autoSpaceDN w:val="0"/>
        <w:adjustRightInd w:val="0"/>
        <w:spacing w:after="0" w:line="240" w:lineRule="auto"/>
        <w:ind w:left="1014" w:hanging="588"/>
        <w:rPr>
          <w:rFonts w:ascii="Arial" w:hAnsi="Arial" w:cs="Arial"/>
          <w:color w:val="000000"/>
          <w:sz w:val="22"/>
          <w:szCs w:val="22"/>
        </w:rPr>
      </w:pPr>
      <w:r w:rsidRPr="00084DA2">
        <w:rPr>
          <w:rFonts w:ascii="Arial" w:hAnsi="Arial" w:cs="Arial"/>
          <w:color w:val="000000"/>
          <w:sz w:val="22"/>
          <w:szCs w:val="22"/>
        </w:rPr>
        <w:t xml:space="preserve">Note: </w:t>
      </w:r>
      <w:r w:rsidR="00D90AB0">
        <w:rPr>
          <w:rFonts w:ascii="Arial" w:hAnsi="Arial" w:cs="Arial"/>
          <w:color w:val="000000"/>
          <w:sz w:val="22"/>
          <w:szCs w:val="22"/>
        </w:rPr>
        <w:tab/>
      </w:r>
      <w:r w:rsidRPr="00084DA2">
        <w:rPr>
          <w:rFonts w:ascii="Arial" w:hAnsi="Arial" w:cs="Arial"/>
          <w:color w:val="000000"/>
          <w:sz w:val="22"/>
          <w:szCs w:val="22"/>
        </w:rPr>
        <w:t xml:space="preserve">If an </w:t>
      </w:r>
      <w:r w:rsidRPr="00084DA2">
        <w:rPr>
          <w:rFonts w:ascii="Arial" w:hAnsi="Arial" w:cs="Arial"/>
          <w:color w:val="00B050"/>
          <w:sz w:val="22"/>
          <w:szCs w:val="22"/>
        </w:rPr>
        <w:t>amount is exempt income</w:t>
      </w:r>
      <w:r w:rsidRPr="00084DA2">
        <w:rPr>
          <w:rFonts w:ascii="Arial" w:hAnsi="Arial" w:cs="Arial"/>
          <w:color w:val="000000"/>
          <w:sz w:val="22"/>
          <w:szCs w:val="22"/>
        </w:rPr>
        <w:t>, there are other consequences</w:t>
      </w:r>
      <w:r w:rsidR="00D90AB0">
        <w:rPr>
          <w:rFonts w:ascii="Arial" w:hAnsi="Arial" w:cs="Arial"/>
          <w:color w:val="000000"/>
          <w:sz w:val="22"/>
          <w:szCs w:val="22"/>
        </w:rPr>
        <w:t xml:space="preserve"> </w:t>
      </w:r>
      <w:r w:rsidRPr="00084DA2">
        <w:rPr>
          <w:rFonts w:ascii="Arial" w:hAnsi="Arial" w:cs="Arial"/>
          <w:color w:val="000000"/>
          <w:sz w:val="22"/>
          <w:szCs w:val="22"/>
        </w:rPr>
        <w:t xml:space="preserve">besides it being </w:t>
      </w:r>
      <w:r w:rsidRPr="00084DA2">
        <w:rPr>
          <w:rFonts w:ascii="Arial" w:hAnsi="Arial" w:cs="Arial"/>
          <w:color w:val="00B050"/>
          <w:sz w:val="22"/>
          <w:szCs w:val="22"/>
        </w:rPr>
        <w:t>exempt from income tax</w:t>
      </w:r>
      <w:r w:rsidRPr="00084DA2">
        <w:rPr>
          <w:rFonts w:ascii="Arial" w:hAnsi="Arial" w:cs="Arial"/>
          <w:color w:val="000000"/>
          <w:sz w:val="22"/>
          <w:szCs w:val="22"/>
        </w:rPr>
        <w:t>. For example:</w:t>
      </w:r>
      <w:r w:rsidR="00D90AB0">
        <w:rPr>
          <w:rFonts w:ascii="Arial" w:hAnsi="Arial" w:cs="Arial"/>
          <w:color w:val="000000"/>
          <w:sz w:val="22"/>
          <w:szCs w:val="22"/>
        </w:rPr>
        <w:t xml:space="preserve"> </w:t>
      </w:r>
      <w:r w:rsidRPr="00084DA2">
        <w:rPr>
          <w:rFonts w:ascii="Arial" w:hAnsi="Arial" w:cs="Arial"/>
          <w:color w:val="000000"/>
          <w:sz w:val="22"/>
          <w:szCs w:val="22"/>
        </w:rPr>
        <w:t xml:space="preserve">the amount may be taken into account in working out the amount of a tax loss (see section 36-10);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1305ADA6" w14:textId="77777777"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p>
    <w:p w14:paraId="5BE37ACA" w14:textId="77777777" w:rsidR="00A92EAE" w:rsidRPr="00084DA2" w:rsidRDefault="00A92EAE" w:rsidP="00D90AB0">
      <w:pPr>
        <w:autoSpaceDE w:val="0"/>
        <w:autoSpaceDN w:val="0"/>
        <w:adjustRightInd w:val="0"/>
        <w:spacing w:after="190" w:line="240" w:lineRule="auto"/>
        <w:ind w:left="426"/>
        <w:rPr>
          <w:rFonts w:ascii="Arial" w:hAnsi="Arial" w:cs="Arial"/>
          <w:color w:val="000000"/>
          <w:sz w:val="22"/>
          <w:szCs w:val="22"/>
        </w:rPr>
      </w:pPr>
      <w:r w:rsidRPr="00084DA2">
        <w:rPr>
          <w:rFonts w:ascii="Arial" w:hAnsi="Arial" w:cs="Arial"/>
          <w:color w:val="000000"/>
          <w:sz w:val="22"/>
          <w:szCs w:val="22"/>
        </w:rPr>
        <w:t xml:space="preserve">you cannot deduct as a general deduction a loss or outgoing incurred in deriving the amount (see Division 8); </w:t>
      </w:r>
    </w:p>
    <w:p w14:paraId="40EA8E25" w14:textId="4C0E506E"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B050"/>
          <w:sz w:val="22"/>
          <w:szCs w:val="22"/>
        </w:rPr>
        <w:t xml:space="preserve">capital gains and losses on assets </w:t>
      </w:r>
      <w:r w:rsidRPr="00084DA2">
        <w:rPr>
          <w:rFonts w:ascii="Arial" w:hAnsi="Arial" w:cs="Arial"/>
          <w:color w:val="000000"/>
          <w:sz w:val="22"/>
          <w:szCs w:val="22"/>
        </w:rPr>
        <w:t xml:space="preserve">used solely to produce </w:t>
      </w:r>
      <w:r w:rsidRPr="00084DA2">
        <w:rPr>
          <w:rFonts w:ascii="Arial" w:hAnsi="Arial" w:cs="Arial"/>
          <w:color w:val="00B050"/>
          <w:sz w:val="22"/>
          <w:szCs w:val="22"/>
        </w:rPr>
        <w:t xml:space="preserve">exempt income </w:t>
      </w:r>
      <w:r w:rsidRPr="00084DA2">
        <w:rPr>
          <w:rFonts w:ascii="Arial" w:hAnsi="Arial" w:cs="Arial"/>
          <w:color w:val="000000"/>
          <w:sz w:val="22"/>
          <w:szCs w:val="22"/>
        </w:rPr>
        <w:t xml:space="preserve">are disregarded (see section 118-12).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131452AD" w14:textId="77777777" w:rsidR="00E7495E" w:rsidRPr="00084DA2" w:rsidRDefault="00E7495E" w:rsidP="00D90AB0">
      <w:pPr>
        <w:autoSpaceDE w:val="0"/>
        <w:autoSpaceDN w:val="0"/>
        <w:adjustRightInd w:val="0"/>
        <w:spacing w:after="0" w:line="240" w:lineRule="auto"/>
        <w:ind w:left="426"/>
        <w:rPr>
          <w:rFonts w:ascii="Arial" w:hAnsi="Arial" w:cs="Arial"/>
          <w:color w:val="000000"/>
          <w:sz w:val="22"/>
          <w:szCs w:val="22"/>
        </w:rPr>
      </w:pPr>
    </w:p>
    <w:p w14:paraId="6E0AB647" w14:textId="77777777" w:rsidR="000914C8" w:rsidRPr="00084DA2" w:rsidRDefault="00A92EAE" w:rsidP="00D90AB0">
      <w:pPr>
        <w:autoSpaceDE w:val="0"/>
        <w:autoSpaceDN w:val="0"/>
        <w:adjustRightInd w:val="0"/>
        <w:spacing w:after="0" w:line="240" w:lineRule="auto"/>
        <w:ind w:left="426"/>
        <w:rPr>
          <w:rFonts w:ascii="Arial" w:hAnsi="Arial" w:cs="Arial"/>
          <w:b/>
          <w:bCs/>
          <w:i/>
          <w:iCs/>
          <w:color w:val="00B050"/>
          <w:sz w:val="22"/>
          <w:szCs w:val="22"/>
        </w:rPr>
      </w:pPr>
      <w:r w:rsidRPr="00084DA2">
        <w:rPr>
          <w:rFonts w:ascii="Arial" w:hAnsi="Arial" w:cs="Arial"/>
          <w:color w:val="000000"/>
          <w:sz w:val="22"/>
          <w:szCs w:val="22"/>
        </w:rPr>
        <w:t xml:space="preserve">(3) If an amount is </w:t>
      </w:r>
      <w:r w:rsidRPr="00084DA2">
        <w:rPr>
          <w:rFonts w:ascii="Arial" w:hAnsi="Arial" w:cs="Arial"/>
          <w:color w:val="00B050"/>
          <w:sz w:val="22"/>
          <w:szCs w:val="22"/>
        </w:rPr>
        <w:t xml:space="preserve">*non-assessable non-exempt income, it is not </w:t>
      </w:r>
      <w:r w:rsidRPr="00084DA2">
        <w:rPr>
          <w:rFonts w:ascii="Arial" w:hAnsi="Arial" w:cs="Arial"/>
          <w:b/>
          <w:bCs/>
          <w:i/>
          <w:iCs/>
          <w:color w:val="00B050"/>
          <w:sz w:val="22"/>
          <w:szCs w:val="22"/>
        </w:rPr>
        <w:t xml:space="preserve">assessable </w:t>
      </w:r>
      <w:r w:rsidR="000914C8" w:rsidRPr="00084DA2">
        <w:rPr>
          <w:rFonts w:ascii="Arial" w:hAnsi="Arial" w:cs="Arial"/>
          <w:b/>
          <w:bCs/>
          <w:i/>
          <w:iCs/>
          <w:color w:val="00B050"/>
          <w:sz w:val="22"/>
          <w:szCs w:val="22"/>
        </w:rPr>
        <w:t xml:space="preserve">   </w:t>
      </w:r>
    </w:p>
    <w:p w14:paraId="015BF777" w14:textId="5C3077A2" w:rsidR="00A92EAE" w:rsidRPr="00084DA2" w:rsidRDefault="000914C8"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i/>
          <w:iCs/>
          <w:color w:val="00B050"/>
          <w:sz w:val="22"/>
          <w:szCs w:val="22"/>
        </w:rPr>
        <w:t xml:space="preserve">      </w:t>
      </w:r>
      <w:r w:rsidR="00A92EAE" w:rsidRPr="00084DA2">
        <w:rPr>
          <w:rFonts w:ascii="Arial" w:hAnsi="Arial" w:cs="Arial"/>
          <w:b/>
          <w:bCs/>
          <w:i/>
          <w:iCs/>
          <w:color w:val="00B050"/>
          <w:sz w:val="22"/>
          <w:szCs w:val="22"/>
        </w:rPr>
        <w:t>income</w:t>
      </w:r>
      <w:r w:rsidR="00A92EAE" w:rsidRPr="00084DA2">
        <w:rPr>
          <w:rFonts w:ascii="Arial" w:hAnsi="Arial" w:cs="Arial"/>
          <w:color w:val="00B050"/>
          <w:sz w:val="22"/>
          <w:szCs w:val="22"/>
        </w:rPr>
        <w:t xml:space="preserve">. </w:t>
      </w:r>
      <w:r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Pr="00084DA2">
        <w:rPr>
          <w:rFonts w:ascii="Arial" w:hAnsi="Arial" w:cs="Arial"/>
          <w:color w:val="FF0000"/>
          <w:sz w:val="22"/>
          <w:szCs w:val="22"/>
        </w:rPr>
        <w:t>Not Defined”</w:t>
      </w:r>
    </w:p>
    <w:p w14:paraId="4EDB08A8" w14:textId="77777777" w:rsidR="00E7495E" w:rsidRPr="00084DA2" w:rsidRDefault="00E7495E" w:rsidP="00D90AB0">
      <w:pPr>
        <w:autoSpaceDE w:val="0"/>
        <w:autoSpaceDN w:val="0"/>
        <w:adjustRightInd w:val="0"/>
        <w:spacing w:after="0" w:line="240" w:lineRule="auto"/>
        <w:ind w:left="426"/>
        <w:rPr>
          <w:rFonts w:ascii="Arial" w:hAnsi="Arial" w:cs="Arial"/>
          <w:color w:val="000000"/>
          <w:sz w:val="22"/>
          <w:szCs w:val="22"/>
        </w:rPr>
      </w:pPr>
    </w:p>
    <w:p w14:paraId="4031316D" w14:textId="7361ADAF" w:rsidR="00A92EAE" w:rsidRPr="00084DA2" w:rsidRDefault="00A92EAE" w:rsidP="00D90AB0">
      <w:pPr>
        <w:tabs>
          <w:tab w:val="left" w:pos="1418"/>
        </w:tabs>
        <w:autoSpaceDE w:val="0"/>
        <w:autoSpaceDN w:val="0"/>
        <w:adjustRightInd w:val="0"/>
        <w:spacing w:after="0" w:line="240" w:lineRule="auto"/>
        <w:ind w:left="1410" w:hanging="984"/>
        <w:rPr>
          <w:rFonts w:ascii="Arial" w:hAnsi="Arial" w:cs="Arial"/>
          <w:color w:val="000000"/>
          <w:sz w:val="22"/>
          <w:szCs w:val="22"/>
        </w:rPr>
      </w:pPr>
      <w:r w:rsidRPr="00084DA2">
        <w:rPr>
          <w:rFonts w:ascii="Arial" w:hAnsi="Arial" w:cs="Arial"/>
          <w:color w:val="000000"/>
          <w:sz w:val="22"/>
          <w:szCs w:val="22"/>
        </w:rPr>
        <w:t xml:space="preserve">Note 1: </w:t>
      </w:r>
      <w:r w:rsidR="00D90AB0">
        <w:rPr>
          <w:rFonts w:ascii="Arial" w:hAnsi="Arial" w:cs="Arial"/>
          <w:color w:val="000000"/>
          <w:sz w:val="22"/>
          <w:szCs w:val="22"/>
        </w:rPr>
        <w:tab/>
      </w:r>
      <w:r w:rsidRPr="00084DA2">
        <w:rPr>
          <w:rFonts w:ascii="Arial" w:hAnsi="Arial" w:cs="Arial"/>
          <w:color w:val="000000"/>
          <w:sz w:val="22"/>
          <w:szCs w:val="22"/>
        </w:rPr>
        <w:t>You cannot deduct as a general deduction a loss or outgoing</w:t>
      </w:r>
      <w:r w:rsidR="00D90AB0">
        <w:rPr>
          <w:rFonts w:ascii="Arial" w:hAnsi="Arial" w:cs="Arial"/>
          <w:color w:val="000000"/>
          <w:sz w:val="22"/>
          <w:szCs w:val="22"/>
        </w:rPr>
        <w:t xml:space="preserve"> inc</w:t>
      </w:r>
      <w:r w:rsidRPr="00084DA2">
        <w:rPr>
          <w:rFonts w:ascii="Arial" w:hAnsi="Arial" w:cs="Arial"/>
          <w:color w:val="000000"/>
          <w:sz w:val="22"/>
          <w:szCs w:val="22"/>
        </w:rPr>
        <w:t xml:space="preserve">urred in deriving an amount of </w:t>
      </w:r>
      <w:r w:rsidRPr="00084DA2">
        <w:rPr>
          <w:rFonts w:ascii="Arial" w:hAnsi="Arial" w:cs="Arial"/>
          <w:color w:val="00B050"/>
          <w:sz w:val="22"/>
          <w:szCs w:val="22"/>
        </w:rPr>
        <w:t>non-assessable non-exempt</w:t>
      </w:r>
      <w:r w:rsidR="00D90AB0">
        <w:rPr>
          <w:rFonts w:ascii="Arial" w:hAnsi="Arial" w:cs="Arial"/>
          <w:color w:val="00B050"/>
          <w:sz w:val="22"/>
          <w:szCs w:val="22"/>
        </w:rPr>
        <w:t xml:space="preserve"> </w:t>
      </w:r>
      <w:r w:rsidRPr="00084DA2">
        <w:rPr>
          <w:rFonts w:ascii="Arial" w:hAnsi="Arial" w:cs="Arial"/>
          <w:color w:val="00B050"/>
          <w:sz w:val="22"/>
          <w:szCs w:val="22"/>
        </w:rPr>
        <w:t>income</w:t>
      </w:r>
      <w:r w:rsidRPr="00084DA2">
        <w:rPr>
          <w:rFonts w:ascii="Arial" w:hAnsi="Arial" w:cs="Arial"/>
          <w:color w:val="000000"/>
          <w:sz w:val="22"/>
          <w:szCs w:val="22"/>
        </w:rPr>
        <w:t xml:space="preserve"> (see Division 8).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7E7DCC84" w14:textId="77777777" w:rsidR="00E7495E" w:rsidRPr="00084DA2" w:rsidRDefault="00E7495E" w:rsidP="00D90AB0">
      <w:pPr>
        <w:tabs>
          <w:tab w:val="left" w:pos="1418"/>
        </w:tabs>
        <w:autoSpaceDE w:val="0"/>
        <w:autoSpaceDN w:val="0"/>
        <w:adjustRightInd w:val="0"/>
        <w:spacing w:after="0" w:line="240" w:lineRule="auto"/>
        <w:ind w:left="426"/>
        <w:rPr>
          <w:rFonts w:ascii="Arial" w:hAnsi="Arial" w:cs="Arial"/>
          <w:color w:val="000000"/>
          <w:sz w:val="22"/>
          <w:szCs w:val="22"/>
        </w:rPr>
      </w:pPr>
    </w:p>
    <w:p w14:paraId="3A41E7FC" w14:textId="3B95EB1D" w:rsidR="00A92EAE" w:rsidRPr="00084DA2" w:rsidRDefault="00A92EAE" w:rsidP="00D90AB0">
      <w:pPr>
        <w:tabs>
          <w:tab w:val="left" w:pos="1418"/>
        </w:tabs>
        <w:autoSpaceDE w:val="0"/>
        <w:autoSpaceDN w:val="0"/>
        <w:adjustRightInd w:val="0"/>
        <w:spacing w:after="0" w:line="240" w:lineRule="auto"/>
        <w:ind w:left="1410" w:hanging="984"/>
        <w:rPr>
          <w:rFonts w:ascii="Arial" w:hAnsi="Arial" w:cs="Arial"/>
          <w:color w:val="000000"/>
          <w:sz w:val="22"/>
          <w:szCs w:val="22"/>
        </w:rPr>
      </w:pPr>
      <w:r w:rsidRPr="00084DA2">
        <w:rPr>
          <w:rFonts w:ascii="Arial" w:hAnsi="Arial" w:cs="Arial"/>
          <w:color w:val="000000"/>
          <w:sz w:val="22"/>
          <w:szCs w:val="22"/>
        </w:rPr>
        <w:t xml:space="preserve">Note 2: </w:t>
      </w:r>
      <w:r w:rsidR="00D90AB0">
        <w:rPr>
          <w:rFonts w:ascii="Arial" w:hAnsi="Arial" w:cs="Arial"/>
          <w:color w:val="000000"/>
          <w:sz w:val="22"/>
          <w:szCs w:val="22"/>
        </w:rPr>
        <w:tab/>
      </w:r>
      <w:r w:rsidRPr="00084DA2">
        <w:rPr>
          <w:rFonts w:ascii="Arial" w:hAnsi="Arial" w:cs="Arial"/>
          <w:color w:val="00B050"/>
          <w:sz w:val="22"/>
          <w:szCs w:val="22"/>
        </w:rPr>
        <w:t xml:space="preserve">Capital gains and losses on assets </w:t>
      </w:r>
      <w:r w:rsidRPr="00084DA2">
        <w:rPr>
          <w:rFonts w:ascii="Arial" w:hAnsi="Arial" w:cs="Arial"/>
          <w:color w:val="000000"/>
          <w:sz w:val="22"/>
          <w:szCs w:val="22"/>
        </w:rPr>
        <w:t xml:space="preserve">used to produce </w:t>
      </w:r>
      <w:r w:rsidRPr="00084DA2">
        <w:rPr>
          <w:rFonts w:ascii="Arial" w:hAnsi="Arial" w:cs="Arial"/>
          <w:i/>
          <w:iCs/>
          <w:color w:val="000000"/>
          <w:sz w:val="22"/>
          <w:szCs w:val="22"/>
        </w:rPr>
        <w:t xml:space="preserve">some </w:t>
      </w:r>
      <w:r w:rsidRPr="00084DA2">
        <w:rPr>
          <w:rFonts w:ascii="Arial" w:hAnsi="Arial" w:cs="Arial"/>
          <w:color w:val="000000"/>
          <w:sz w:val="22"/>
          <w:szCs w:val="22"/>
        </w:rPr>
        <w:t>types of</w:t>
      </w:r>
      <w:r w:rsidR="00D90AB0">
        <w:rPr>
          <w:rFonts w:ascii="Arial" w:hAnsi="Arial" w:cs="Arial"/>
          <w:color w:val="000000"/>
          <w:sz w:val="22"/>
          <w:szCs w:val="22"/>
        </w:rPr>
        <w:t xml:space="preserve"> </w:t>
      </w:r>
      <w:r w:rsidR="00D90AB0">
        <w:rPr>
          <w:rFonts w:ascii="Arial" w:hAnsi="Arial" w:cs="Arial"/>
          <w:color w:val="00B050"/>
          <w:sz w:val="22"/>
          <w:szCs w:val="22"/>
        </w:rPr>
        <w:t>no</w:t>
      </w:r>
      <w:r w:rsidRPr="00084DA2">
        <w:rPr>
          <w:rFonts w:ascii="Arial" w:hAnsi="Arial" w:cs="Arial"/>
          <w:color w:val="00B050"/>
          <w:sz w:val="22"/>
          <w:szCs w:val="22"/>
        </w:rPr>
        <w:t xml:space="preserve">n-assessable non-exempt income </w:t>
      </w:r>
      <w:r w:rsidRPr="00084DA2">
        <w:rPr>
          <w:rFonts w:ascii="Arial" w:hAnsi="Arial" w:cs="Arial"/>
          <w:color w:val="000000"/>
          <w:sz w:val="22"/>
          <w:szCs w:val="22"/>
        </w:rPr>
        <w:t xml:space="preserve">are disregarded (see section 118-12). </w:t>
      </w:r>
      <w:r w:rsidR="000914C8" w:rsidRPr="00084DA2">
        <w:rPr>
          <w:rFonts w:ascii="Arial" w:hAnsi="Arial" w:cs="Arial"/>
          <w:color w:val="FF0000"/>
          <w:sz w:val="22"/>
          <w:szCs w:val="22"/>
        </w:rPr>
        <w:t>“</w:t>
      </w:r>
      <w:r w:rsidR="00BC5788" w:rsidRPr="00084DA2">
        <w:rPr>
          <w:rFonts w:ascii="Arial" w:hAnsi="Arial" w:cs="Arial"/>
          <w:color w:val="FF0000"/>
          <w:sz w:val="22"/>
          <w:szCs w:val="22"/>
        </w:rPr>
        <w:t xml:space="preserve">assessable income </w:t>
      </w:r>
      <w:r w:rsidR="000914C8" w:rsidRPr="00084DA2">
        <w:rPr>
          <w:rFonts w:ascii="Arial" w:hAnsi="Arial" w:cs="Arial"/>
          <w:color w:val="FF0000"/>
          <w:sz w:val="22"/>
          <w:szCs w:val="22"/>
        </w:rPr>
        <w:t>Not Defined”</w:t>
      </w:r>
    </w:p>
    <w:p w14:paraId="7D941B28" w14:textId="77777777" w:rsidR="00A92EAE" w:rsidRPr="00A92EAE" w:rsidRDefault="00A92EAE" w:rsidP="00A92EAE">
      <w:pPr>
        <w:autoSpaceDE w:val="0"/>
        <w:autoSpaceDN w:val="0"/>
        <w:adjustRightInd w:val="0"/>
        <w:spacing w:after="0" w:line="240" w:lineRule="auto"/>
        <w:rPr>
          <w:rFonts w:ascii="Open Sans" w:hAnsi="Open Sans" w:cs="Open Sans"/>
          <w:color w:val="000000"/>
          <w:sz w:val="22"/>
          <w:szCs w:val="22"/>
        </w:rPr>
      </w:pPr>
    </w:p>
    <w:p w14:paraId="6C48A23F" w14:textId="2A8902AA" w:rsidR="00A92EAE" w:rsidRDefault="00D90AB0" w:rsidP="00A92EAE">
      <w:pPr>
        <w:autoSpaceDE w:val="0"/>
        <w:autoSpaceDN w:val="0"/>
        <w:adjustRightInd w:val="0"/>
        <w:spacing w:after="0" w:line="240" w:lineRule="auto"/>
        <w:rPr>
          <w:rFonts w:ascii="Open Sans" w:hAnsi="Open Sans" w:cs="Open Sans"/>
          <w:color w:val="000000"/>
        </w:rPr>
      </w:pPr>
      <w:r>
        <w:rPr>
          <w:rFonts w:ascii="Open Sans" w:hAnsi="Open Sans" w:cs="Open Sans"/>
          <w:color w:val="000000"/>
        </w:rPr>
        <w:t xml:space="preserve">* </w:t>
      </w:r>
      <w:r w:rsidR="00A92EAE" w:rsidRPr="00D90AB0">
        <w:rPr>
          <w:rFonts w:ascii="Open Sans" w:hAnsi="Open Sans" w:cs="Open Sans"/>
          <w:color w:val="000000"/>
        </w:rPr>
        <w:t>Section 17-10 page 103</w:t>
      </w:r>
    </w:p>
    <w:p w14:paraId="6537EAE7" w14:textId="77777777" w:rsidR="00D90AB0" w:rsidRPr="00D90AB0" w:rsidRDefault="00D90AB0" w:rsidP="00A92EAE">
      <w:pPr>
        <w:autoSpaceDE w:val="0"/>
        <w:autoSpaceDN w:val="0"/>
        <w:adjustRightInd w:val="0"/>
        <w:spacing w:after="0" w:line="240" w:lineRule="auto"/>
        <w:rPr>
          <w:rFonts w:ascii="Open Sans" w:hAnsi="Open Sans" w:cs="Open Sans"/>
          <w:color w:val="000000"/>
          <w:sz w:val="10"/>
          <w:szCs w:val="10"/>
        </w:rPr>
      </w:pPr>
    </w:p>
    <w:p w14:paraId="05804338" w14:textId="190EEA8B"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 xml:space="preserve">Certain decreasing adjustments </w:t>
      </w:r>
    </w:p>
    <w:p w14:paraId="249F72CB" w14:textId="1D2F3FDA" w:rsidR="00A92EAE" w:rsidRPr="00084DA2" w:rsidRDefault="00D90AB0" w:rsidP="00AA3EC9">
      <w:pPr>
        <w:pStyle w:val="ListParagraph"/>
        <w:numPr>
          <w:ilvl w:val="0"/>
          <w:numId w:val="14"/>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An amount of a </w:t>
      </w:r>
      <w:r w:rsidR="00A92EAE" w:rsidRPr="00084DA2">
        <w:rPr>
          <w:rFonts w:ascii="Arial" w:hAnsi="Arial" w:cs="Arial"/>
          <w:color w:val="7030A0"/>
          <w:sz w:val="22"/>
          <w:szCs w:val="22"/>
        </w:rPr>
        <w:t xml:space="preserve">*decreasing adjustment </w:t>
      </w:r>
      <w:r w:rsidR="00A92EAE" w:rsidRPr="00084DA2">
        <w:rPr>
          <w:rFonts w:ascii="Arial" w:hAnsi="Arial" w:cs="Arial"/>
          <w:color w:val="000000"/>
          <w:sz w:val="22"/>
          <w:szCs w:val="22"/>
        </w:rPr>
        <w:t xml:space="preserve">that arises under Division 129 or 132 of the *GST Act is </w:t>
      </w:r>
      <w:r w:rsidR="00A92EAE" w:rsidRPr="00084DA2">
        <w:rPr>
          <w:rFonts w:ascii="Arial" w:hAnsi="Arial" w:cs="Arial"/>
          <w:b/>
          <w:bCs/>
          <w:i/>
          <w:iCs/>
          <w:color w:val="7030A0"/>
          <w:sz w:val="22"/>
          <w:szCs w:val="22"/>
        </w:rPr>
        <w:t>assessable income</w:t>
      </w:r>
      <w:r w:rsidR="00A92EAE" w:rsidRPr="00084DA2">
        <w:rPr>
          <w:rFonts w:ascii="Arial" w:hAnsi="Arial" w:cs="Arial"/>
          <w:color w:val="000000"/>
          <w:sz w:val="22"/>
          <w:szCs w:val="22"/>
        </w:rPr>
        <w:t xml:space="preserve">, unless the entity that has the adjustment is an </w:t>
      </w:r>
      <w:r w:rsidR="00A92EAE" w:rsidRPr="00084DA2">
        <w:rPr>
          <w:rFonts w:ascii="Arial" w:hAnsi="Arial" w:cs="Arial"/>
          <w:color w:val="7030A0"/>
          <w:sz w:val="22"/>
          <w:szCs w:val="22"/>
        </w:rPr>
        <w:t xml:space="preserve">*exempt entity. </w:t>
      </w:r>
      <w:r w:rsidR="00BC5788" w:rsidRPr="00084DA2">
        <w:rPr>
          <w:rFonts w:ascii="Arial" w:hAnsi="Arial" w:cs="Arial"/>
          <w:color w:val="FF0000"/>
          <w:sz w:val="22"/>
          <w:szCs w:val="22"/>
        </w:rPr>
        <w:t>“assessable income Not Defined”</w:t>
      </w:r>
      <w:r>
        <w:rPr>
          <w:rFonts w:ascii="Arial" w:hAnsi="Arial" w:cs="Arial"/>
          <w:color w:val="FF0000"/>
          <w:sz w:val="22"/>
          <w:szCs w:val="22"/>
        </w:rPr>
        <w:t>.</w:t>
      </w:r>
    </w:p>
    <w:p w14:paraId="5B9F1621" w14:textId="77777777" w:rsidR="00E7495E" w:rsidRPr="00084DA2" w:rsidRDefault="00E7495E" w:rsidP="00D90AB0">
      <w:pPr>
        <w:pStyle w:val="ListParagraph"/>
        <w:autoSpaceDE w:val="0"/>
        <w:autoSpaceDN w:val="0"/>
        <w:adjustRightInd w:val="0"/>
        <w:spacing w:after="0" w:line="240" w:lineRule="auto"/>
        <w:ind w:left="426"/>
        <w:rPr>
          <w:rFonts w:ascii="Arial" w:hAnsi="Arial" w:cs="Arial"/>
          <w:color w:val="000000"/>
          <w:sz w:val="22"/>
          <w:szCs w:val="22"/>
        </w:rPr>
      </w:pPr>
    </w:p>
    <w:p w14:paraId="59F86BA9" w14:textId="394A7882" w:rsidR="00A92EAE" w:rsidRPr="00084DA2" w:rsidRDefault="00D90AB0" w:rsidP="00AA3EC9">
      <w:pPr>
        <w:pStyle w:val="ListParagraph"/>
        <w:numPr>
          <w:ilvl w:val="0"/>
          <w:numId w:val="14"/>
        </w:numPr>
        <w:autoSpaceDE w:val="0"/>
        <w:autoSpaceDN w:val="0"/>
        <w:adjustRightInd w:val="0"/>
        <w:spacing w:after="0" w:line="240" w:lineRule="auto"/>
        <w:ind w:left="426" w:firstLine="0"/>
        <w:rPr>
          <w:rFonts w:ascii="Arial" w:hAnsi="Arial" w:cs="Arial"/>
          <w:color w:val="000000"/>
          <w:sz w:val="22"/>
          <w:szCs w:val="22"/>
        </w:rPr>
      </w:pPr>
      <w:r>
        <w:rPr>
          <w:rFonts w:ascii="Arial" w:hAnsi="Arial" w:cs="Arial"/>
          <w:color w:val="000000"/>
          <w:sz w:val="22"/>
          <w:szCs w:val="22"/>
        </w:rPr>
        <w:t xml:space="preserve"> </w:t>
      </w:r>
      <w:r w:rsidR="00A92EAE" w:rsidRPr="00084DA2">
        <w:rPr>
          <w:rFonts w:ascii="Arial" w:hAnsi="Arial" w:cs="Arial"/>
          <w:color w:val="000000"/>
          <w:sz w:val="22"/>
          <w:szCs w:val="22"/>
        </w:rPr>
        <w:t xml:space="preserve">However, the amount is </w:t>
      </w:r>
      <w:r w:rsidR="00A92EAE" w:rsidRPr="00084DA2">
        <w:rPr>
          <w:rFonts w:ascii="Arial" w:hAnsi="Arial" w:cs="Arial"/>
          <w:color w:val="7030A0"/>
          <w:sz w:val="22"/>
          <w:szCs w:val="22"/>
        </w:rPr>
        <w:t xml:space="preserve">not </w:t>
      </w:r>
      <w:r w:rsidR="00A92EAE" w:rsidRPr="00084DA2">
        <w:rPr>
          <w:rFonts w:ascii="Arial" w:hAnsi="Arial" w:cs="Arial"/>
          <w:b/>
          <w:bCs/>
          <w:i/>
          <w:iCs/>
          <w:color w:val="7030A0"/>
          <w:sz w:val="22"/>
          <w:szCs w:val="22"/>
        </w:rPr>
        <w:t xml:space="preserve">assessable income </w:t>
      </w:r>
      <w:r w:rsidR="00A92EAE" w:rsidRPr="00084DA2">
        <w:rPr>
          <w:rFonts w:ascii="Arial" w:hAnsi="Arial" w:cs="Arial"/>
          <w:color w:val="000000"/>
          <w:sz w:val="22"/>
          <w:szCs w:val="22"/>
        </w:rPr>
        <w:t>to the extent that, because it becomes a component of a *net input tax credit, a reduction is made under section 103-30 (reduction of cost base etc. by net input tax credits).</w:t>
      </w:r>
      <w:r w:rsidR="00BC5788" w:rsidRPr="00084DA2">
        <w:rPr>
          <w:rFonts w:ascii="Arial" w:hAnsi="Arial" w:cs="Arial"/>
          <w:color w:val="000000"/>
          <w:sz w:val="22"/>
          <w:szCs w:val="22"/>
        </w:rPr>
        <w:t xml:space="preserve"> </w:t>
      </w:r>
      <w:r w:rsidR="00BC5788" w:rsidRPr="00084DA2">
        <w:rPr>
          <w:rFonts w:ascii="Arial" w:hAnsi="Arial" w:cs="Arial"/>
          <w:color w:val="FF0000"/>
          <w:sz w:val="22"/>
          <w:szCs w:val="22"/>
        </w:rPr>
        <w:t>“assessable income Not Defined”</w:t>
      </w:r>
    </w:p>
    <w:p w14:paraId="71E980DC" w14:textId="26017787" w:rsidR="00A92EAE" w:rsidRPr="00084DA2" w:rsidRDefault="00A92EAE" w:rsidP="00A92EAE">
      <w:pPr>
        <w:autoSpaceDE w:val="0"/>
        <w:autoSpaceDN w:val="0"/>
        <w:adjustRightInd w:val="0"/>
        <w:spacing w:after="0" w:line="240" w:lineRule="auto"/>
        <w:rPr>
          <w:rFonts w:ascii="Arial" w:hAnsi="Arial" w:cs="Arial"/>
          <w:color w:val="000000"/>
          <w:sz w:val="22"/>
          <w:szCs w:val="22"/>
        </w:rPr>
      </w:pPr>
    </w:p>
    <w:p w14:paraId="432268EC" w14:textId="5A2088DB" w:rsidR="00A92EAE" w:rsidRDefault="00D90AB0" w:rsidP="00A92EAE">
      <w:pPr>
        <w:autoSpaceDE w:val="0"/>
        <w:autoSpaceDN w:val="0"/>
        <w:adjustRightInd w:val="0"/>
        <w:spacing w:after="0" w:line="240" w:lineRule="auto"/>
        <w:rPr>
          <w:rFonts w:ascii="Open Sans" w:hAnsi="Open Sans" w:cs="Open Sans"/>
          <w:color w:val="000000"/>
        </w:rPr>
      </w:pPr>
      <w:r>
        <w:rPr>
          <w:rFonts w:ascii="Open Sans" w:hAnsi="Open Sans" w:cs="Open Sans"/>
          <w:color w:val="000000"/>
        </w:rPr>
        <w:t xml:space="preserve">* </w:t>
      </w:r>
      <w:r w:rsidR="00A92EAE" w:rsidRPr="00D90AB0">
        <w:rPr>
          <w:rFonts w:ascii="Open Sans" w:hAnsi="Open Sans" w:cs="Open Sans"/>
          <w:color w:val="000000"/>
        </w:rPr>
        <w:t>Section 17-30 page 104</w:t>
      </w:r>
    </w:p>
    <w:p w14:paraId="2D2F0ED4" w14:textId="77777777" w:rsidR="00D90AB0" w:rsidRPr="00D90AB0" w:rsidRDefault="00D90AB0" w:rsidP="00A92EAE">
      <w:pPr>
        <w:autoSpaceDE w:val="0"/>
        <w:autoSpaceDN w:val="0"/>
        <w:adjustRightInd w:val="0"/>
        <w:spacing w:after="0" w:line="240" w:lineRule="auto"/>
        <w:rPr>
          <w:rFonts w:ascii="Open Sans" w:hAnsi="Open Sans" w:cs="Open Sans"/>
          <w:color w:val="000000"/>
          <w:sz w:val="10"/>
          <w:szCs w:val="10"/>
        </w:rPr>
      </w:pPr>
    </w:p>
    <w:p w14:paraId="2121D613" w14:textId="2B825C79"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 xml:space="preserve">Special credits because of indirect tax transition </w:t>
      </w:r>
    </w:p>
    <w:p w14:paraId="21533669" w14:textId="294414F9" w:rsidR="00A92EAE" w:rsidRPr="00084DA2" w:rsidRDefault="00A92EAE" w:rsidP="00D90AB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A special credit under section </w:t>
      </w:r>
      <w:r w:rsidRPr="00084DA2">
        <w:rPr>
          <w:rFonts w:ascii="Arial" w:hAnsi="Arial" w:cs="Arial"/>
          <w:color w:val="FFC000"/>
          <w:sz w:val="22"/>
          <w:szCs w:val="22"/>
        </w:rPr>
        <w:t xml:space="preserve">19A of the </w:t>
      </w:r>
      <w:r w:rsidRPr="00084DA2">
        <w:rPr>
          <w:rFonts w:ascii="Arial" w:hAnsi="Arial" w:cs="Arial"/>
          <w:i/>
          <w:iCs/>
          <w:color w:val="FFC000"/>
          <w:sz w:val="22"/>
          <w:szCs w:val="22"/>
        </w:rPr>
        <w:t xml:space="preserve">A New Tax System (Goods and Services Tax Transition) Act 1999 </w:t>
      </w:r>
      <w:r w:rsidRPr="00084DA2">
        <w:rPr>
          <w:rFonts w:ascii="Arial" w:hAnsi="Arial" w:cs="Arial"/>
          <w:color w:val="FFC000"/>
          <w:sz w:val="22"/>
          <w:szCs w:val="22"/>
        </w:rPr>
        <w:t xml:space="preserve">is assessable income </w:t>
      </w:r>
      <w:r w:rsidRPr="00084DA2">
        <w:rPr>
          <w:rFonts w:ascii="Arial" w:hAnsi="Arial" w:cs="Arial"/>
          <w:color w:val="000000"/>
          <w:sz w:val="22"/>
          <w:szCs w:val="22"/>
        </w:rPr>
        <w:t>at the time it is attributed to a *tax period (for a credit under section 19A).</w:t>
      </w:r>
      <w:r w:rsidR="00BC5788" w:rsidRPr="00084DA2">
        <w:rPr>
          <w:rFonts w:ascii="Arial" w:hAnsi="Arial" w:cs="Arial"/>
          <w:color w:val="000000"/>
          <w:sz w:val="22"/>
          <w:szCs w:val="22"/>
        </w:rPr>
        <w:t xml:space="preserve"> </w:t>
      </w:r>
      <w:r w:rsidR="00BC5788" w:rsidRPr="00084DA2">
        <w:rPr>
          <w:rFonts w:ascii="Arial" w:hAnsi="Arial" w:cs="Arial"/>
          <w:color w:val="FF0000"/>
          <w:sz w:val="22"/>
          <w:szCs w:val="22"/>
        </w:rPr>
        <w:t>“assessable income Not Defined”</w:t>
      </w:r>
    </w:p>
    <w:p w14:paraId="1F61D843" w14:textId="1A96F7BD" w:rsidR="008E4452" w:rsidRDefault="008E4452" w:rsidP="008E4452">
      <w:pPr>
        <w:autoSpaceDE w:val="0"/>
        <w:autoSpaceDN w:val="0"/>
        <w:adjustRightInd w:val="0"/>
        <w:spacing w:after="0" w:line="240" w:lineRule="auto"/>
        <w:rPr>
          <w:rFonts w:ascii="Open Sans" w:hAnsi="Open Sans" w:cs="Open Sans"/>
          <w:color w:val="000000"/>
          <w:sz w:val="22"/>
          <w:szCs w:val="22"/>
        </w:rPr>
      </w:pPr>
    </w:p>
    <w:p w14:paraId="7152019F" w14:textId="77777777" w:rsidR="008E4452" w:rsidRPr="00B94CCC" w:rsidRDefault="008E4452" w:rsidP="00E406BC">
      <w:pPr>
        <w:pStyle w:val="Heading2"/>
        <w:rPr>
          <w:rStyle w:val="charsubdno"/>
        </w:rPr>
      </w:pPr>
      <w:bookmarkStart w:id="11" w:name="_Toc131941343"/>
      <w:bookmarkStart w:id="12" w:name="_Toc436988957"/>
      <w:r w:rsidRPr="00B94CCC">
        <w:rPr>
          <w:rStyle w:val="charsubdno"/>
        </w:rPr>
        <w:t>A New Tax System (Goods and Services Tax Transition) Act 1999</w:t>
      </w:r>
      <w:bookmarkEnd w:id="11"/>
    </w:p>
    <w:p w14:paraId="54A31FF1" w14:textId="244B2187" w:rsidR="008E4452" w:rsidRPr="00D90AB0" w:rsidRDefault="008E4452" w:rsidP="008E4452">
      <w:pPr>
        <w:pStyle w:val="NoSpacing"/>
        <w:rPr>
          <w:rFonts w:ascii="Open Sans" w:hAnsi="Open Sans" w:cs="Open Sans"/>
        </w:rPr>
      </w:pPr>
      <w:r w:rsidRPr="00D90AB0">
        <w:rPr>
          <w:rStyle w:val="charsubdno"/>
          <w:rFonts w:ascii="Open Sans" w:hAnsi="Open Sans" w:cs="Open Sans"/>
        </w:rPr>
        <w:t>Subdivision 19</w:t>
      </w:r>
      <w:r w:rsidRPr="00D90AB0">
        <w:rPr>
          <w:rStyle w:val="charsubdno"/>
          <w:rFonts w:ascii="Open Sans" w:hAnsi="Open Sans" w:cs="Open Sans"/>
        </w:rPr>
        <w:noBreakHyphen/>
        <w:t>A</w:t>
      </w:r>
      <w:r w:rsidRPr="00D90AB0">
        <w:rPr>
          <w:rFonts w:ascii="Open Sans" w:hAnsi="Open Sans" w:cs="Open Sans"/>
        </w:rPr>
        <w:t>—</w:t>
      </w:r>
      <w:r w:rsidRPr="00D90AB0">
        <w:rPr>
          <w:rStyle w:val="charsubdtext"/>
          <w:rFonts w:ascii="Open Sans" w:hAnsi="Open Sans" w:cs="Open Sans"/>
        </w:rPr>
        <w:t>Adjustment events</w:t>
      </w:r>
      <w:bookmarkEnd w:id="12"/>
    </w:p>
    <w:p w14:paraId="110D4110" w14:textId="64DCFA59" w:rsidR="008E4452" w:rsidRDefault="008E4452" w:rsidP="008E4452">
      <w:pPr>
        <w:pStyle w:val="NoSpacing"/>
        <w:rPr>
          <w:rFonts w:ascii="Open Sans" w:hAnsi="Open Sans" w:cs="Open Sans"/>
        </w:rPr>
      </w:pPr>
      <w:bookmarkStart w:id="13" w:name="param88"/>
      <w:bookmarkStart w:id="14" w:name="_Toc455396078"/>
      <w:bookmarkStart w:id="15" w:name="_Toc455393889"/>
      <w:bookmarkStart w:id="16" w:name="_Toc437080958"/>
      <w:bookmarkStart w:id="17" w:name="_Toc437073773"/>
      <w:bookmarkStart w:id="18" w:name="_Toc436991615"/>
      <w:bookmarkStart w:id="19" w:name="_Toc436988958"/>
      <w:bookmarkEnd w:id="13"/>
      <w:bookmarkEnd w:id="14"/>
      <w:bookmarkEnd w:id="15"/>
      <w:bookmarkEnd w:id="16"/>
      <w:bookmarkEnd w:id="17"/>
      <w:bookmarkEnd w:id="18"/>
      <w:r w:rsidRPr="00D90AB0">
        <w:rPr>
          <w:rStyle w:val="charsectno"/>
          <w:rFonts w:ascii="Open Sans" w:hAnsi="Open Sans" w:cs="Open Sans"/>
        </w:rPr>
        <w:t>Section 19</w:t>
      </w:r>
      <w:r w:rsidRPr="00D90AB0">
        <w:rPr>
          <w:rStyle w:val="charsectno"/>
          <w:rFonts w:ascii="Open Sans" w:hAnsi="Open Sans" w:cs="Open Sans"/>
        </w:rPr>
        <w:noBreakHyphen/>
        <w:t>10</w:t>
      </w:r>
      <w:r w:rsidRPr="00D90AB0">
        <w:rPr>
          <w:rFonts w:ascii="Open Sans" w:hAnsi="Open Sans" w:cs="Open Sans"/>
        </w:rPr>
        <w:t> Adjustment events</w:t>
      </w:r>
      <w:bookmarkEnd w:id="19"/>
      <w:r w:rsidRPr="00D90AB0">
        <w:rPr>
          <w:rFonts w:ascii="Open Sans" w:hAnsi="Open Sans" w:cs="Open Sans"/>
        </w:rPr>
        <w:t xml:space="preserve"> page 37-38</w:t>
      </w:r>
    </w:p>
    <w:p w14:paraId="0C7D0672" w14:textId="77777777" w:rsidR="009B2CD0" w:rsidRPr="009B2CD0" w:rsidRDefault="009B2CD0" w:rsidP="008E4452">
      <w:pPr>
        <w:pStyle w:val="NoSpacing"/>
        <w:rPr>
          <w:rFonts w:ascii="Open Sans" w:hAnsi="Open Sans" w:cs="Open Sans"/>
          <w:sz w:val="10"/>
          <w:szCs w:val="10"/>
        </w:rPr>
      </w:pPr>
    </w:p>
    <w:p w14:paraId="13900188" w14:textId="14DA5DFC" w:rsidR="00D90AB0" w:rsidRDefault="008E4452" w:rsidP="00AA3EC9">
      <w:pPr>
        <w:pStyle w:val="NoSpacing"/>
        <w:numPr>
          <w:ilvl w:val="0"/>
          <w:numId w:val="21"/>
        </w:numPr>
        <w:rPr>
          <w:rFonts w:ascii="Arial" w:hAnsi="Arial" w:cs="Arial"/>
          <w:color w:val="FF0000"/>
          <w:sz w:val="22"/>
          <w:szCs w:val="22"/>
        </w:rPr>
      </w:pPr>
      <w:r w:rsidRPr="00084DA2">
        <w:rPr>
          <w:rFonts w:ascii="Arial" w:hAnsi="Arial" w:cs="Arial"/>
          <w:sz w:val="22"/>
          <w:szCs w:val="22"/>
        </w:rPr>
        <w:t>An </w:t>
      </w:r>
      <w:r w:rsidRPr="00084DA2">
        <w:rPr>
          <w:rFonts w:ascii="Arial" w:hAnsi="Arial" w:cs="Arial"/>
          <w:b/>
          <w:bCs/>
          <w:i/>
          <w:iCs/>
          <w:color w:val="FFC000"/>
          <w:sz w:val="22"/>
          <w:szCs w:val="22"/>
        </w:rPr>
        <w:t>adjustment event</w:t>
      </w:r>
      <w:r w:rsidRPr="00084DA2">
        <w:rPr>
          <w:rFonts w:ascii="Arial" w:hAnsi="Arial" w:cs="Arial"/>
          <w:color w:val="FFC000"/>
          <w:sz w:val="22"/>
          <w:szCs w:val="22"/>
        </w:rPr>
        <w:t> </w:t>
      </w:r>
      <w:r w:rsidRPr="00084DA2">
        <w:rPr>
          <w:rFonts w:ascii="Arial" w:hAnsi="Arial" w:cs="Arial"/>
          <w:sz w:val="22"/>
          <w:szCs w:val="22"/>
        </w:rPr>
        <w:t>is any event which has the effect of:</w:t>
      </w:r>
      <w:r w:rsidR="00BC5788" w:rsidRPr="00084DA2">
        <w:rPr>
          <w:rFonts w:ascii="Arial" w:hAnsi="Arial" w:cs="Arial"/>
          <w:sz w:val="22"/>
          <w:szCs w:val="22"/>
        </w:rPr>
        <w:t xml:space="preserve"> </w:t>
      </w:r>
      <w:r w:rsidR="00BC5788" w:rsidRPr="00084DA2">
        <w:rPr>
          <w:rFonts w:ascii="Arial" w:hAnsi="Arial" w:cs="Arial"/>
          <w:color w:val="FF0000"/>
          <w:sz w:val="22"/>
          <w:szCs w:val="22"/>
        </w:rPr>
        <w:t xml:space="preserve">“assessable income Not </w:t>
      </w:r>
    </w:p>
    <w:p w14:paraId="4485B47D" w14:textId="16FA18A4" w:rsidR="008E4452" w:rsidRPr="00084DA2" w:rsidRDefault="00BC5788" w:rsidP="00D90AB0">
      <w:pPr>
        <w:pStyle w:val="NoSpacing"/>
        <w:ind w:left="648" w:firstLine="234"/>
        <w:rPr>
          <w:rFonts w:ascii="Arial" w:hAnsi="Arial" w:cs="Arial"/>
          <w:sz w:val="22"/>
          <w:szCs w:val="22"/>
        </w:rPr>
      </w:pPr>
      <w:r w:rsidRPr="00084DA2">
        <w:rPr>
          <w:rFonts w:ascii="Arial" w:hAnsi="Arial" w:cs="Arial"/>
          <w:color w:val="FF0000"/>
          <w:sz w:val="22"/>
          <w:szCs w:val="22"/>
        </w:rPr>
        <w:t>Defined”</w:t>
      </w:r>
    </w:p>
    <w:p w14:paraId="586A09A8" w14:textId="1B5F2553" w:rsidR="008E4452" w:rsidRPr="00084DA2" w:rsidRDefault="008E4452" w:rsidP="00AA3EC9">
      <w:pPr>
        <w:pStyle w:val="NoSpacing"/>
        <w:numPr>
          <w:ilvl w:val="0"/>
          <w:numId w:val="22"/>
        </w:numPr>
        <w:rPr>
          <w:rFonts w:ascii="Arial" w:hAnsi="Arial" w:cs="Arial"/>
          <w:sz w:val="22"/>
          <w:szCs w:val="22"/>
        </w:rPr>
      </w:pPr>
      <w:r w:rsidRPr="00084DA2">
        <w:rPr>
          <w:rFonts w:ascii="Arial" w:hAnsi="Arial" w:cs="Arial"/>
          <w:sz w:val="22"/>
          <w:szCs w:val="22"/>
        </w:rPr>
        <w:t>cancelling a supply or acquisition; or</w:t>
      </w:r>
    </w:p>
    <w:p w14:paraId="77016199" w14:textId="17FFE73D" w:rsidR="008E4452" w:rsidRPr="00084DA2" w:rsidRDefault="008E4452" w:rsidP="00AA3EC9">
      <w:pPr>
        <w:pStyle w:val="NoSpacing"/>
        <w:numPr>
          <w:ilvl w:val="0"/>
          <w:numId w:val="22"/>
        </w:numPr>
        <w:rPr>
          <w:rFonts w:ascii="Arial" w:hAnsi="Arial" w:cs="Arial"/>
          <w:sz w:val="22"/>
          <w:szCs w:val="22"/>
        </w:rPr>
      </w:pPr>
      <w:r w:rsidRPr="00084DA2">
        <w:rPr>
          <w:rFonts w:ascii="Arial" w:hAnsi="Arial" w:cs="Arial"/>
          <w:sz w:val="22"/>
          <w:szCs w:val="22"/>
        </w:rPr>
        <w:t>changing the </w:t>
      </w:r>
      <w:r w:rsidRPr="00084DA2">
        <w:rPr>
          <w:rFonts w:ascii="Arial" w:hAnsi="Arial" w:cs="Arial"/>
          <w:color w:val="FFC000"/>
          <w:sz w:val="22"/>
          <w:szCs w:val="22"/>
          <w:vertAlign w:val="superscript"/>
        </w:rPr>
        <w:t>*</w:t>
      </w:r>
      <w:r w:rsidRPr="00084DA2">
        <w:rPr>
          <w:rFonts w:ascii="Arial" w:hAnsi="Arial" w:cs="Arial"/>
          <w:color w:val="FFC000"/>
          <w:sz w:val="22"/>
          <w:szCs w:val="22"/>
        </w:rPr>
        <w:t xml:space="preserve">consideration </w:t>
      </w:r>
      <w:r w:rsidRPr="00084DA2">
        <w:rPr>
          <w:rFonts w:ascii="Arial" w:hAnsi="Arial" w:cs="Arial"/>
          <w:sz w:val="22"/>
          <w:szCs w:val="22"/>
        </w:rPr>
        <w:t>for a supply or acquisition; or</w:t>
      </w:r>
    </w:p>
    <w:p w14:paraId="0B0A162F" w14:textId="682EAA53" w:rsidR="008E4452" w:rsidRPr="00084DA2" w:rsidRDefault="008E4452" w:rsidP="00AA3EC9">
      <w:pPr>
        <w:pStyle w:val="NoSpacing"/>
        <w:numPr>
          <w:ilvl w:val="0"/>
          <w:numId w:val="22"/>
        </w:numPr>
        <w:rPr>
          <w:rFonts w:ascii="Arial" w:hAnsi="Arial" w:cs="Arial"/>
          <w:sz w:val="22"/>
          <w:szCs w:val="22"/>
        </w:rPr>
      </w:pPr>
      <w:r w:rsidRPr="00084DA2">
        <w:rPr>
          <w:rFonts w:ascii="Arial" w:hAnsi="Arial" w:cs="Arial"/>
          <w:sz w:val="22"/>
          <w:szCs w:val="22"/>
        </w:rPr>
        <w:t>causing a supply or acquisition to become, or stop being, a </w:t>
      </w:r>
      <w:r w:rsidRPr="00084DA2">
        <w:rPr>
          <w:rFonts w:ascii="Arial" w:hAnsi="Arial" w:cs="Arial"/>
          <w:color w:val="FFC000"/>
          <w:sz w:val="22"/>
          <w:szCs w:val="22"/>
          <w:vertAlign w:val="superscript"/>
        </w:rPr>
        <w:t>*</w:t>
      </w:r>
      <w:r w:rsidRPr="00084DA2">
        <w:rPr>
          <w:rFonts w:ascii="Arial" w:hAnsi="Arial" w:cs="Arial"/>
          <w:color w:val="FFC000"/>
          <w:sz w:val="22"/>
          <w:szCs w:val="22"/>
        </w:rPr>
        <w:t>taxable supply</w:t>
      </w:r>
      <w:r w:rsidR="00D84E34">
        <w:rPr>
          <w:rFonts w:ascii="Arial" w:hAnsi="Arial" w:cs="Arial"/>
          <w:color w:val="FFC000"/>
          <w:sz w:val="22"/>
          <w:szCs w:val="22"/>
        </w:rPr>
        <w:t xml:space="preserve"> </w:t>
      </w:r>
      <w:r w:rsidR="00D84E34">
        <w:rPr>
          <w:rFonts w:ascii="Arial" w:hAnsi="Arial" w:cs="Arial"/>
          <w:sz w:val="22"/>
          <w:szCs w:val="22"/>
        </w:rPr>
        <w:t>or</w:t>
      </w:r>
      <w:r w:rsidRPr="00084DA2">
        <w:rPr>
          <w:rFonts w:ascii="Arial" w:hAnsi="Arial" w:cs="Arial"/>
          <w:sz w:val="22"/>
          <w:szCs w:val="22"/>
        </w:rPr>
        <w:t> </w:t>
      </w:r>
      <w:r w:rsidRPr="00084DA2">
        <w:rPr>
          <w:rFonts w:ascii="Arial" w:hAnsi="Arial" w:cs="Arial"/>
          <w:color w:val="FFC000"/>
          <w:sz w:val="22"/>
          <w:szCs w:val="22"/>
          <w:vertAlign w:val="superscript"/>
        </w:rPr>
        <w:t>*</w:t>
      </w:r>
      <w:r w:rsidRPr="00084DA2">
        <w:rPr>
          <w:rFonts w:ascii="Arial" w:hAnsi="Arial" w:cs="Arial"/>
          <w:color w:val="FFC000"/>
          <w:sz w:val="22"/>
          <w:szCs w:val="22"/>
        </w:rPr>
        <w:t>creditable acquisition</w:t>
      </w:r>
      <w:r w:rsidRPr="00084DA2">
        <w:rPr>
          <w:rFonts w:ascii="Arial" w:hAnsi="Arial" w:cs="Arial"/>
          <w:sz w:val="22"/>
          <w:szCs w:val="22"/>
        </w:rPr>
        <w:t>.</w:t>
      </w:r>
    </w:p>
    <w:p w14:paraId="4710AC1E" w14:textId="77777777" w:rsidR="008E4452" w:rsidRPr="00084DA2" w:rsidRDefault="008E4452" w:rsidP="00D90AB0">
      <w:pPr>
        <w:pStyle w:val="NoSpacing"/>
        <w:ind w:left="426"/>
        <w:rPr>
          <w:rFonts w:ascii="Arial" w:hAnsi="Arial" w:cs="Arial"/>
          <w:sz w:val="22"/>
          <w:szCs w:val="22"/>
        </w:rPr>
      </w:pPr>
    </w:p>
    <w:p w14:paraId="1D01B642" w14:textId="1919CCFE" w:rsidR="008E4452" w:rsidRPr="00084DA2" w:rsidRDefault="008E4452" w:rsidP="00D90AB0">
      <w:pPr>
        <w:pStyle w:val="NoSpacing"/>
        <w:ind w:left="426"/>
        <w:rPr>
          <w:rFonts w:ascii="Arial" w:hAnsi="Arial" w:cs="Arial"/>
          <w:sz w:val="22"/>
          <w:szCs w:val="22"/>
        </w:rPr>
      </w:pPr>
      <w:r w:rsidRPr="00084DA2">
        <w:rPr>
          <w:rFonts w:ascii="Arial" w:hAnsi="Arial" w:cs="Arial"/>
          <w:sz w:val="22"/>
          <w:szCs w:val="22"/>
        </w:rPr>
        <w:lastRenderedPageBreak/>
        <w:t>Example:</w:t>
      </w:r>
      <w:r w:rsidR="009B2CD0">
        <w:rPr>
          <w:rFonts w:ascii="Arial" w:hAnsi="Arial" w:cs="Arial"/>
          <w:sz w:val="22"/>
          <w:szCs w:val="22"/>
        </w:rPr>
        <w:tab/>
      </w:r>
      <w:r w:rsidRPr="00084DA2">
        <w:rPr>
          <w:rFonts w:ascii="Arial" w:hAnsi="Arial" w:cs="Arial"/>
          <w:sz w:val="22"/>
          <w:szCs w:val="22"/>
        </w:rPr>
        <w:t xml:space="preserve">If goods that are supplied for export are not exported within the </w:t>
      </w:r>
      <w:r w:rsidR="009B2CD0">
        <w:rPr>
          <w:rFonts w:ascii="Arial" w:hAnsi="Arial" w:cs="Arial"/>
          <w:sz w:val="22"/>
          <w:szCs w:val="22"/>
        </w:rPr>
        <w:t>t</w:t>
      </w:r>
      <w:r w:rsidRPr="00084DA2">
        <w:rPr>
          <w:rFonts w:ascii="Arial" w:hAnsi="Arial" w:cs="Arial"/>
          <w:sz w:val="22"/>
          <w:szCs w:val="22"/>
        </w:rPr>
        <w:t>ime provided in section 38</w:t>
      </w:r>
      <w:r w:rsidRPr="00084DA2">
        <w:rPr>
          <w:rFonts w:ascii="Arial" w:hAnsi="Arial" w:cs="Arial"/>
          <w:sz w:val="22"/>
          <w:szCs w:val="22"/>
        </w:rPr>
        <w:noBreakHyphen/>
        <w:t>185, the supply is likely to become a taxable supply after originally being a supply that was GST</w:t>
      </w:r>
      <w:r w:rsidRPr="00084DA2">
        <w:rPr>
          <w:rFonts w:ascii="Arial" w:hAnsi="Arial" w:cs="Arial"/>
          <w:sz w:val="22"/>
          <w:szCs w:val="22"/>
        </w:rPr>
        <w:noBreakHyphen/>
        <w:t>free.</w:t>
      </w:r>
      <w:r w:rsidR="00BC5788" w:rsidRPr="00084DA2">
        <w:rPr>
          <w:rFonts w:ascii="Arial" w:hAnsi="Arial" w:cs="Arial"/>
          <w:sz w:val="22"/>
          <w:szCs w:val="22"/>
        </w:rPr>
        <w:t xml:space="preserve"> </w:t>
      </w:r>
      <w:r w:rsidR="009B2CD0">
        <w:rPr>
          <w:rFonts w:ascii="Arial" w:hAnsi="Arial" w:cs="Arial"/>
          <w:sz w:val="22"/>
          <w:szCs w:val="22"/>
        </w:rPr>
        <w:t xml:space="preserve"> </w:t>
      </w:r>
      <w:r w:rsidR="00BC5788" w:rsidRPr="00084DA2">
        <w:rPr>
          <w:rFonts w:ascii="Arial" w:hAnsi="Arial" w:cs="Arial"/>
          <w:color w:val="FF0000"/>
          <w:sz w:val="22"/>
          <w:szCs w:val="22"/>
        </w:rPr>
        <w:t>“assessable income Not Defined”</w:t>
      </w:r>
    </w:p>
    <w:p w14:paraId="48F62FAE" w14:textId="77777777" w:rsidR="00BC5788" w:rsidRPr="00084DA2" w:rsidRDefault="00BC5788" w:rsidP="00D90AB0">
      <w:pPr>
        <w:pStyle w:val="NoSpacing"/>
        <w:ind w:left="426"/>
        <w:rPr>
          <w:rFonts w:ascii="Arial" w:hAnsi="Arial" w:cs="Arial"/>
          <w:color w:val="FFC000"/>
          <w:sz w:val="22"/>
          <w:szCs w:val="22"/>
        </w:rPr>
      </w:pPr>
    </w:p>
    <w:p w14:paraId="2F25300C" w14:textId="2B5C5659" w:rsidR="009B2CD0" w:rsidRDefault="008E4452" w:rsidP="00AA3EC9">
      <w:pPr>
        <w:pStyle w:val="NoSpacing"/>
        <w:numPr>
          <w:ilvl w:val="0"/>
          <w:numId w:val="21"/>
        </w:numPr>
        <w:rPr>
          <w:rFonts w:ascii="Arial" w:hAnsi="Arial" w:cs="Arial"/>
          <w:color w:val="FF0000"/>
          <w:sz w:val="22"/>
          <w:szCs w:val="22"/>
        </w:rPr>
      </w:pPr>
      <w:r w:rsidRPr="00084DA2">
        <w:rPr>
          <w:rFonts w:ascii="Arial" w:hAnsi="Arial" w:cs="Arial"/>
          <w:sz w:val="22"/>
          <w:szCs w:val="22"/>
        </w:rPr>
        <w:t>Without limiting subsection (1), these are </w:t>
      </w:r>
      <w:r w:rsidRPr="00084DA2">
        <w:rPr>
          <w:rFonts w:ascii="Arial" w:hAnsi="Arial" w:cs="Arial"/>
          <w:color w:val="FFC000"/>
          <w:sz w:val="22"/>
          <w:szCs w:val="22"/>
          <w:vertAlign w:val="superscript"/>
        </w:rPr>
        <w:t>*</w:t>
      </w:r>
      <w:r w:rsidRPr="00084DA2">
        <w:rPr>
          <w:rFonts w:ascii="Arial" w:hAnsi="Arial" w:cs="Arial"/>
          <w:color w:val="FFC000"/>
          <w:sz w:val="22"/>
          <w:szCs w:val="22"/>
        </w:rPr>
        <w:t>adjustment events</w:t>
      </w:r>
      <w:r w:rsidRPr="00084DA2">
        <w:rPr>
          <w:rFonts w:ascii="Arial" w:hAnsi="Arial" w:cs="Arial"/>
          <w:sz w:val="22"/>
          <w:szCs w:val="22"/>
        </w:rPr>
        <w:t>:</w:t>
      </w:r>
      <w:r w:rsidR="00BC5788" w:rsidRPr="00084DA2">
        <w:rPr>
          <w:rFonts w:ascii="Arial" w:hAnsi="Arial" w:cs="Arial"/>
          <w:sz w:val="22"/>
          <w:szCs w:val="22"/>
        </w:rPr>
        <w:t xml:space="preserve"> </w:t>
      </w:r>
      <w:r w:rsidR="00BC5788" w:rsidRPr="00084DA2">
        <w:rPr>
          <w:rFonts w:ascii="Arial" w:hAnsi="Arial" w:cs="Arial"/>
          <w:color w:val="FF0000"/>
          <w:sz w:val="22"/>
          <w:szCs w:val="22"/>
        </w:rPr>
        <w:t>“assessable</w:t>
      </w:r>
      <w:r w:rsidR="009B2CD0">
        <w:rPr>
          <w:rFonts w:ascii="Arial" w:hAnsi="Arial" w:cs="Arial"/>
          <w:color w:val="FF0000"/>
          <w:sz w:val="22"/>
          <w:szCs w:val="22"/>
        </w:rPr>
        <w:t xml:space="preserve"> </w:t>
      </w:r>
      <w:r w:rsidR="00BC5788" w:rsidRPr="00084DA2">
        <w:rPr>
          <w:rFonts w:ascii="Arial" w:hAnsi="Arial" w:cs="Arial"/>
          <w:color w:val="FF0000"/>
          <w:sz w:val="22"/>
          <w:szCs w:val="22"/>
        </w:rPr>
        <w:t xml:space="preserve">income </w:t>
      </w:r>
      <w:r w:rsidR="009B2CD0">
        <w:rPr>
          <w:rFonts w:ascii="Arial" w:hAnsi="Arial" w:cs="Arial"/>
          <w:color w:val="FF0000"/>
          <w:sz w:val="22"/>
          <w:szCs w:val="22"/>
        </w:rPr>
        <w:t xml:space="preserve">       </w:t>
      </w:r>
    </w:p>
    <w:p w14:paraId="65B9C9C2" w14:textId="1D08D3EF" w:rsidR="008E4452" w:rsidRPr="00084DA2" w:rsidRDefault="009B2CD0" w:rsidP="009B2CD0">
      <w:pPr>
        <w:pStyle w:val="NoSpacing"/>
        <w:ind w:left="486"/>
        <w:rPr>
          <w:rFonts w:ascii="Arial" w:hAnsi="Arial" w:cs="Arial"/>
          <w:sz w:val="22"/>
          <w:szCs w:val="22"/>
        </w:rPr>
      </w:pPr>
      <w:r>
        <w:rPr>
          <w:rFonts w:ascii="Arial" w:hAnsi="Arial" w:cs="Arial"/>
          <w:color w:val="FF0000"/>
          <w:sz w:val="22"/>
          <w:szCs w:val="22"/>
        </w:rPr>
        <w:t xml:space="preserve">       </w:t>
      </w:r>
      <w:r w:rsidR="00BC5788" w:rsidRPr="00084DA2">
        <w:rPr>
          <w:rFonts w:ascii="Arial" w:hAnsi="Arial" w:cs="Arial"/>
          <w:color w:val="FF0000"/>
          <w:sz w:val="22"/>
          <w:szCs w:val="22"/>
        </w:rPr>
        <w:t>Not Defined”</w:t>
      </w:r>
    </w:p>
    <w:p w14:paraId="237DF1C4" w14:textId="31CA99E9" w:rsidR="008E4452" w:rsidRPr="00084DA2" w:rsidRDefault="008E4452" w:rsidP="00AA3EC9">
      <w:pPr>
        <w:pStyle w:val="NoSpacing"/>
        <w:numPr>
          <w:ilvl w:val="0"/>
          <w:numId w:val="23"/>
        </w:numPr>
        <w:ind w:left="1276" w:hanging="425"/>
        <w:rPr>
          <w:rFonts w:ascii="Arial" w:hAnsi="Arial" w:cs="Arial"/>
          <w:sz w:val="22"/>
          <w:szCs w:val="22"/>
        </w:rPr>
      </w:pPr>
      <w:r w:rsidRPr="00084DA2">
        <w:rPr>
          <w:rFonts w:ascii="Arial" w:hAnsi="Arial" w:cs="Arial"/>
          <w:sz w:val="22"/>
          <w:szCs w:val="22"/>
        </w:rPr>
        <w:t>the return to a supplier of a thing, or part of a thing, supplied (whether</w:t>
      </w:r>
      <w:r w:rsidR="009B2CD0">
        <w:rPr>
          <w:rFonts w:ascii="Arial" w:hAnsi="Arial" w:cs="Arial"/>
          <w:sz w:val="22"/>
          <w:szCs w:val="22"/>
        </w:rPr>
        <w:t xml:space="preserve"> </w:t>
      </w:r>
      <w:r w:rsidRPr="00084DA2">
        <w:rPr>
          <w:rFonts w:ascii="Arial" w:hAnsi="Arial" w:cs="Arial"/>
          <w:sz w:val="22"/>
          <w:szCs w:val="22"/>
        </w:rPr>
        <w:t>or not the return involves a change of ownership of the thing);</w:t>
      </w:r>
    </w:p>
    <w:p w14:paraId="31B0C153" w14:textId="6F18BFE3" w:rsidR="008E4452" w:rsidRPr="009B2CD0" w:rsidRDefault="008E4452" w:rsidP="00AA3EC9">
      <w:pPr>
        <w:pStyle w:val="NoSpacing"/>
        <w:numPr>
          <w:ilvl w:val="0"/>
          <w:numId w:val="23"/>
        </w:numPr>
        <w:ind w:left="1276" w:hanging="425"/>
        <w:rPr>
          <w:rFonts w:ascii="Arial" w:hAnsi="Arial" w:cs="Arial"/>
          <w:sz w:val="22"/>
          <w:szCs w:val="22"/>
        </w:rPr>
      </w:pPr>
      <w:r w:rsidRPr="009B2CD0">
        <w:rPr>
          <w:rFonts w:ascii="Arial" w:hAnsi="Arial" w:cs="Arial"/>
          <w:sz w:val="22"/>
          <w:szCs w:val="22"/>
        </w:rPr>
        <w:t>a change to the previously agreed </w:t>
      </w:r>
      <w:r w:rsidRPr="009B2CD0">
        <w:rPr>
          <w:rFonts w:ascii="Arial" w:hAnsi="Arial" w:cs="Arial"/>
          <w:color w:val="FFC000"/>
          <w:sz w:val="22"/>
          <w:szCs w:val="22"/>
          <w:vertAlign w:val="superscript"/>
        </w:rPr>
        <w:t>*</w:t>
      </w:r>
      <w:r w:rsidRPr="009B2CD0">
        <w:rPr>
          <w:rFonts w:ascii="Arial" w:hAnsi="Arial" w:cs="Arial"/>
          <w:color w:val="FFC000"/>
          <w:sz w:val="22"/>
          <w:szCs w:val="22"/>
        </w:rPr>
        <w:t>consideration for a supply or acquisition</w:t>
      </w:r>
      <w:r w:rsidRPr="009B2CD0">
        <w:rPr>
          <w:rFonts w:ascii="Arial" w:hAnsi="Arial" w:cs="Arial"/>
          <w:sz w:val="22"/>
          <w:szCs w:val="22"/>
        </w:rPr>
        <w:t>, whether due to the offer of a discount or otherwise;</w:t>
      </w:r>
    </w:p>
    <w:p w14:paraId="64F54DD0" w14:textId="4B9B962F" w:rsidR="008E4452" w:rsidRPr="00084DA2" w:rsidRDefault="008E4452" w:rsidP="00AA3EC9">
      <w:pPr>
        <w:pStyle w:val="indenta"/>
        <w:numPr>
          <w:ilvl w:val="0"/>
          <w:numId w:val="23"/>
        </w:numPr>
        <w:shd w:val="clear" w:color="auto" w:fill="FFFFFF"/>
        <w:spacing w:before="40" w:beforeAutospacing="0" w:after="0" w:afterAutospacing="0"/>
        <w:ind w:left="1276" w:hanging="425"/>
        <w:rPr>
          <w:rFonts w:ascii="Arial" w:hAnsi="Arial" w:cs="Arial"/>
          <w:sz w:val="22"/>
          <w:szCs w:val="22"/>
        </w:rPr>
      </w:pPr>
      <w:r w:rsidRPr="00084DA2">
        <w:rPr>
          <w:rFonts w:ascii="Arial" w:hAnsi="Arial" w:cs="Arial"/>
          <w:sz w:val="22"/>
          <w:szCs w:val="22"/>
        </w:rPr>
        <w:t>a change in the extent to which an entity that makes an acquisition provides, or is liable to provide, consideration for the acquisition (unless the entity </w:t>
      </w:r>
      <w:r w:rsidRPr="00084DA2">
        <w:rPr>
          <w:rFonts w:ascii="Arial" w:hAnsi="Arial" w:cs="Arial"/>
          <w:sz w:val="22"/>
          <w:szCs w:val="22"/>
          <w:vertAlign w:val="superscript"/>
        </w:rPr>
        <w:t>*</w:t>
      </w:r>
      <w:r w:rsidRPr="00084DA2">
        <w:rPr>
          <w:rFonts w:ascii="Arial" w:hAnsi="Arial" w:cs="Arial"/>
          <w:sz w:val="22"/>
          <w:szCs w:val="22"/>
        </w:rPr>
        <w:t>accounts on a cash basis).</w:t>
      </w:r>
    </w:p>
    <w:p w14:paraId="31B71B66" w14:textId="37F949D6" w:rsidR="008E4452" w:rsidRPr="00084DA2" w:rsidRDefault="009B2CD0" w:rsidP="00D90AB0">
      <w:pPr>
        <w:pStyle w:val="subsection"/>
        <w:shd w:val="clear" w:color="auto" w:fill="FFFFFF"/>
        <w:spacing w:before="180" w:beforeAutospacing="0" w:after="0" w:afterAutospacing="0"/>
        <w:ind w:left="426"/>
        <w:rPr>
          <w:rFonts w:ascii="Arial" w:hAnsi="Arial" w:cs="Arial"/>
          <w:sz w:val="22"/>
          <w:szCs w:val="22"/>
        </w:rPr>
      </w:pPr>
      <w:r>
        <w:rPr>
          <w:rFonts w:ascii="Arial" w:hAnsi="Arial" w:cs="Arial"/>
          <w:sz w:val="22"/>
          <w:szCs w:val="22"/>
        </w:rPr>
        <w:t xml:space="preserve"> </w:t>
      </w:r>
      <w:r w:rsidR="008E4452" w:rsidRPr="00084DA2">
        <w:rPr>
          <w:rFonts w:ascii="Arial" w:hAnsi="Arial" w:cs="Arial"/>
          <w:sz w:val="22"/>
          <w:szCs w:val="22"/>
        </w:rPr>
        <w:t>(3)  An </w:t>
      </w:r>
      <w:r w:rsidR="008E4452" w:rsidRPr="00084DA2">
        <w:rPr>
          <w:rFonts w:ascii="Arial" w:hAnsi="Arial" w:cs="Arial"/>
          <w:color w:val="FFC000"/>
          <w:sz w:val="22"/>
          <w:szCs w:val="22"/>
          <w:vertAlign w:val="superscript"/>
        </w:rPr>
        <w:t>*</w:t>
      </w:r>
      <w:r w:rsidR="008E4452" w:rsidRPr="00084DA2">
        <w:rPr>
          <w:rFonts w:ascii="Arial" w:hAnsi="Arial" w:cs="Arial"/>
          <w:color w:val="FFC000"/>
          <w:sz w:val="22"/>
          <w:szCs w:val="22"/>
        </w:rPr>
        <w:t>adjustment event</w:t>
      </w:r>
      <w:r w:rsidR="008E4452" w:rsidRPr="00084DA2">
        <w:rPr>
          <w:rFonts w:ascii="Arial" w:hAnsi="Arial" w:cs="Arial"/>
          <w:sz w:val="22"/>
          <w:szCs w:val="22"/>
        </w:rPr>
        <w:t>:</w:t>
      </w:r>
      <w:r w:rsidR="00BC5788" w:rsidRPr="00084DA2">
        <w:rPr>
          <w:rFonts w:ascii="Arial" w:hAnsi="Arial" w:cs="Arial"/>
          <w:sz w:val="22"/>
          <w:szCs w:val="22"/>
        </w:rPr>
        <w:t xml:space="preserve"> </w:t>
      </w:r>
      <w:r w:rsidR="00BC5788" w:rsidRPr="00084DA2">
        <w:rPr>
          <w:rFonts w:ascii="Arial" w:hAnsi="Arial" w:cs="Arial"/>
          <w:color w:val="FF0000"/>
          <w:sz w:val="22"/>
          <w:szCs w:val="22"/>
        </w:rPr>
        <w:t>“assessable income Not Defined”</w:t>
      </w:r>
    </w:p>
    <w:p w14:paraId="58A2F50A" w14:textId="679A7FD0" w:rsidR="008E4452" w:rsidRPr="00084DA2" w:rsidRDefault="008E4452" w:rsidP="009B2CD0">
      <w:pPr>
        <w:pStyle w:val="indenta"/>
        <w:shd w:val="clear" w:color="auto" w:fill="FFFFFF"/>
        <w:spacing w:before="40" w:beforeAutospacing="0" w:after="0" w:afterAutospacing="0"/>
        <w:ind w:left="273" w:firstLine="578"/>
        <w:rPr>
          <w:rFonts w:ascii="Arial" w:hAnsi="Arial" w:cs="Arial"/>
          <w:sz w:val="22"/>
          <w:szCs w:val="22"/>
        </w:rPr>
      </w:pPr>
      <w:r w:rsidRPr="00084DA2">
        <w:rPr>
          <w:rFonts w:ascii="Arial" w:hAnsi="Arial" w:cs="Arial"/>
          <w:sz w:val="22"/>
          <w:szCs w:val="22"/>
        </w:rPr>
        <w:t>(a)  can arise in relation to a supply even if it is not a </w:t>
      </w:r>
      <w:r w:rsidRPr="00084DA2">
        <w:rPr>
          <w:rFonts w:ascii="Arial" w:hAnsi="Arial" w:cs="Arial"/>
          <w:color w:val="FFC000"/>
          <w:sz w:val="22"/>
          <w:szCs w:val="22"/>
          <w:vertAlign w:val="superscript"/>
        </w:rPr>
        <w:t>*</w:t>
      </w:r>
      <w:r w:rsidRPr="00084DA2">
        <w:rPr>
          <w:rFonts w:ascii="Arial" w:hAnsi="Arial" w:cs="Arial"/>
          <w:color w:val="FFC000"/>
          <w:sz w:val="22"/>
          <w:szCs w:val="22"/>
        </w:rPr>
        <w:t>taxable supply</w:t>
      </w:r>
      <w:r w:rsidRPr="00084DA2">
        <w:rPr>
          <w:rFonts w:ascii="Arial" w:hAnsi="Arial" w:cs="Arial"/>
          <w:sz w:val="22"/>
          <w:szCs w:val="22"/>
        </w:rPr>
        <w:t>; and</w:t>
      </w:r>
    </w:p>
    <w:p w14:paraId="7E9F6A6E" w14:textId="12DCE98B" w:rsidR="008E4452" w:rsidRPr="00084DA2" w:rsidRDefault="008E4452" w:rsidP="009B2CD0">
      <w:pPr>
        <w:pStyle w:val="indenta"/>
        <w:shd w:val="clear" w:color="auto" w:fill="FFFFFF"/>
        <w:spacing w:before="40" w:beforeAutospacing="0" w:after="0" w:afterAutospacing="0"/>
        <w:ind w:left="131" w:firstLine="720"/>
        <w:rPr>
          <w:rFonts w:ascii="Arial" w:hAnsi="Arial" w:cs="Arial"/>
          <w:color w:val="FFC000"/>
          <w:sz w:val="22"/>
          <w:szCs w:val="22"/>
        </w:rPr>
      </w:pPr>
      <w:r w:rsidRPr="00084DA2">
        <w:rPr>
          <w:rFonts w:ascii="Arial" w:hAnsi="Arial" w:cs="Arial"/>
          <w:sz w:val="22"/>
          <w:szCs w:val="22"/>
        </w:rPr>
        <w:t>(b)  can arise in relation to an acquisition even if it is not a </w:t>
      </w:r>
      <w:r w:rsidRPr="00084DA2">
        <w:rPr>
          <w:rFonts w:ascii="Arial" w:hAnsi="Arial" w:cs="Arial"/>
          <w:color w:val="FFC000"/>
          <w:sz w:val="22"/>
          <w:szCs w:val="22"/>
          <w:vertAlign w:val="superscript"/>
        </w:rPr>
        <w:t>*</w:t>
      </w:r>
      <w:r w:rsidRPr="00084DA2">
        <w:rPr>
          <w:rFonts w:ascii="Arial" w:hAnsi="Arial" w:cs="Arial"/>
          <w:color w:val="FFC000"/>
          <w:sz w:val="22"/>
          <w:szCs w:val="22"/>
        </w:rPr>
        <w:t>creditable acquisition</w:t>
      </w:r>
    </w:p>
    <w:p w14:paraId="082A54DA" w14:textId="4A820F3E" w:rsidR="00BC5788" w:rsidRPr="00BC5788" w:rsidRDefault="00BC5788" w:rsidP="00BC5788">
      <w:pPr>
        <w:pStyle w:val="indenta"/>
        <w:shd w:val="clear" w:color="auto" w:fill="FFFFFF"/>
        <w:spacing w:before="40" w:beforeAutospacing="0" w:after="0" w:afterAutospacing="0"/>
        <w:rPr>
          <w:rFonts w:ascii="Open Sans" w:hAnsi="Open Sans" w:cs="Open Sans"/>
          <w:sz w:val="22"/>
          <w:szCs w:val="22"/>
        </w:rPr>
      </w:pPr>
    </w:p>
    <w:p w14:paraId="09464FA5" w14:textId="1387FFF5" w:rsidR="00BC5788" w:rsidRPr="00C246B8" w:rsidRDefault="00BC5788" w:rsidP="00A92EAE">
      <w:pPr>
        <w:autoSpaceDE w:val="0"/>
        <w:autoSpaceDN w:val="0"/>
        <w:adjustRightInd w:val="0"/>
        <w:spacing w:after="0" w:line="240" w:lineRule="auto"/>
        <w:rPr>
          <w:rFonts w:ascii="Open Sans" w:hAnsi="Open Sans" w:cs="Open Sans"/>
          <w:color w:val="000000"/>
        </w:rPr>
      </w:pPr>
      <w:r w:rsidRPr="00C246B8">
        <w:rPr>
          <w:rFonts w:ascii="Open Sans" w:hAnsi="Open Sans" w:cs="Open Sans"/>
          <w:color w:val="000000"/>
        </w:rPr>
        <w:t>Rather than the legislation ever clearly and factually defining in a layman</w:t>
      </w:r>
      <w:r w:rsidR="005606FC">
        <w:rPr>
          <w:rFonts w:ascii="Open Sans" w:hAnsi="Open Sans" w:cs="Open Sans"/>
          <w:color w:val="000000"/>
        </w:rPr>
        <w:t>’s</w:t>
      </w:r>
      <w:r w:rsidRPr="00C246B8">
        <w:rPr>
          <w:rFonts w:ascii="Open Sans" w:hAnsi="Open Sans" w:cs="Open Sans"/>
          <w:color w:val="000000"/>
        </w:rPr>
        <w:t xml:space="preserve"> way, “income”</w:t>
      </w:r>
      <w:r w:rsidR="00674896">
        <w:rPr>
          <w:rFonts w:ascii="Open Sans" w:hAnsi="Open Sans" w:cs="Open Sans"/>
          <w:color w:val="000000"/>
        </w:rPr>
        <w:t>, it goes</w:t>
      </w:r>
      <w:r w:rsidRPr="00C246B8">
        <w:rPr>
          <w:rFonts w:ascii="Open Sans" w:hAnsi="Open Sans" w:cs="Open Sans"/>
          <w:color w:val="000000"/>
        </w:rPr>
        <w:t xml:space="preserve"> in circles or from </w:t>
      </w:r>
      <w:r w:rsidRPr="005606FC">
        <w:rPr>
          <w:rFonts w:ascii="Open Sans" w:hAnsi="Open Sans" w:cs="Open Sans"/>
          <w:color w:val="000000"/>
        </w:rPr>
        <w:t xml:space="preserve">source to source to throw off anybody who would bother to look. A reasonable </w:t>
      </w:r>
      <w:r w:rsidR="00155D68" w:rsidRPr="005606FC">
        <w:rPr>
          <w:rFonts w:ascii="Open Sans" w:hAnsi="Open Sans" w:cs="Open Sans"/>
          <w:color w:val="000000"/>
        </w:rPr>
        <w:t>person</w:t>
      </w:r>
      <w:r w:rsidR="00B51D60">
        <w:rPr>
          <w:rFonts w:ascii="Open Sans" w:hAnsi="Open Sans" w:cs="Open Sans"/>
          <w:color w:val="000000"/>
        </w:rPr>
        <w:t>,</w:t>
      </w:r>
      <w:r w:rsidRPr="005606FC">
        <w:rPr>
          <w:rFonts w:ascii="Open Sans" w:hAnsi="Open Sans" w:cs="Open Sans"/>
          <w:color w:val="000000"/>
        </w:rPr>
        <w:t xml:space="preserve"> from the hocus pocus around “income” with the clearly referenced rabbit hole above</w:t>
      </w:r>
      <w:r w:rsidR="009A0898" w:rsidRPr="005606FC">
        <w:rPr>
          <w:rFonts w:ascii="Open Sans" w:hAnsi="Open Sans" w:cs="Open Sans"/>
          <w:color w:val="000000"/>
        </w:rPr>
        <w:t>,</w:t>
      </w:r>
      <w:r w:rsidRPr="005606FC">
        <w:rPr>
          <w:rFonts w:ascii="Open Sans" w:hAnsi="Open Sans" w:cs="Open Sans"/>
          <w:color w:val="000000"/>
        </w:rPr>
        <w:t xml:space="preserve"> could possibly conclude</w:t>
      </w:r>
      <w:r w:rsidR="009A0898" w:rsidRPr="005606FC">
        <w:rPr>
          <w:rFonts w:ascii="Open Sans" w:hAnsi="Open Sans" w:cs="Open Sans"/>
          <w:color w:val="000000"/>
        </w:rPr>
        <w:t xml:space="preserve"> that</w:t>
      </w:r>
      <w:r w:rsidRPr="005606FC">
        <w:rPr>
          <w:rFonts w:ascii="Open Sans" w:hAnsi="Open Sans" w:cs="Open Sans"/>
          <w:color w:val="000000"/>
        </w:rPr>
        <w:t xml:space="preserve"> this has been a deliberate</w:t>
      </w:r>
      <w:r w:rsidR="009A0898" w:rsidRPr="005606FC">
        <w:rPr>
          <w:rFonts w:ascii="Open Sans" w:hAnsi="Open Sans" w:cs="Open Sans"/>
          <w:color w:val="000000"/>
        </w:rPr>
        <w:t>,</w:t>
      </w:r>
      <w:r w:rsidRPr="005606FC">
        <w:rPr>
          <w:rFonts w:ascii="Open Sans" w:hAnsi="Open Sans" w:cs="Open Sans"/>
          <w:color w:val="000000"/>
        </w:rPr>
        <w:t xml:space="preserve"> and </w:t>
      </w:r>
      <w:r w:rsidR="002C2471" w:rsidRPr="005606FC">
        <w:rPr>
          <w:rFonts w:ascii="Open Sans" w:hAnsi="Open Sans" w:cs="Open Sans"/>
          <w:color w:val="000000"/>
        </w:rPr>
        <w:t>in parts deceptive means</w:t>
      </w:r>
      <w:r w:rsidR="005606FC" w:rsidRPr="005606FC">
        <w:rPr>
          <w:rFonts w:ascii="Open Sans" w:hAnsi="Open Sans" w:cs="Open Sans"/>
          <w:color w:val="000000"/>
        </w:rPr>
        <w:t>,</w:t>
      </w:r>
      <w:r w:rsidR="002C2471" w:rsidRPr="005606FC">
        <w:rPr>
          <w:rFonts w:ascii="Open Sans" w:hAnsi="Open Sans" w:cs="Open Sans"/>
          <w:color w:val="000000"/>
        </w:rPr>
        <w:t xml:space="preserve"> in which to fool many into taking on the incorrect label of income or its taxation capacity</w:t>
      </w:r>
      <w:r w:rsidR="009A0898" w:rsidRPr="005606FC">
        <w:rPr>
          <w:rFonts w:ascii="Open Sans" w:hAnsi="Open Sans" w:cs="Open Sans"/>
          <w:color w:val="000000"/>
        </w:rPr>
        <w:t>,</w:t>
      </w:r>
      <w:r w:rsidR="002C2471" w:rsidRPr="005606FC">
        <w:rPr>
          <w:rFonts w:ascii="Open Sans" w:hAnsi="Open Sans" w:cs="Open Sans"/>
          <w:color w:val="000000"/>
        </w:rPr>
        <w:t xml:space="preserve"> and then pay an amount that in a technical sense beyond voluntarily departing such moneys</w:t>
      </w:r>
      <w:r w:rsidR="00155D68" w:rsidRPr="005606FC">
        <w:rPr>
          <w:rFonts w:ascii="Open Sans" w:hAnsi="Open Sans" w:cs="Open Sans"/>
          <w:color w:val="000000"/>
        </w:rPr>
        <w:t xml:space="preserve"> that came into being from the sweat equity of the man or woman who earned it</w:t>
      </w:r>
      <w:r w:rsidR="002C2471" w:rsidRPr="005606FC">
        <w:rPr>
          <w:rFonts w:ascii="Open Sans" w:hAnsi="Open Sans" w:cs="Open Sans"/>
          <w:color w:val="000000"/>
        </w:rPr>
        <w:t>.</w:t>
      </w:r>
      <w:r w:rsidR="002C2471" w:rsidRPr="00C246B8">
        <w:rPr>
          <w:rFonts w:ascii="Open Sans" w:hAnsi="Open Sans" w:cs="Open Sans"/>
          <w:color w:val="000000"/>
        </w:rPr>
        <w:t xml:space="preserve"> </w:t>
      </w:r>
    </w:p>
    <w:p w14:paraId="50E52864" w14:textId="024B5E3F" w:rsidR="00B004D9" w:rsidRPr="00C246B8" w:rsidRDefault="00B004D9" w:rsidP="00A92EAE">
      <w:pPr>
        <w:autoSpaceDE w:val="0"/>
        <w:autoSpaceDN w:val="0"/>
        <w:adjustRightInd w:val="0"/>
        <w:spacing w:after="0" w:line="240" w:lineRule="auto"/>
        <w:rPr>
          <w:rFonts w:ascii="Open Sans" w:hAnsi="Open Sans" w:cs="Open Sans"/>
          <w:color w:val="000000"/>
        </w:rPr>
      </w:pPr>
    </w:p>
    <w:p w14:paraId="206B492A" w14:textId="6B550275" w:rsidR="00B004D9" w:rsidRPr="00C246B8" w:rsidRDefault="00B004D9" w:rsidP="00A92EAE">
      <w:pPr>
        <w:autoSpaceDE w:val="0"/>
        <w:autoSpaceDN w:val="0"/>
        <w:adjustRightInd w:val="0"/>
        <w:spacing w:after="0" w:line="240" w:lineRule="auto"/>
        <w:rPr>
          <w:rFonts w:ascii="Open Sans" w:hAnsi="Open Sans" w:cs="Open Sans"/>
          <w:color w:val="000000"/>
        </w:rPr>
      </w:pPr>
      <w:r w:rsidRPr="00C246B8">
        <w:rPr>
          <w:rFonts w:ascii="Open Sans" w:hAnsi="Open Sans" w:cs="Open Sans"/>
          <w:color w:val="000000"/>
        </w:rPr>
        <w:t xml:space="preserve">If it feels as if your head is spinning, strap in as this only gets worse. </w:t>
      </w:r>
    </w:p>
    <w:p w14:paraId="70BB44C7" w14:textId="77777777" w:rsidR="00BC5788" w:rsidRPr="00BC5788" w:rsidRDefault="00BC5788" w:rsidP="00A92EAE">
      <w:pPr>
        <w:autoSpaceDE w:val="0"/>
        <w:autoSpaceDN w:val="0"/>
        <w:adjustRightInd w:val="0"/>
        <w:spacing w:after="0" w:line="240" w:lineRule="auto"/>
        <w:rPr>
          <w:rFonts w:ascii="Open Sans" w:hAnsi="Open Sans" w:cs="Open Sans"/>
          <w:color w:val="000000"/>
          <w:sz w:val="22"/>
          <w:szCs w:val="22"/>
        </w:rPr>
      </w:pPr>
    </w:p>
    <w:p w14:paraId="0D6D7522" w14:textId="3A2B46FA" w:rsidR="00A92EAE" w:rsidRDefault="00A92EAE" w:rsidP="00A92EAE">
      <w:pPr>
        <w:autoSpaceDE w:val="0"/>
        <w:autoSpaceDN w:val="0"/>
        <w:adjustRightInd w:val="0"/>
        <w:spacing w:after="0" w:line="240" w:lineRule="auto"/>
        <w:rPr>
          <w:rFonts w:ascii="Arial" w:hAnsi="Arial" w:cs="Arial"/>
          <w:b/>
          <w:bCs/>
          <w:color w:val="000000"/>
          <w:sz w:val="22"/>
          <w:szCs w:val="22"/>
        </w:rPr>
      </w:pPr>
      <w:r w:rsidRPr="00084DA2">
        <w:rPr>
          <w:rFonts w:ascii="Arial" w:hAnsi="Arial" w:cs="Arial"/>
          <w:b/>
          <w:bCs/>
          <w:color w:val="000000"/>
          <w:sz w:val="22"/>
          <w:szCs w:val="22"/>
        </w:rPr>
        <w:t xml:space="preserve">6-20 Exempt income </w:t>
      </w:r>
    </w:p>
    <w:p w14:paraId="294EB18C" w14:textId="77777777" w:rsidR="00404048" w:rsidRPr="00404048" w:rsidRDefault="00404048" w:rsidP="00A92EAE">
      <w:pPr>
        <w:autoSpaceDE w:val="0"/>
        <w:autoSpaceDN w:val="0"/>
        <w:adjustRightInd w:val="0"/>
        <w:spacing w:after="0" w:line="240" w:lineRule="auto"/>
        <w:rPr>
          <w:rFonts w:ascii="Arial" w:hAnsi="Arial" w:cs="Arial"/>
          <w:color w:val="000000"/>
          <w:sz w:val="10"/>
          <w:szCs w:val="10"/>
        </w:rPr>
      </w:pPr>
    </w:p>
    <w:p w14:paraId="360AF9C6" w14:textId="77777777" w:rsidR="002C2471" w:rsidRPr="00084DA2" w:rsidRDefault="00A92EAE"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(1) An amount of </w:t>
      </w:r>
      <w:r w:rsidRPr="00084DA2">
        <w:rPr>
          <w:rFonts w:ascii="Arial" w:hAnsi="Arial" w:cs="Arial"/>
          <w:color w:val="FF0000"/>
          <w:sz w:val="22"/>
          <w:szCs w:val="22"/>
        </w:rPr>
        <w:t xml:space="preserve">*ordinary income </w:t>
      </w:r>
      <w:r w:rsidRPr="00084DA2">
        <w:rPr>
          <w:rFonts w:ascii="Arial" w:hAnsi="Arial" w:cs="Arial"/>
          <w:color w:val="000000"/>
          <w:sz w:val="22"/>
          <w:szCs w:val="22"/>
        </w:rPr>
        <w:t xml:space="preserve">or </w:t>
      </w:r>
      <w:r w:rsidRPr="00084DA2">
        <w:rPr>
          <w:rFonts w:ascii="Arial" w:hAnsi="Arial" w:cs="Arial"/>
          <w:color w:val="0070C0"/>
          <w:sz w:val="22"/>
          <w:szCs w:val="22"/>
        </w:rPr>
        <w:t xml:space="preserve">*statutory income </w:t>
      </w:r>
      <w:r w:rsidRPr="00084DA2">
        <w:rPr>
          <w:rFonts w:ascii="Arial" w:hAnsi="Arial" w:cs="Arial"/>
          <w:color w:val="000000"/>
          <w:sz w:val="22"/>
          <w:szCs w:val="22"/>
        </w:rPr>
        <w:t xml:space="preserve">is </w:t>
      </w:r>
      <w:r w:rsidRPr="00084DA2">
        <w:rPr>
          <w:rFonts w:ascii="Arial" w:hAnsi="Arial" w:cs="Arial"/>
          <w:b/>
          <w:bCs/>
          <w:i/>
          <w:iCs/>
          <w:color w:val="000000"/>
          <w:sz w:val="22"/>
          <w:szCs w:val="22"/>
        </w:rPr>
        <w:t xml:space="preserve">exempt income </w:t>
      </w:r>
      <w:r w:rsidRPr="00084DA2">
        <w:rPr>
          <w:rFonts w:ascii="Arial" w:hAnsi="Arial" w:cs="Arial"/>
          <w:color w:val="000000"/>
          <w:sz w:val="22"/>
          <w:szCs w:val="22"/>
        </w:rPr>
        <w:t xml:space="preserve">if it </w:t>
      </w:r>
    </w:p>
    <w:p w14:paraId="5340C9DA"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is made exempt from income tax by a provision of this Act or another </w:t>
      </w:r>
    </w:p>
    <w:p w14:paraId="3B3350E0" w14:textId="397D09EB" w:rsidR="00A92EAE" w:rsidRPr="00084DA2" w:rsidRDefault="002C2471"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b/>
          <w:bCs/>
          <w:color w:val="FF0000"/>
          <w:sz w:val="22"/>
          <w:szCs w:val="22"/>
        </w:rPr>
        <w:t>*Commonwealth law</w:t>
      </w:r>
      <w:r w:rsidR="00A92EAE" w:rsidRPr="00084DA2">
        <w:rPr>
          <w:rFonts w:ascii="Arial" w:hAnsi="Arial" w:cs="Arial"/>
          <w:color w:val="000000"/>
          <w:sz w:val="22"/>
          <w:szCs w:val="22"/>
        </w:rPr>
        <w:t xml:space="preserve">. </w:t>
      </w:r>
      <w:r w:rsidR="005A45BB" w:rsidRPr="00084DA2">
        <w:rPr>
          <w:rFonts w:ascii="Arial" w:hAnsi="Arial" w:cs="Arial"/>
          <w:color w:val="FF0000"/>
          <w:sz w:val="22"/>
          <w:szCs w:val="22"/>
        </w:rPr>
        <w:t>“Slavery Abolition Act 1833”</w:t>
      </w:r>
    </w:p>
    <w:p w14:paraId="1C1F20FA"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p>
    <w:p w14:paraId="3AB26BB4" w14:textId="16A18459" w:rsidR="00A92EAE" w:rsidRPr="00084DA2" w:rsidRDefault="00A92EAE"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For summary lists of provisions about exempt income, see sections 11-5 and 11-15. </w:t>
      </w:r>
    </w:p>
    <w:p w14:paraId="4D5F0560"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p>
    <w:p w14:paraId="158B1710" w14:textId="77777777" w:rsidR="002C2471" w:rsidRPr="00084DA2" w:rsidRDefault="00A92EAE"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(2) </w:t>
      </w:r>
      <w:r w:rsidRPr="00084DA2">
        <w:rPr>
          <w:rFonts w:ascii="Arial" w:hAnsi="Arial" w:cs="Arial"/>
          <w:color w:val="FF0000"/>
          <w:sz w:val="22"/>
          <w:szCs w:val="22"/>
        </w:rPr>
        <w:t xml:space="preserve">*Ordinary income </w:t>
      </w:r>
      <w:r w:rsidRPr="00084DA2">
        <w:rPr>
          <w:rFonts w:ascii="Arial" w:hAnsi="Arial" w:cs="Arial"/>
          <w:color w:val="000000"/>
          <w:sz w:val="22"/>
          <w:szCs w:val="22"/>
        </w:rPr>
        <w:t xml:space="preserve">is also </w:t>
      </w:r>
      <w:r w:rsidRPr="00084DA2">
        <w:rPr>
          <w:rFonts w:ascii="Arial" w:hAnsi="Arial" w:cs="Arial"/>
          <w:b/>
          <w:bCs/>
          <w:i/>
          <w:iCs/>
          <w:color w:val="000000"/>
          <w:sz w:val="22"/>
          <w:szCs w:val="22"/>
        </w:rPr>
        <w:t xml:space="preserve">exempt income </w:t>
      </w:r>
      <w:r w:rsidRPr="00084DA2">
        <w:rPr>
          <w:rFonts w:ascii="Arial" w:hAnsi="Arial" w:cs="Arial"/>
          <w:color w:val="000000"/>
          <w:sz w:val="22"/>
          <w:szCs w:val="22"/>
        </w:rPr>
        <w:t xml:space="preserve">to the extent that this Act excludes </w:t>
      </w:r>
    </w:p>
    <w:p w14:paraId="69DAB96C" w14:textId="5B927267" w:rsidR="00A92EAE" w:rsidRPr="00084DA2" w:rsidRDefault="002C2471"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it (expressly or by implication) from being </w:t>
      </w:r>
      <w:r w:rsidR="00A92EAE" w:rsidRPr="00084DA2">
        <w:rPr>
          <w:rFonts w:ascii="Arial" w:hAnsi="Arial" w:cs="Arial"/>
          <w:color w:val="FF0000"/>
          <w:sz w:val="22"/>
          <w:szCs w:val="22"/>
        </w:rPr>
        <w:t>assessable income</w:t>
      </w:r>
      <w:r w:rsidR="00A92EAE" w:rsidRPr="00084DA2">
        <w:rPr>
          <w:rFonts w:ascii="Arial" w:hAnsi="Arial" w:cs="Arial"/>
          <w:color w:val="000000"/>
          <w:sz w:val="22"/>
          <w:szCs w:val="22"/>
        </w:rPr>
        <w:t xml:space="preserve">. </w:t>
      </w:r>
    </w:p>
    <w:p w14:paraId="21046E5C"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p>
    <w:p w14:paraId="391F3F3C" w14:textId="77777777" w:rsidR="002C2471" w:rsidRPr="00084DA2" w:rsidRDefault="00A92EAE"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(3) By contrast, an amount of </w:t>
      </w:r>
      <w:r w:rsidRPr="00084DA2">
        <w:rPr>
          <w:rFonts w:ascii="Arial" w:hAnsi="Arial" w:cs="Arial"/>
          <w:color w:val="0070C0"/>
          <w:sz w:val="22"/>
          <w:szCs w:val="22"/>
        </w:rPr>
        <w:t xml:space="preserve">*statutory income </w:t>
      </w:r>
      <w:r w:rsidRPr="00084DA2">
        <w:rPr>
          <w:rFonts w:ascii="Arial" w:hAnsi="Arial" w:cs="Arial"/>
          <w:color w:val="000000"/>
          <w:sz w:val="22"/>
          <w:szCs w:val="22"/>
        </w:rPr>
        <w:t xml:space="preserve">is </w:t>
      </w:r>
      <w:r w:rsidRPr="00084DA2">
        <w:rPr>
          <w:rFonts w:ascii="Arial" w:hAnsi="Arial" w:cs="Arial"/>
          <w:b/>
          <w:bCs/>
          <w:i/>
          <w:iCs/>
          <w:color w:val="000000"/>
          <w:sz w:val="22"/>
          <w:szCs w:val="22"/>
        </w:rPr>
        <w:t xml:space="preserve">exempt income </w:t>
      </w:r>
      <w:r w:rsidRPr="00084DA2">
        <w:rPr>
          <w:rFonts w:ascii="Arial" w:hAnsi="Arial" w:cs="Arial"/>
          <w:color w:val="000000"/>
          <w:sz w:val="22"/>
          <w:szCs w:val="22"/>
        </w:rPr>
        <w:t xml:space="preserve">only if it is </w:t>
      </w:r>
    </w:p>
    <w:p w14:paraId="36DA51A7"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made exempt from income tax by a provision of this Act outside this Division </w:t>
      </w:r>
    </w:p>
    <w:p w14:paraId="3409D30F" w14:textId="77777777" w:rsidR="00155D68" w:rsidRPr="00084DA2" w:rsidRDefault="002C2471" w:rsidP="00404048">
      <w:pPr>
        <w:autoSpaceDE w:val="0"/>
        <w:autoSpaceDN w:val="0"/>
        <w:adjustRightInd w:val="0"/>
        <w:spacing w:after="0" w:line="240" w:lineRule="auto"/>
        <w:ind w:left="426"/>
        <w:rPr>
          <w:rFonts w:ascii="Arial" w:hAnsi="Arial" w:cs="Arial"/>
          <w:color w:val="FF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or another </w:t>
      </w:r>
      <w:r w:rsidR="00A92EAE" w:rsidRPr="00084DA2">
        <w:rPr>
          <w:rFonts w:ascii="Arial" w:hAnsi="Arial" w:cs="Arial"/>
          <w:b/>
          <w:bCs/>
          <w:color w:val="FF0000"/>
          <w:sz w:val="22"/>
          <w:szCs w:val="22"/>
        </w:rPr>
        <w:t>*Commonwealth law.</w:t>
      </w:r>
      <w:r w:rsidR="00A92EAE" w:rsidRPr="00084DA2">
        <w:rPr>
          <w:rFonts w:ascii="Arial" w:hAnsi="Arial" w:cs="Arial"/>
          <w:color w:val="FF0000"/>
          <w:sz w:val="22"/>
          <w:szCs w:val="22"/>
        </w:rPr>
        <w:t xml:space="preserve"> </w:t>
      </w:r>
      <w:r w:rsidR="00155D68" w:rsidRPr="00084DA2">
        <w:rPr>
          <w:rFonts w:ascii="Arial" w:hAnsi="Arial" w:cs="Arial"/>
          <w:color w:val="FF0000"/>
          <w:sz w:val="22"/>
          <w:szCs w:val="22"/>
        </w:rPr>
        <w:t xml:space="preserve">“Commonwealth of Australia Constitution  </w:t>
      </w:r>
    </w:p>
    <w:p w14:paraId="070846B2" w14:textId="6D84669B" w:rsidR="00A92EAE" w:rsidRPr="00084DA2" w:rsidRDefault="00155D68"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FF0000"/>
          <w:sz w:val="22"/>
          <w:szCs w:val="22"/>
        </w:rPr>
        <w:t xml:space="preserve">     1901”</w:t>
      </w:r>
    </w:p>
    <w:p w14:paraId="23412E7F" w14:textId="77777777" w:rsidR="002C2471" w:rsidRPr="00084DA2" w:rsidRDefault="002C2471" w:rsidP="00404048">
      <w:pPr>
        <w:autoSpaceDE w:val="0"/>
        <w:autoSpaceDN w:val="0"/>
        <w:adjustRightInd w:val="0"/>
        <w:spacing w:after="0" w:line="240" w:lineRule="auto"/>
        <w:ind w:left="426"/>
        <w:rPr>
          <w:rFonts w:ascii="Arial" w:hAnsi="Arial" w:cs="Arial"/>
          <w:color w:val="000000"/>
          <w:sz w:val="22"/>
          <w:szCs w:val="22"/>
        </w:rPr>
      </w:pPr>
    </w:p>
    <w:p w14:paraId="635A7BC4" w14:textId="77777777" w:rsidR="002C2471" w:rsidRPr="00084DA2" w:rsidRDefault="00A92EAE"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(4) If an amount of </w:t>
      </w:r>
      <w:r w:rsidRPr="00084DA2">
        <w:rPr>
          <w:rFonts w:ascii="Arial" w:hAnsi="Arial" w:cs="Arial"/>
          <w:color w:val="FF0000"/>
          <w:sz w:val="22"/>
          <w:szCs w:val="22"/>
        </w:rPr>
        <w:t xml:space="preserve">*ordinary income </w:t>
      </w:r>
      <w:r w:rsidRPr="00084DA2">
        <w:rPr>
          <w:rFonts w:ascii="Arial" w:hAnsi="Arial" w:cs="Arial"/>
          <w:color w:val="000000"/>
          <w:sz w:val="22"/>
          <w:szCs w:val="22"/>
        </w:rPr>
        <w:t xml:space="preserve">or </w:t>
      </w:r>
      <w:r w:rsidRPr="00084DA2">
        <w:rPr>
          <w:rFonts w:ascii="Arial" w:hAnsi="Arial" w:cs="Arial"/>
          <w:color w:val="0070C0"/>
          <w:sz w:val="22"/>
          <w:szCs w:val="22"/>
        </w:rPr>
        <w:t xml:space="preserve">*statutory income </w:t>
      </w:r>
      <w:r w:rsidRPr="00084DA2">
        <w:rPr>
          <w:rFonts w:ascii="Arial" w:hAnsi="Arial" w:cs="Arial"/>
          <w:color w:val="000000"/>
          <w:sz w:val="22"/>
          <w:szCs w:val="22"/>
        </w:rPr>
        <w:t xml:space="preserve">is *non-assessable </w:t>
      </w:r>
    </w:p>
    <w:p w14:paraId="638CC1B3" w14:textId="5EF359A4" w:rsidR="00A92EAE" w:rsidRPr="00084DA2" w:rsidRDefault="002C2471" w:rsidP="00404048">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A92EAE" w:rsidRPr="00084DA2">
        <w:rPr>
          <w:rFonts w:ascii="Arial" w:hAnsi="Arial" w:cs="Arial"/>
          <w:color w:val="000000"/>
          <w:sz w:val="22"/>
          <w:szCs w:val="22"/>
        </w:rPr>
        <w:t xml:space="preserve">non-exempt income, it is not </w:t>
      </w:r>
      <w:r w:rsidR="00A92EAE" w:rsidRPr="00084DA2">
        <w:rPr>
          <w:rFonts w:ascii="Arial" w:hAnsi="Arial" w:cs="Arial"/>
          <w:b/>
          <w:bCs/>
          <w:i/>
          <w:iCs/>
          <w:color w:val="000000"/>
          <w:sz w:val="22"/>
          <w:szCs w:val="22"/>
        </w:rPr>
        <w:t>exempt income</w:t>
      </w:r>
      <w:r w:rsidR="00A92EAE" w:rsidRPr="00084DA2">
        <w:rPr>
          <w:rFonts w:ascii="Arial" w:hAnsi="Arial" w:cs="Arial"/>
          <w:color w:val="000000"/>
          <w:sz w:val="22"/>
          <w:szCs w:val="22"/>
        </w:rPr>
        <w:t xml:space="preserve">. </w:t>
      </w:r>
    </w:p>
    <w:p w14:paraId="2E9D75F6" w14:textId="77777777" w:rsidR="00155D68" w:rsidRPr="00084DA2" w:rsidRDefault="00155D68" w:rsidP="00404048">
      <w:pPr>
        <w:pStyle w:val="NoSpacing"/>
        <w:ind w:left="426"/>
        <w:rPr>
          <w:rFonts w:ascii="Arial" w:hAnsi="Arial" w:cs="Arial"/>
          <w:color w:val="000000"/>
          <w:sz w:val="22"/>
          <w:szCs w:val="22"/>
        </w:rPr>
      </w:pPr>
    </w:p>
    <w:p w14:paraId="56F18B23" w14:textId="1A4752E1" w:rsidR="005D1E1F" w:rsidRPr="00084DA2" w:rsidRDefault="00A92EAE" w:rsidP="00404048">
      <w:pPr>
        <w:pStyle w:val="NoSpacing"/>
        <w:ind w:left="426"/>
        <w:rPr>
          <w:rFonts w:ascii="Arial" w:hAnsi="Arial" w:cs="Arial"/>
          <w:color w:val="000000"/>
          <w:sz w:val="22"/>
          <w:szCs w:val="22"/>
        </w:rPr>
      </w:pPr>
      <w:r w:rsidRPr="00084DA2">
        <w:rPr>
          <w:rFonts w:ascii="Arial" w:hAnsi="Arial" w:cs="Arial"/>
          <w:color w:val="000000"/>
          <w:sz w:val="22"/>
          <w:szCs w:val="22"/>
        </w:rPr>
        <w:t>Note: An amount of non-assessable non-exempt income is not taken into</w:t>
      </w:r>
      <w:r w:rsidR="00404048">
        <w:rPr>
          <w:rFonts w:ascii="Arial" w:hAnsi="Arial" w:cs="Arial"/>
          <w:color w:val="000000"/>
          <w:sz w:val="22"/>
          <w:szCs w:val="22"/>
        </w:rPr>
        <w:t xml:space="preserve"> </w:t>
      </w:r>
      <w:r w:rsidRPr="00084DA2">
        <w:rPr>
          <w:rFonts w:ascii="Arial" w:hAnsi="Arial" w:cs="Arial"/>
          <w:color w:val="000000"/>
          <w:sz w:val="22"/>
          <w:szCs w:val="22"/>
        </w:rPr>
        <w:t>account in working out the amount of a tax loss.</w:t>
      </w:r>
    </w:p>
    <w:p w14:paraId="0EE0D7BC" w14:textId="77777777" w:rsidR="002C2471" w:rsidRPr="00A92EAE" w:rsidRDefault="002C2471" w:rsidP="002C2471">
      <w:pPr>
        <w:pStyle w:val="NoSpacing"/>
        <w:ind w:left="720"/>
        <w:rPr>
          <w:rFonts w:ascii="Open Sans" w:hAnsi="Open Sans" w:cs="Open Sans"/>
          <w:sz w:val="22"/>
          <w:szCs w:val="22"/>
        </w:rPr>
      </w:pPr>
    </w:p>
    <w:p w14:paraId="38809039" w14:textId="77777777" w:rsidR="009656BC" w:rsidRDefault="009656BC">
      <w:pPr>
        <w:rPr>
          <w:rFonts w:asciiTheme="minorHAnsi" w:eastAsiaTheme="majorEastAsia" w:hAnsiTheme="minorHAnsi" w:cstheme="majorBidi"/>
          <w:b/>
          <w:sz w:val="28"/>
          <w:szCs w:val="26"/>
        </w:rPr>
      </w:pPr>
      <w:r>
        <w:br w:type="page"/>
      </w:r>
    </w:p>
    <w:p w14:paraId="6C9E4AE4" w14:textId="40CDF6C4" w:rsidR="00BC0537" w:rsidRDefault="00BC0537" w:rsidP="00E406BC">
      <w:pPr>
        <w:pStyle w:val="Heading2"/>
      </w:pPr>
      <w:bookmarkStart w:id="20" w:name="_Toc131941344"/>
      <w:r w:rsidRPr="00F833CD">
        <w:lastRenderedPageBreak/>
        <w:t>Acts Interpretations Act 1901</w:t>
      </w:r>
      <w:bookmarkEnd w:id="20"/>
    </w:p>
    <w:p w14:paraId="3B92A434" w14:textId="77777777" w:rsidR="00F833CD" w:rsidRPr="00F833CD" w:rsidRDefault="00F833CD" w:rsidP="00BC0537">
      <w:pPr>
        <w:pStyle w:val="NoSpacing"/>
        <w:rPr>
          <w:rFonts w:ascii="Open Sans" w:hAnsi="Open Sans" w:cs="Open Sans"/>
          <w:sz w:val="10"/>
          <w:szCs w:val="10"/>
        </w:rPr>
      </w:pPr>
    </w:p>
    <w:p w14:paraId="0FAC00BF" w14:textId="77777777" w:rsidR="00BC0537" w:rsidRPr="00084DA2" w:rsidRDefault="00BC0537" w:rsidP="009656BC">
      <w:pPr>
        <w:pStyle w:val="NoSpacing"/>
        <w:rPr>
          <w:rFonts w:ascii="Arial" w:hAnsi="Arial" w:cs="Arial"/>
          <w:sz w:val="22"/>
          <w:szCs w:val="22"/>
        </w:rPr>
      </w:pPr>
      <w:r w:rsidRPr="00084DA2">
        <w:rPr>
          <w:rFonts w:ascii="Arial" w:hAnsi="Arial" w:cs="Arial"/>
          <w:b/>
          <w:bCs/>
          <w:i/>
          <w:iCs/>
          <w:sz w:val="22"/>
          <w:szCs w:val="22"/>
        </w:rPr>
        <w:t>income</w:t>
      </w:r>
      <w:r w:rsidRPr="00084DA2">
        <w:rPr>
          <w:rFonts w:ascii="Arial" w:hAnsi="Arial" w:cs="Arial"/>
          <w:sz w:val="22"/>
          <w:szCs w:val="22"/>
        </w:rPr>
        <w:t xml:space="preserve"> </w:t>
      </w:r>
      <w:r w:rsidRPr="00084DA2">
        <w:rPr>
          <w:rFonts w:ascii="Arial" w:hAnsi="Arial" w:cs="Arial"/>
          <w:color w:val="FF0000"/>
          <w:sz w:val="22"/>
          <w:szCs w:val="22"/>
        </w:rPr>
        <w:t>“Not Defined”</w:t>
      </w:r>
    </w:p>
    <w:p w14:paraId="06EF0E1E" w14:textId="54A552DD" w:rsidR="00BC0537" w:rsidRDefault="00BC0537" w:rsidP="004A4AF1">
      <w:pPr>
        <w:pStyle w:val="NoSpacing"/>
        <w:rPr>
          <w:rFonts w:ascii="Open Sans" w:hAnsi="Open Sans" w:cs="Open Sans"/>
          <w:sz w:val="22"/>
          <w:szCs w:val="22"/>
        </w:rPr>
      </w:pPr>
    </w:p>
    <w:p w14:paraId="5F2D3847" w14:textId="396E255F" w:rsidR="00BC0537" w:rsidRPr="00404048" w:rsidRDefault="001112F8" w:rsidP="004A4AF1">
      <w:pPr>
        <w:pStyle w:val="NoSpacing"/>
        <w:rPr>
          <w:rFonts w:ascii="Open Sans" w:hAnsi="Open Sans" w:cs="Open Sans"/>
        </w:rPr>
      </w:pPr>
      <w:r w:rsidRPr="00404048">
        <w:rPr>
          <w:rFonts w:ascii="Open Sans" w:hAnsi="Open Sans" w:cs="Open Sans"/>
        </w:rPr>
        <w:t>The Australian taxation legislation has failed to define the single word “income”, instead adding words or many in a blatant display of deceptive taxation practises on the people.</w:t>
      </w:r>
    </w:p>
    <w:p w14:paraId="519C73A5" w14:textId="0717C022" w:rsidR="00CC57D3" w:rsidRPr="00404048" w:rsidRDefault="00CC57D3" w:rsidP="004A4AF1">
      <w:pPr>
        <w:pStyle w:val="NoSpacing"/>
        <w:rPr>
          <w:rFonts w:ascii="Open Sans" w:hAnsi="Open Sans" w:cs="Open Sans"/>
        </w:rPr>
      </w:pPr>
    </w:p>
    <w:p w14:paraId="35328A1B" w14:textId="16C827EC" w:rsidR="00CC57D3" w:rsidRPr="00404048" w:rsidRDefault="00CC57D3" w:rsidP="004A4AF1">
      <w:pPr>
        <w:pStyle w:val="NoSpacing"/>
        <w:rPr>
          <w:rFonts w:ascii="Open Sans" w:hAnsi="Open Sans" w:cs="Open Sans"/>
        </w:rPr>
      </w:pPr>
      <w:r w:rsidRPr="00404048">
        <w:rPr>
          <w:rFonts w:ascii="Open Sans" w:hAnsi="Open Sans" w:cs="Open Sans"/>
          <w:b/>
          <w:bCs/>
        </w:rPr>
        <w:t>The Debate in Parliament, Session 1833 – on the Resolutions and Bills for the Abolishment of Slavery</w:t>
      </w:r>
      <w:r w:rsidR="00D168D8" w:rsidRPr="00404048">
        <w:rPr>
          <w:rFonts w:ascii="Open Sans" w:hAnsi="Open Sans" w:cs="Open Sans"/>
          <w:b/>
          <w:bCs/>
        </w:rPr>
        <w:t xml:space="preserve"> in the British Colonies</w:t>
      </w:r>
      <w:r w:rsidR="00D168D8" w:rsidRPr="00404048">
        <w:rPr>
          <w:rFonts w:ascii="Open Sans" w:hAnsi="Open Sans" w:cs="Open Sans"/>
        </w:rPr>
        <w:t xml:space="preserve"> page 844</w:t>
      </w:r>
    </w:p>
    <w:p w14:paraId="5AC5234A" w14:textId="67BC0604" w:rsidR="00CC57D3" w:rsidRPr="00404048" w:rsidRDefault="00CC57D3" w:rsidP="004A4AF1">
      <w:pPr>
        <w:pStyle w:val="NoSpacing"/>
        <w:rPr>
          <w:rFonts w:ascii="Open Sans" w:hAnsi="Open Sans" w:cs="Open Sans"/>
        </w:rPr>
      </w:pPr>
    </w:p>
    <w:p w14:paraId="2E5FCE1E" w14:textId="6C729305" w:rsidR="00D168D8" w:rsidRPr="00404048" w:rsidRDefault="00D168D8" w:rsidP="004A4AF1">
      <w:pPr>
        <w:pStyle w:val="NoSpacing"/>
        <w:rPr>
          <w:rFonts w:ascii="Open Sans" w:hAnsi="Open Sans" w:cs="Open Sans"/>
        </w:rPr>
      </w:pPr>
      <w:r w:rsidRPr="00404048">
        <w:rPr>
          <w:rFonts w:ascii="Open Sans" w:hAnsi="Open Sans" w:cs="Open Sans"/>
        </w:rPr>
        <w:t xml:space="preserve">Lord </w:t>
      </w:r>
      <w:proofErr w:type="spellStart"/>
      <w:r w:rsidRPr="00404048">
        <w:rPr>
          <w:rFonts w:ascii="Open Sans" w:hAnsi="Open Sans" w:cs="Open Sans"/>
        </w:rPr>
        <w:t>Wynford</w:t>
      </w:r>
      <w:proofErr w:type="spellEnd"/>
      <w:r w:rsidRPr="00404048">
        <w:rPr>
          <w:rFonts w:ascii="Open Sans" w:hAnsi="Open Sans" w:cs="Open Sans"/>
        </w:rPr>
        <w:t xml:space="preserve"> on the floor of </w:t>
      </w:r>
      <w:r w:rsidR="00781943" w:rsidRPr="00404048">
        <w:rPr>
          <w:rFonts w:ascii="Open Sans" w:hAnsi="Open Sans" w:cs="Open Sans"/>
        </w:rPr>
        <w:t>Parliament</w:t>
      </w:r>
    </w:p>
    <w:p w14:paraId="0329F2E6" w14:textId="77777777" w:rsidR="00D168D8" w:rsidRDefault="00D168D8" w:rsidP="004A4AF1">
      <w:pPr>
        <w:pStyle w:val="NoSpacing"/>
        <w:rPr>
          <w:rFonts w:ascii="Open Sans" w:hAnsi="Open Sans" w:cs="Open Sans"/>
          <w:sz w:val="22"/>
          <w:szCs w:val="22"/>
        </w:rPr>
      </w:pPr>
    </w:p>
    <w:p w14:paraId="6D777B4B" w14:textId="31691972" w:rsidR="00CC57D3" w:rsidRPr="00084DA2" w:rsidRDefault="00CC57D3" w:rsidP="00803ACB">
      <w:pPr>
        <w:pStyle w:val="NoSpacing"/>
        <w:rPr>
          <w:rFonts w:ascii="Arial" w:hAnsi="Arial" w:cs="Arial"/>
          <w:sz w:val="22"/>
          <w:szCs w:val="22"/>
        </w:rPr>
      </w:pPr>
      <w:r w:rsidRPr="00084DA2">
        <w:rPr>
          <w:rFonts w:ascii="Arial" w:hAnsi="Arial" w:cs="Arial"/>
          <w:sz w:val="22"/>
          <w:szCs w:val="22"/>
        </w:rPr>
        <w:t xml:space="preserve">“Whereas taxation by the Parliament of Great Britain, for the purpose of raising a revenue in his Majesty’s colonies, provinces, and plantations in North America, has </w:t>
      </w:r>
      <w:r w:rsidRPr="00084DA2">
        <w:rPr>
          <w:rFonts w:ascii="Arial" w:hAnsi="Arial" w:cs="Arial"/>
          <w:color w:val="FF0000"/>
          <w:sz w:val="22"/>
          <w:szCs w:val="22"/>
        </w:rPr>
        <w:t>been found by experience to occasion great uneasiness and disorders among his Majesty’s faithful subjects</w:t>
      </w:r>
      <w:r w:rsidRPr="00084DA2">
        <w:rPr>
          <w:rFonts w:ascii="Arial" w:hAnsi="Arial" w:cs="Arial"/>
          <w:sz w:val="22"/>
          <w:szCs w:val="22"/>
        </w:rPr>
        <w:t xml:space="preserve">, who may, nevertheless, be disposed to acknowledge </w:t>
      </w:r>
      <w:r w:rsidRPr="00084DA2">
        <w:rPr>
          <w:rFonts w:ascii="Arial" w:hAnsi="Arial" w:cs="Arial"/>
          <w:color w:val="FF0000"/>
          <w:sz w:val="22"/>
          <w:szCs w:val="22"/>
        </w:rPr>
        <w:t xml:space="preserve">the justice of contribution should to the </w:t>
      </w:r>
      <w:r w:rsidRPr="00084DA2">
        <w:rPr>
          <w:rFonts w:ascii="Arial" w:hAnsi="Arial" w:cs="Arial"/>
          <w:b/>
          <w:bCs/>
          <w:color w:val="FF0000"/>
          <w:sz w:val="22"/>
          <w:szCs w:val="22"/>
        </w:rPr>
        <w:t>common defence of the empire</w:t>
      </w:r>
      <w:r w:rsidRPr="00084DA2">
        <w:rPr>
          <w:rFonts w:ascii="Arial" w:hAnsi="Arial" w:cs="Arial"/>
          <w:color w:val="FF0000"/>
          <w:sz w:val="22"/>
          <w:szCs w:val="22"/>
        </w:rPr>
        <w:t>, provided such contributions should be raised under the authority of the general court or general assembly of each respective colony, province, or plantation</w:t>
      </w:r>
      <w:r w:rsidRPr="00084DA2">
        <w:rPr>
          <w:rFonts w:ascii="Arial" w:hAnsi="Arial" w:cs="Arial"/>
          <w:sz w:val="22"/>
          <w:szCs w:val="22"/>
        </w:rPr>
        <w:t xml:space="preserve">; and whereas, in order as well to remove the said uneasiness, and to quiet the minds of his Majesty’s subjects who may be disposed to return to their allegiance, </w:t>
      </w:r>
      <w:r w:rsidRPr="00084DA2">
        <w:rPr>
          <w:rFonts w:ascii="Arial" w:hAnsi="Arial" w:cs="Arial"/>
          <w:color w:val="FF0000"/>
          <w:sz w:val="22"/>
          <w:szCs w:val="22"/>
        </w:rPr>
        <w:t xml:space="preserve">as to restore the peace and welfare of all his Majesty’s dominions, it is expedient to declare that the King and Parliament of Great Britain </w:t>
      </w:r>
      <w:r w:rsidRPr="00084DA2">
        <w:rPr>
          <w:rFonts w:ascii="Arial" w:hAnsi="Arial" w:cs="Arial"/>
          <w:b/>
          <w:bCs/>
          <w:color w:val="FF0000"/>
          <w:sz w:val="22"/>
          <w:szCs w:val="22"/>
        </w:rPr>
        <w:t>will not impose any duty, tax, or assessment</w:t>
      </w:r>
      <w:r w:rsidRPr="00084DA2">
        <w:rPr>
          <w:rFonts w:ascii="Arial" w:hAnsi="Arial" w:cs="Arial"/>
          <w:color w:val="FF0000"/>
          <w:sz w:val="22"/>
          <w:szCs w:val="22"/>
        </w:rPr>
        <w:t>, for the purpose of raising a revenue in any of the colonies</w:t>
      </w:r>
      <w:r w:rsidRPr="00084DA2">
        <w:rPr>
          <w:rFonts w:ascii="Arial" w:hAnsi="Arial" w:cs="Arial"/>
          <w:sz w:val="22"/>
          <w:szCs w:val="22"/>
        </w:rPr>
        <w:t xml:space="preserve">;”- </w:t>
      </w:r>
    </w:p>
    <w:p w14:paraId="2801E981" w14:textId="77777777" w:rsidR="00EC2F59" w:rsidRPr="00084DA2" w:rsidRDefault="00EC2F59" w:rsidP="00CC57D3">
      <w:pPr>
        <w:pStyle w:val="NoSpacing"/>
        <w:ind w:firstLine="720"/>
        <w:rPr>
          <w:rFonts w:ascii="Arial" w:hAnsi="Arial" w:cs="Arial"/>
          <w:sz w:val="22"/>
          <w:szCs w:val="22"/>
        </w:rPr>
      </w:pPr>
    </w:p>
    <w:p w14:paraId="21ABF5F9" w14:textId="2BBC84AD" w:rsidR="00CC57D3" w:rsidRPr="00084DA2" w:rsidRDefault="00D168D8" w:rsidP="00803ACB">
      <w:pPr>
        <w:pStyle w:val="NoSpacing"/>
        <w:rPr>
          <w:rFonts w:ascii="Arial" w:hAnsi="Arial" w:cs="Arial"/>
          <w:sz w:val="22"/>
          <w:szCs w:val="22"/>
        </w:rPr>
      </w:pPr>
      <w:r w:rsidRPr="00084DA2">
        <w:rPr>
          <w:rFonts w:ascii="Arial" w:hAnsi="Arial" w:cs="Arial"/>
          <w:sz w:val="22"/>
          <w:szCs w:val="22"/>
        </w:rPr>
        <w:t xml:space="preserve">“May it please your Majesty that it may be declared and enacted, and be it enacted, that from and after the passing of this Act, the King and Parliament of Great Britain </w:t>
      </w:r>
      <w:r w:rsidRPr="00084DA2">
        <w:rPr>
          <w:rFonts w:ascii="Arial" w:hAnsi="Arial" w:cs="Arial"/>
          <w:b/>
          <w:bCs/>
          <w:color w:val="FF0000"/>
          <w:sz w:val="22"/>
          <w:szCs w:val="22"/>
        </w:rPr>
        <w:t>will not impose any duty, tax, or assessment whatsoever</w:t>
      </w:r>
      <w:r w:rsidRPr="00084DA2">
        <w:rPr>
          <w:rFonts w:ascii="Arial" w:hAnsi="Arial" w:cs="Arial"/>
          <w:sz w:val="22"/>
          <w:szCs w:val="22"/>
        </w:rPr>
        <w:t xml:space="preserve">, payable in any of his Majesty’s colonies, provinces, and plantations in North America or the West Indies, </w:t>
      </w:r>
      <w:r w:rsidRPr="00084DA2">
        <w:rPr>
          <w:rFonts w:ascii="Arial" w:hAnsi="Arial" w:cs="Arial"/>
          <w:color w:val="FF0000"/>
          <w:sz w:val="22"/>
          <w:szCs w:val="22"/>
        </w:rPr>
        <w:t xml:space="preserve">except only such duties as it may be </w:t>
      </w:r>
      <w:r w:rsidRPr="00084DA2">
        <w:rPr>
          <w:rFonts w:ascii="Arial" w:hAnsi="Arial" w:cs="Arial"/>
          <w:b/>
          <w:bCs/>
          <w:color w:val="FF0000"/>
          <w:sz w:val="22"/>
          <w:szCs w:val="22"/>
        </w:rPr>
        <w:t>expedient to impose for the regulation of</w:t>
      </w:r>
      <w:r w:rsidRPr="00084DA2">
        <w:rPr>
          <w:rFonts w:ascii="Arial" w:hAnsi="Arial" w:cs="Arial"/>
          <w:color w:val="FF0000"/>
          <w:sz w:val="22"/>
          <w:szCs w:val="22"/>
        </w:rPr>
        <w:t xml:space="preserve"> </w:t>
      </w:r>
      <w:r w:rsidRPr="00084DA2">
        <w:rPr>
          <w:rFonts w:ascii="Arial" w:hAnsi="Arial" w:cs="Arial"/>
          <w:b/>
          <w:bCs/>
          <w:color w:val="FF0000"/>
          <w:sz w:val="22"/>
          <w:szCs w:val="22"/>
        </w:rPr>
        <w:t>commerce</w:t>
      </w:r>
      <w:r w:rsidRPr="00084DA2">
        <w:rPr>
          <w:rFonts w:ascii="Arial" w:hAnsi="Arial" w:cs="Arial"/>
          <w:sz w:val="22"/>
          <w:szCs w:val="22"/>
        </w:rPr>
        <w:t>.”</w:t>
      </w:r>
    </w:p>
    <w:p w14:paraId="5B3B4697" w14:textId="0C0FFE34" w:rsidR="00D168D8" w:rsidRDefault="00D168D8" w:rsidP="00D168D8">
      <w:pPr>
        <w:pStyle w:val="NoSpacing"/>
        <w:rPr>
          <w:rFonts w:ascii="Open Sans" w:hAnsi="Open Sans" w:cs="Open Sans"/>
          <w:sz w:val="22"/>
          <w:szCs w:val="22"/>
        </w:rPr>
      </w:pPr>
    </w:p>
    <w:p w14:paraId="558BC145" w14:textId="7916F7B3" w:rsidR="00D168D8" w:rsidRPr="00803ACB" w:rsidRDefault="00D168D8" w:rsidP="00010771">
      <w:pPr>
        <w:pStyle w:val="Heading2"/>
      </w:pPr>
      <w:bookmarkStart w:id="21" w:name="_Toc131941345"/>
      <w:r w:rsidRPr="00803ACB">
        <w:t>Slavery Abolition Act 1833</w:t>
      </w:r>
      <w:bookmarkEnd w:id="21"/>
    </w:p>
    <w:p w14:paraId="7F2ECE07" w14:textId="77777777" w:rsidR="00D168D8" w:rsidRDefault="00142B44" w:rsidP="00010771">
      <w:pPr>
        <w:pStyle w:val="NoSpacing"/>
        <w:jc w:val="center"/>
        <w:rPr>
          <w:rFonts w:ascii="Open Sans" w:hAnsi="Open Sans" w:cs="Open Sans"/>
          <w:sz w:val="22"/>
          <w:szCs w:val="22"/>
        </w:rPr>
      </w:pPr>
      <w:hyperlink r:id="rId13" w:history="1">
        <w:r w:rsidR="00D168D8" w:rsidRPr="002A02EC">
          <w:rPr>
            <w:rStyle w:val="Hyperlink"/>
            <w:rFonts w:ascii="Open Sans" w:hAnsi="Open Sans" w:cs="Open Sans"/>
            <w:sz w:val="22"/>
            <w:szCs w:val="22"/>
          </w:rPr>
          <w:t>https://www.legislation.gov.uk/ukpga/Will4/3-4/73/1991-02-01/data.pdf</w:t>
        </w:r>
      </w:hyperlink>
    </w:p>
    <w:p w14:paraId="3C9A1BF1" w14:textId="77777777" w:rsidR="00D168D8" w:rsidRDefault="00D168D8" w:rsidP="00D168D8">
      <w:pPr>
        <w:pStyle w:val="NoSpacing"/>
        <w:rPr>
          <w:rFonts w:ascii="Open Sans" w:hAnsi="Open Sans" w:cs="Open Sans"/>
          <w:sz w:val="22"/>
          <w:szCs w:val="22"/>
        </w:rPr>
      </w:pPr>
    </w:p>
    <w:p w14:paraId="64512DEC" w14:textId="6C67D174" w:rsidR="00781943" w:rsidRPr="00084DA2" w:rsidRDefault="00781943" w:rsidP="00803ACB">
      <w:pPr>
        <w:pStyle w:val="NoSpacing"/>
        <w:rPr>
          <w:rFonts w:ascii="Arial" w:hAnsi="Arial" w:cs="Arial"/>
          <w:color w:val="FF0000"/>
          <w:sz w:val="22"/>
          <w:szCs w:val="22"/>
        </w:rPr>
      </w:pPr>
      <w:r w:rsidRPr="00084DA2">
        <w:rPr>
          <w:rFonts w:ascii="Arial" w:hAnsi="Arial" w:cs="Arial"/>
          <w:sz w:val="22"/>
          <w:szCs w:val="22"/>
        </w:rPr>
        <w:t xml:space="preserve">12 Subject to the Obligations imposed hereby, </w:t>
      </w:r>
      <w:r w:rsidRPr="00084DA2">
        <w:rPr>
          <w:rFonts w:ascii="Arial" w:hAnsi="Arial" w:cs="Arial"/>
          <w:color w:val="FF0000"/>
          <w:sz w:val="22"/>
          <w:szCs w:val="22"/>
        </w:rPr>
        <w:t xml:space="preserve">all slaves in the British Colonies emancipated </w:t>
      </w:r>
      <w:r w:rsidRPr="00084DA2">
        <w:rPr>
          <w:rFonts w:ascii="Arial" w:hAnsi="Arial" w:cs="Arial"/>
          <w:sz w:val="22"/>
          <w:szCs w:val="22"/>
        </w:rPr>
        <w:t xml:space="preserve">from the 1st August 1834; from which Time </w:t>
      </w:r>
      <w:r w:rsidRPr="00084DA2">
        <w:rPr>
          <w:rFonts w:ascii="Arial" w:hAnsi="Arial" w:cs="Arial"/>
          <w:color w:val="FF0000"/>
          <w:sz w:val="22"/>
          <w:szCs w:val="22"/>
        </w:rPr>
        <w:t>slavery shall be abolished throughout the British Dominions</w:t>
      </w:r>
    </w:p>
    <w:p w14:paraId="65DB35F1" w14:textId="77777777" w:rsidR="00EC2F59" w:rsidRPr="00084DA2" w:rsidRDefault="00EC2F59" w:rsidP="00781943">
      <w:pPr>
        <w:pStyle w:val="NoSpacing"/>
        <w:ind w:left="720"/>
        <w:rPr>
          <w:rFonts w:ascii="Arial" w:hAnsi="Arial" w:cs="Arial"/>
          <w:sz w:val="22"/>
          <w:szCs w:val="22"/>
        </w:rPr>
      </w:pPr>
    </w:p>
    <w:p w14:paraId="733C5D96" w14:textId="3253E82F" w:rsidR="00781943" w:rsidRPr="00084DA2" w:rsidRDefault="00781943" w:rsidP="00803ACB">
      <w:pPr>
        <w:pStyle w:val="NoSpacing"/>
        <w:rPr>
          <w:rFonts w:ascii="Arial" w:hAnsi="Arial" w:cs="Arial"/>
          <w:color w:val="FF0000"/>
          <w:sz w:val="22"/>
          <w:szCs w:val="22"/>
        </w:rPr>
      </w:pPr>
      <w:r w:rsidRPr="00084DA2">
        <w:rPr>
          <w:rFonts w:ascii="Arial" w:hAnsi="Arial" w:cs="Arial"/>
          <w:sz w:val="22"/>
          <w:szCs w:val="22"/>
        </w:rPr>
        <w:t xml:space="preserve">. . . . . . . . . . . . . . . . . . . . . . . . . . . . . . . . .  [all and every the </w:t>
      </w:r>
      <w:r w:rsidRPr="00084DA2">
        <w:rPr>
          <w:rFonts w:ascii="Arial" w:hAnsi="Arial" w:cs="Arial"/>
          <w:color w:val="FF0000"/>
          <w:sz w:val="22"/>
          <w:szCs w:val="22"/>
        </w:rPr>
        <w:t>persons</w:t>
      </w:r>
      <w:r w:rsidRPr="00084DA2">
        <w:rPr>
          <w:rFonts w:ascii="Arial" w:hAnsi="Arial" w:cs="Arial"/>
          <w:sz w:val="22"/>
          <w:szCs w:val="22"/>
        </w:rPr>
        <w:t xml:space="preserve"> who on the said first day of August one thousand eight hundred and thirty-four </w:t>
      </w:r>
      <w:r w:rsidRPr="00084DA2">
        <w:rPr>
          <w:rFonts w:ascii="Arial" w:hAnsi="Arial" w:cs="Arial"/>
          <w:color w:val="FF0000"/>
          <w:sz w:val="22"/>
          <w:szCs w:val="22"/>
        </w:rPr>
        <w:t>shall be holden in slavery within any such British colony as aforesaid</w:t>
      </w:r>
      <w:r w:rsidRPr="00084DA2">
        <w:rPr>
          <w:rFonts w:ascii="Arial" w:hAnsi="Arial" w:cs="Arial"/>
          <w:sz w:val="22"/>
          <w:szCs w:val="22"/>
        </w:rPr>
        <w:t xml:space="preserve">, shall upon and from and after the said first day of August one thousand eight hundred and thirty-four become and be to </w:t>
      </w:r>
      <w:r w:rsidRPr="00084DA2">
        <w:rPr>
          <w:rFonts w:ascii="Arial" w:hAnsi="Arial" w:cs="Arial"/>
          <w:color w:val="FF0000"/>
          <w:sz w:val="22"/>
          <w:szCs w:val="22"/>
        </w:rPr>
        <w:t>all intents and purposes free and discharged of and from all manner of slavery, and shall be absolutely and for ever manumitted</w:t>
      </w:r>
      <w:r w:rsidRPr="00084DA2">
        <w:rPr>
          <w:rFonts w:ascii="Arial" w:hAnsi="Arial" w:cs="Arial"/>
          <w:sz w:val="22"/>
          <w:szCs w:val="22"/>
        </w:rPr>
        <w:t xml:space="preserve">; and] </w:t>
      </w:r>
      <w:r w:rsidRPr="00084DA2">
        <w:rPr>
          <w:rFonts w:ascii="Arial" w:hAnsi="Arial" w:cs="Arial"/>
          <w:color w:val="FF0000"/>
          <w:sz w:val="22"/>
          <w:szCs w:val="22"/>
        </w:rPr>
        <w:t>the children thereafter to be born to any such persons, and the offspring of such children, shall in like manner be free from their birth; and slavery shall be and is hereby utterly and for ever abolished and declared unlawful throughout the British colonies, plantations, and possessions abroad.</w:t>
      </w:r>
    </w:p>
    <w:p w14:paraId="57FF1EC0" w14:textId="77777777" w:rsidR="00084DA2" w:rsidRPr="00803ACB" w:rsidRDefault="00084DA2" w:rsidP="00EC2F59">
      <w:pPr>
        <w:pStyle w:val="NoSpacing"/>
        <w:ind w:left="720"/>
        <w:rPr>
          <w:rFonts w:ascii="Open Sans" w:hAnsi="Open Sans" w:cs="Open Sans"/>
          <w:color w:val="FF0000"/>
        </w:rPr>
      </w:pPr>
    </w:p>
    <w:p w14:paraId="269FB328" w14:textId="029407A2" w:rsidR="00781943" w:rsidRPr="00803ACB" w:rsidRDefault="00781943" w:rsidP="00781943">
      <w:pPr>
        <w:pStyle w:val="NoSpacing"/>
        <w:rPr>
          <w:rFonts w:ascii="Open Sans" w:hAnsi="Open Sans" w:cs="Open Sans"/>
          <w:color w:val="000000" w:themeColor="text1"/>
        </w:rPr>
      </w:pPr>
      <w:r w:rsidRPr="00803ACB">
        <w:rPr>
          <w:rFonts w:ascii="Open Sans" w:hAnsi="Open Sans" w:cs="Open Sans"/>
          <w:color w:val="000000" w:themeColor="text1"/>
        </w:rPr>
        <w:t>Taxation without representation led to the American War of Independence, have such taxes returned and how can imposed taxation on basic earnings without capital gain be considered taxable income?</w:t>
      </w:r>
    </w:p>
    <w:p w14:paraId="513481A0" w14:textId="77777777" w:rsidR="00781943" w:rsidRPr="00781943" w:rsidRDefault="00781943" w:rsidP="00781943">
      <w:pPr>
        <w:pStyle w:val="NoSpacing"/>
        <w:rPr>
          <w:rFonts w:ascii="Open Sans" w:hAnsi="Open Sans" w:cs="Open Sans"/>
          <w:sz w:val="22"/>
          <w:szCs w:val="22"/>
        </w:rPr>
      </w:pPr>
    </w:p>
    <w:p w14:paraId="5C5043FF" w14:textId="77777777" w:rsidR="00010771" w:rsidRDefault="00010771">
      <w:pPr>
        <w:rPr>
          <w:rFonts w:ascii="Open Sans" w:hAnsi="Open Sans" w:cs="Open Sans"/>
          <w:color w:val="FF0000"/>
          <w:sz w:val="32"/>
          <w:szCs w:val="32"/>
        </w:rPr>
      </w:pPr>
      <w:r>
        <w:rPr>
          <w:rFonts w:ascii="Open Sans" w:hAnsi="Open Sans" w:cs="Open Sans"/>
          <w:color w:val="FF0000"/>
          <w:sz w:val="32"/>
          <w:szCs w:val="32"/>
        </w:rPr>
        <w:br w:type="page"/>
      </w:r>
    </w:p>
    <w:p w14:paraId="10339F9B" w14:textId="6FA9B34B" w:rsidR="00C91D73" w:rsidRPr="00C91D73" w:rsidRDefault="00C91D73" w:rsidP="005A7FCD">
      <w:pPr>
        <w:pStyle w:val="Heading1"/>
      </w:pPr>
      <w:bookmarkStart w:id="22" w:name="_Toc131941346"/>
      <w:r w:rsidRPr="00C91D73">
        <w:lastRenderedPageBreak/>
        <w:t xml:space="preserve">Income Tax </w:t>
      </w:r>
      <w:r w:rsidR="0097042A">
        <w:t xml:space="preserve">is </w:t>
      </w:r>
      <w:r w:rsidRPr="00C91D73">
        <w:t>Voluntary</w:t>
      </w:r>
      <w:bookmarkEnd w:id="22"/>
    </w:p>
    <w:p w14:paraId="1D591115" w14:textId="1FAB8F18" w:rsidR="0097042A" w:rsidRDefault="0097042A" w:rsidP="00C91D73">
      <w:pPr>
        <w:pStyle w:val="NoSpacing"/>
        <w:rPr>
          <w:rFonts w:ascii="Open Sans" w:hAnsi="Open Sans" w:cs="Open Sans"/>
          <w:sz w:val="22"/>
          <w:szCs w:val="22"/>
        </w:rPr>
      </w:pPr>
    </w:p>
    <w:p w14:paraId="139D3E26" w14:textId="26B3BAC9" w:rsidR="00781943" w:rsidRPr="0057777F" w:rsidRDefault="00781943" w:rsidP="00C91D73">
      <w:pPr>
        <w:pStyle w:val="NoSpacing"/>
        <w:rPr>
          <w:rFonts w:ascii="Open Sans" w:hAnsi="Open Sans" w:cs="Open Sans"/>
        </w:rPr>
      </w:pPr>
      <w:r w:rsidRPr="0057777F">
        <w:rPr>
          <w:rFonts w:ascii="Open Sans" w:hAnsi="Open Sans" w:cs="Open Sans"/>
        </w:rPr>
        <w:t>Indentured servitude is a form of slavery and this can be seen if the question was asked “at what tax rate would you consider yourself a slave?” 50</w:t>
      </w:r>
      <w:proofErr w:type="gramStart"/>
      <w:r w:rsidRPr="0057777F">
        <w:rPr>
          <w:rFonts w:ascii="Open Sans" w:hAnsi="Open Sans" w:cs="Open Sans"/>
        </w:rPr>
        <w:t>%?,</w:t>
      </w:r>
      <w:proofErr w:type="gramEnd"/>
      <w:r w:rsidRPr="0057777F">
        <w:rPr>
          <w:rFonts w:ascii="Open Sans" w:hAnsi="Open Sans" w:cs="Open Sans"/>
        </w:rPr>
        <w:t xml:space="preserve"> 90%?, 100%? Regardless of the figure advertised</w:t>
      </w:r>
      <w:r w:rsidR="0057777F">
        <w:rPr>
          <w:rFonts w:ascii="Open Sans" w:hAnsi="Open Sans" w:cs="Open Sans"/>
        </w:rPr>
        <w:t>,</w:t>
      </w:r>
      <w:r w:rsidRPr="0057777F">
        <w:rPr>
          <w:rFonts w:ascii="Open Sans" w:hAnsi="Open Sans" w:cs="Open Sans"/>
        </w:rPr>
        <w:t xml:space="preserve"> international law forbids a conscription of taxation which would return us to the feudal system. </w:t>
      </w:r>
    </w:p>
    <w:p w14:paraId="4FFEED75" w14:textId="01E87A26" w:rsidR="00781943" w:rsidRPr="0057777F" w:rsidRDefault="00781943" w:rsidP="00C91D73">
      <w:pPr>
        <w:pStyle w:val="NoSpacing"/>
        <w:rPr>
          <w:rFonts w:ascii="Open Sans" w:hAnsi="Open Sans" w:cs="Open Sans"/>
        </w:rPr>
      </w:pPr>
    </w:p>
    <w:p w14:paraId="4EA2B2B6" w14:textId="13332452" w:rsidR="00781943" w:rsidRPr="0057777F" w:rsidRDefault="00781943" w:rsidP="00C91D73">
      <w:pPr>
        <w:pStyle w:val="NoSpacing"/>
        <w:rPr>
          <w:rFonts w:ascii="Open Sans" w:hAnsi="Open Sans" w:cs="Open Sans"/>
        </w:rPr>
      </w:pPr>
      <w:r w:rsidRPr="0057777F">
        <w:rPr>
          <w:rFonts w:ascii="Open Sans" w:hAnsi="Open Sans" w:cs="Open Sans"/>
        </w:rPr>
        <w:t xml:space="preserve">To this end the ATO has been good enough to tell us that my hunch could be true and that the Australian Taxation Office have expressed this in a number of ways. </w:t>
      </w:r>
    </w:p>
    <w:p w14:paraId="2D3F595D" w14:textId="77777777" w:rsidR="00781943" w:rsidRDefault="00781943" w:rsidP="00C91D73">
      <w:pPr>
        <w:pStyle w:val="NoSpacing"/>
        <w:rPr>
          <w:rFonts w:ascii="Open Sans" w:hAnsi="Open Sans" w:cs="Open Sans"/>
          <w:sz w:val="22"/>
          <w:szCs w:val="22"/>
        </w:rPr>
      </w:pPr>
    </w:p>
    <w:p w14:paraId="08F9B1EA" w14:textId="4C8B76CA" w:rsidR="009D70CF" w:rsidRPr="00781943" w:rsidRDefault="0097042A" w:rsidP="0057777F">
      <w:pPr>
        <w:pStyle w:val="Heading2"/>
      </w:pPr>
      <w:bookmarkStart w:id="23" w:name="_Toc131941347"/>
      <w:r w:rsidRPr="00781943">
        <w:t>Australian Taxation Office website</w:t>
      </w:r>
      <w:bookmarkEnd w:id="23"/>
    </w:p>
    <w:p w14:paraId="3DFAE72F" w14:textId="451110A7" w:rsidR="00304A82" w:rsidRPr="00781943" w:rsidRDefault="009D70CF" w:rsidP="0057777F">
      <w:pPr>
        <w:pStyle w:val="Heading3"/>
      </w:pPr>
      <w:bookmarkStart w:id="24" w:name="_Toc131941348"/>
      <w:r w:rsidRPr="00781943">
        <w:t>Tax and Corporate Australia</w:t>
      </w:r>
      <w:bookmarkEnd w:id="24"/>
    </w:p>
    <w:p w14:paraId="2298AF08" w14:textId="739FB36D" w:rsidR="00304A82" w:rsidRDefault="00142B44" w:rsidP="00322AF1">
      <w:pPr>
        <w:pStyle w:val="NoSpacing"/>
        <w:jc w:val="center"/>
        <w:rPr>
          <w:rFonts w:ascii="Open Sans" w:hAnsi="Open Sans" w:cs="Open Sans"/>
          <w:sz w:val="22"/>
          <w:szCs w:val="22"/>
        </w:rPr>
      </w:pPr>
      <w:hyperlink r:id="rId14" w:history="1">
        <w:r w:rsidR="00304A82" w:rsidRPr="002A02EC">
          <w:rPr>
            <w:rStyle w:val="Hyperlink"/>
            <w:rFonts w:ascii="Open Sans" w:hAnsi="Open Sans" w:cs="Open Sans"/>
            <w:sz w:val="22"/>
            <w:szCs w:val="22"/>
          </w:rPr>
          <w:t>https://www.ato.gov.au/general/tax-and-corporate-australia/</w:t>
        </w:r>
      </w:hyperlink>
    </w:p>
    <w:p w14:paraId="1DF664DF" w14:textId="1088715E" w:rsidR="009D70CF" w:rsidRDefault="009D70CF" w:rsidP="00C91D73">
      <w:pPr>
        <w:pStyle w:val="NoSpacing"/>
        <w:rPr>
          <w:rFonts w:ascii="Open Sans" w:hAnsi="Open Sans" w:cs="Open Sans"/>
          <w:sz w:val="22"/>
          <w:szCs w:val="22"/>
        </w:rPr>
      </w:pPr>
    </w:p>
    <w:p w14:paraId="17C19C2F" w14:textId="02DE9187"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 xml:space="preserve">An effective tax system supports the social benefits we all enjoy. </w:t>
      </w:r>
      <w:r w:rsidRPr="00084DA2">
        <w:rPr>
          <w:rFonts w:ascii="Arial" w:hAnsi="Arial" w:cs="Arial"/>
          <w:color w:val="FF0000"/>
          <w:sz w:val="22"/>
          <w:szCs w:val="22"/>
          <w:lang w:eastAsia="en-AU"/>
        </w:rPr>
        <w:t>The key to an effective tax system is a high level of willing participation</w:t>
      </w:r>
      <w:r w:rsidRPr="00084DA2">
        <w:rPr>
          <w:rFonts w:ascii="Arial" w:hAnsi="Arial" w:cs="Arial"/>
          <w:sz w:val="22"/>
          <w:szCs w:val="22"/>
          <w:lang w:eastAsia="en-AU"/>
        </w:rPr>
        <w:t xml:space="preserve">. This is built on the </w:t>
      </w:r>
      <w:r w:rsidRPr="00084DA2">
        <w:rPr>
          <w:rFonts w:ascii="Arial" w:hAnsi="Arial" w:cs="Arial"/>
          <w:color w:val="FF0000"/>
          <w:sz w:val="22"/>
          <w:szCs w:val="22"/>
          <w:lang w:eastAsia="en-AU"/>
        </w:rPr>
        <w:t>community having confidence that all taxpayers are paying the right amount of tax and in us as administrators.</w:t>
      </w:r>
    </w:p>
    <w:p w14:paraId="2F81A33D" w14:textId="77777777" w:rsidR="009D70CF" w:rsidRPr="00084DA2" w:rsidRDefault="009D70CF" w:rsidP="0057777F">
      <w:pPr>
        <w:pStyle w:val="NoSpacing"/>
        <w:ind w:left="284"/>
        <w:rPr>
          <w:rFonts w:ascii="Arial" w:hAnsi="Arial" w:cs="Arial"/>
          <w:sz w:val="22"/>
          <w:szCs w:val="22"/>
          <w:lang w:eastAsia="en-AU"/>
        </w:rPr>
      </w:pPr>
    </w:p>
    <w:p w14:paraId="79916CA5" w14:textId="1B6021AC"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 xml:space="preserve">We share our tax system insights with you to </w:t>
      </w:r>
      <w:r w:rsidRPr="00084DA2">
        <w:rPr>
          <w:rFonts w:ascii="Arial" w:hAnsi="Arial" w:cs="Arial"/>
          <w:color w:val="FF0000"/>
          <w:sz w:val="22"/>
          <w:szCs w:val="22"/>
          <w:lang w:eastAsia="en-AU"/>
        </w:rPr>
        <w:t>improve awareness and encourage voluntary compliance</w:t>
      </w:r>
      <w:r w:rsidRPr="00084DA2">
        <w:rPr>
          <w:rFonts w:ascii="Arial" w:hAnsi="Arial" w:cs="Arial"/>
          <w:sz w:val="22"/>
          <w:szCs w:val="22"/>
          <w:lang w:eastAsia="en-AU"/>
        </w:rPr>
        <w:t>.</w:t>
      </w:r>
    </w:p>
    <w:p w14:paraId="51F88B0A" w14:textId="77777777" w:rsidR="009D70CF" w:rsidRPr="00084DA2" w:rsidRDefault="009D70CF" w:rsidP="0057777F">
      <w:pPr>
        <w:pStyle w:val="NoSpacing"/>
        <w:ind w:left="284"/>
        <w:rPr>
          <w:rFonts w:ascii="Arial" w:hAnsi="Arial" w:cs="Arial"/>
          <w:sz w:val="22"/>
          <w:szCs w:val="22"/>
          <w:lang w:eastAsia="en-AU"/>
        </w:rPr>
      </w:pPr>
    </w:p>
    <w:p w14:paraId="5B01F146" w14:textId="46FAEA61"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 xml:space="preserve">The community is especially concerned with the </w:t>
      </w:r>
      <w:r w:rsidRPr="00084DA2">
        <w:rPr>
          <w:rFonts w:ascii="Arial" w:hAnsi="Arial" w:cs="Arial"/>
          <w:color w:val="FF0000"/>
          <w:sz w:val="22"/>
          <w:szCs w:val="22"/>
          <w:lang w:eastAsia="en-AU"/>
        </w:rPr>
        <w:t xml:space="preserve">income tax compliance </w:t>
      </w:r>
      <w:r w:rsidRPr="00084DA2">
        <w:rPr>
          <w:rFonts w:ascii="Arial" w:hAnsi="Arial" w:cs="Arial"/>
          <w:sz w:val="22"/>
          <w:szCs w:val="22"/>
          <w:lang w:eastAsia="en-AU"/>
        </w:rPr>
        <w:t xml:space="preserve">of large corporate groups. This population is made up of 1,795 groups. Each has a turnover of more than $250 million and makes a </w:t>
      </w:r>
      <w:r w:rsidRPr="00084DA2">
        <w:rPr>
          <w:rFonts w:ascii="Arial" w:hAnsi="Arial" w:cs="Arial"/>
          <w:color w:val="FF0000"/>
          <w:sz w:val="22"/>
          <w:szCs w:val="22"/>
          <w:lang w:eastAsia="en-AU"/>
        </w:rPr>
        <w:t xml:space="preserve">significant contribution </w:t>
      </w:r>
      <w:r w:rsidRPr="00084DA2">
        <w:rPr>
          <w:rFonts w:ascii="Arial" w:hAnsi="Arial" w:cs="Arial"/>
          <w:sz w:val="22"/>
          <w:szCs w:val="22"/>
          <w:lang w:eastAsia="en-AU"/>
        </w:rPr>
        <w:t>to our tax system and the Australian economy.</w:t>
      </w:r>
    </w:p>
    <w:p w14:paraId="22FE6CB9" w14:textId="77777777" w:rsidR="009D70CF" w:rsidRPr="00084DA2" w:rsidRDefault="009D70CF" w:rsidP="0057777F">
      <w:pPr>
        <w:pStyle w:val="NoSpacing"/>
        <w:ind w:left="284"/>
        <w:rPr>
          <w:rFonts w:ascii="Arial" w:hAnsi="Arial" w:cs="Arial"/>
          <w:sz w:val="22"/>
          <w:szCs w:val="22"/>
          <w:lang w:eastAsia="en-AU"/>
        </w:rPr>
      </w:pPr>
    </w:p>
    <w:p w14:paraId="7491E3AB" w14:textId="3570E0FA"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 xml:space="preserve">Based on our detailed knowledge of the system, </w:t>
      </w:r>
      <w:proofErr w:type="gramStart"/>
      <w:r w:rsidRPr="00084DA2">
        <w:rPr>
          <w:rFonts w:ascii="Arial" w:hAnsi="Arial" w:cs="Arial"/>
          <w:sz w:val="22"/>
          <w:szCs w:val="22"/>
          <w:lang w:eastAsia="en-AU"/>
        </w:rPr>
        <w:t>most large</w:t>
      </w:r>
      <w:proofErr w:type="gramEnd"/>
      <w:r w:rsidRPr="00084DA2">
        <w:rPr>
          <w:rFonts w:ascii="Arial" w:hAnsi="Arial" w:cs="Arial"/>
          <w:sz w:val="22"/>
          <w:szCs w:val="22"/>
          <w:lang w:eastAsia="en-AU"/>
        </w:rPr>
        <w:t xml:space="preserve"> corporate groups pay the right amount of tax. There will always be some who </w:t>
      </w:r>
      <w:r w:rsidRPr="00084DA2">
        <w:rPr>
          <w:rFonts w:ascii="Arial" w:hAnsi="Arial" w:cs="Arial"/>
          <w:color w:val="FF0000"/>
          <w:sz w:val="22"/>
          <w:szCs w:val="22"/>
          <w:lang w:eastAsia="en-AU"/>
        </w:rPr>
        <w:t>deliberately avoid their tax obligations</w:t>
      </w:r>
      <w:r w:rsidRPr="00084DA2">
        <w:rPr>
          <w:rFonts w:ascii="Arial" w:hAnsi="Arial" w:cs="Arial"/>
          <w:sz w:val="22"/>
          <w:szCs w:val="22"/>
          <w:lang w:eastAsia="en-AU"/>
        </w:rPr>
        <w:t xml:space="preserve">. Our message to businesses operating in Australia is clear: </w:t>
      </w:r>
      <w:r w:rsidRPr="00084DA2">
        <w:rPr>
          <w:rFonts w:ascii="Arial" w:hAnsi="Arial" w:cs="Arial"/>
          <w:color w:val="FF0000"/>
          <w:sz w:val="22"/>
          <w:szCs w:val="22"/>
          <w:lang w:eastAsia="en-AU"/>
        </w:rPr>
        <w:t>you must pay the right amount of tax on the profits you earn here</w:t>
      </w:r>
      <w:r w:rsidRPr="00084DA2">
        <w:rPr>
          <w:rFonts w:ascii="Arial" w:hAnsi="Arial" w:cs="Arial"/>
          <w:sz w:val="22"/>
          <w:szCs w:val="22"/>
          <w:lang w:eastAsia="en-AU"/>
        </w:rPr>
        <w:t>.</w:t>
      </w:r>
    </w:p>
    <w:p w14:paraId="4673B6F4" w14:textId="77777777" w:rsidR="009D70CF" w:rsidRPr="00084DA2" w:rsidRDefault="009D70CF" w:rsidP="0057777F">
      <w:pPr>
        <w:pStyle w:val="NoSpacing"/>
        <w:ind w:left="284"/>
        <w:rPr>
          <w:rFonts w:ascii="Arial" w:hAnsi="Arial" w:cs="Arial"/>
          <w:sz w:val="22"/>
          <w:szCs w:val="22"/>
          <w:lang w:eastAsia="en-AU"/>
        </w:rPr>
      </w:pPr>
    </w:p>
    <w:p w14:paraId="1BD7FDC7" w14:textId="159DB4C0"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We take our responsibility to the people of Australia seriously. Here you can find out how we’re:</w:t>
      </w:r>
    </w:p>
    <w:p w14:paraId="482F6913" w14:textId="77777777" w:rsidR="009D70CF" w:rsidRPr="00084DA2" w:rsidRDefault="009D70CF" w:rsidP="00AA3EC9">
      <w:pPr>
        <w:pStyle w:val="NoSpacing"/>
        <w:numPr>
          <w:ilvl w:val="0"/>
          <w:numId w:val="15"/>
        </w:numPr>
        <w:ind w:left="284" w:firstLine="0"/>
        <w:rPr>
          <w:rFonts w:ascii="Arial" w:hAnsi="Arial" w:cs="Arial"/>
          <w:sz w:val="22"/>
          <w:szCs w:val="22"/>
          <w:lang w:eastAsia="en-AU"/>
        </w:rPr>
      </w:pPr>
      <w:r w:rsidRPr="00084DA2">
        <w:rPr>
          <w:rFonts w:ascii="Arial" w:hAnsi="Arial" w:cs="Arial"/>
          <w:color w:val="FF0000"/>
          <w:sz w:val="22"/>
          <w:szCs w:val="22"/>
          <w:lang w:eastAsia="en-AU"/>
        </w:rPr>
        <w:t>improving the system for those who want to comply</w:t>
      </w:r>
    </w:p>
    <w:p w14:paraId="5DDED711" w14:textId="5400C9AC" w:rsidR="009D70CF" w:rsidRPr="00084DA2" w:rsidRDefault="009D70CF" w:rsidP="00AA3EC9">
      <w:pPr>
        <w:pStyle w:val="NoSpacing"/>
        <w:numPr>
          <w:ilvl w:val="0"/>
          <w:numId w:val="15"/>
        </w:numPr>
        <w:ind w:left="284" w:firstLine="0"/>
        <w:rPr>
          <w:rFonts w:ascii="Arial" w:hAnsi="Arial" w:cs="Arial"/>
          <w:sz w:val="22"/>
          <w:szCs w:val="22"/>
          <w:lang w:eastAsia="en-AU"/>
        </w:rPr>
      </w:pPr>
      <w:r w:rsidRPr="00084DA2">
        <w:rPr>
          <w:rFonts w:ascii="Arial" w:hAnsi="Arial" w:cs="Arial"/>
          <w:color w:val="FF0000"/>
          <w:sz w:val="22"/>
          <w:szCs w:val="22"/>
          <w:lang w:eastAsia="en-AU"/>
        </w:rPr>
        <w:t>taking firm action against those who choose not to</w:t>
      </w:r>
      <w:r w:rsidRPr="00084DA2">
        <w:rPr>
          <w:rFonts w:ascii="Arial" w:hAnsi="Arial" w:cs="Arial"/>
          <w:sz w:val="22"/>
          <w:szCs w:val="22"/>
          <w:lang w:eastAsia="en-AU"/>
        </w:rPr>
        <w:t>.</w:t>
      </w:r>
    </w:p>
    <w:p w14:paraId="3D45AFAA" w14:textId="77777777" w:rsidR="009D70CF" w:rsidRPr="00084DA2" w:rsidRDefault="009D70CF" w:rsidP="0057777F">
      <w:pPr>
        <w:pStyle w:val="NoSpacing"/>
        <w:ind w:left="284"/>
        <w:rPr>
          <w:rFonts w:ascii="Arial" w:hAnsi="Arial" w:cs="Arial"/>
          <w:sz w:val="22"/>
          <w:szCs w:val="22"/>
          <w:lang w:eastAsia="en-AU"/>
        </w:rPr>
      </w:pPr>
    </w:p>
    <w:p w14:paraId="48ED86DC" w14:textId="77777777" w:rsidR="009D70CF" w:rsidRPr="00084DA2" w:rsidRDefault="009D70CF" w:rsidP="0057777F">
      <w:pPr>
        <w:pStyle w:val="NoSpacing"/>
        <w:ind w:left="284"/>
        <w:rPr>
          <w:rFonts w:ascii="Arial" w:hAnsi="Arial" w:cs="Arial"/>
          <w:sz w:val="22"/>
          <w:szCs w:val="22"/>
          <w:lang w:eastAsia="en-AU"/>
        </w:rPr>
      </w:pPr>
      <w:r w:rsidRPr="00084DA2">
        <w:rPr>
          <w:rFonts w:ascii="Arial" w:hAnsi="Arial" w:cs="Arial"/>
          <w:sz w:val="22"/>
          <w:szCs w:val="22"/>
          <w:lang w:eastAsia="en-AU"/>
        </w:rPr>
        <w:t>We hope it provides you with an increased understanding of how Australia's tax system is operating for the largest corporations.</w:t>
      </w:r>
    </w:p>
    <w:p w14:paraId="5D71D905" w14:textId="77777777" w:rsidR="009D70CF" w:rsidRDefault="009D70CF" w:rsidP="00C91D73">
      <w:pPr>
        <w:pStyle w:val="NoSpacing"/>
        <w:rPr>
          <w:rFonts w:ascii="Open Sans" w:hAnsi="Open Sans" w:cs="Open Sans"/>
          <w:sz w:val="22"/>
          <w:szCs w:val="22"/>
        </w:rPr>
      </w:pPr>
    </w:p>
    <w:p w14:paraId="4714D2AC" w14:textId="1410FA2C" w:rsidR="009D70CF" w:rsidRPr="0057777F" w:rsidRDefault="00090D09" w:rsidP="00C91D73">
      <w:pPr>
        <w:pStyle w:val="NoSpacing"/>
        <w:rPr>
          <w:rFonts w:ascii="Open Sans" w:hAnsi="Open Sans" w:cs="Open Sans"/>
        </w:rPr>
      </w:pPr>
      <w:r w:rsidRPr="0057777F">
        <w:rPr>
          <w:rFonts w:ascii="Open Sans" w:hAnsi="Open Sans" w:cs="Open Sans"/>
        </w:rPr>
        <w:t xml:space="preserve">There is a considerable amount of verbiage on this </w:t>
      </w:r>
      <w:r w:rsidR="00304A82" w:rsidRPr="0057777F">
        <w:rPr>
          <w:rFonts w:ascii="Open Sans" w:hAnsi="Open Sans" w:cs="Open Sans"/>
        </w:rPr>
        <w:t>page</w:t>
      </w:r>
      <w:r w:rsidRPr="0057777F">
        <w:rPr>
          <w:rFonts w:ascii="Open Sans" w:hAnsi="Open Sans" w:cs="Open Sans"/>
        </w:rPr>
        <w:t xml:space="preserve"> which would illustrate that the income tax system in Australia is that of willing participation and voluntary compliance. </w:t>
      </w:r>
      <w:r w:rsidR="00304A82" w:rsidRPr="0057777F">
        <w:rPr>
          <w:rFonts w:ascii="Open Sans" w:hAnsi="Open Sans" w:cs="Open Sans"/>
        </w:rPr>
        <w:t xml:space="preserve">The Australian Taxation Office as it seems is making admission that this current taxation system </w:t>
      </w:r>
      <w:r w:rsidR="00322AF1" w:rsidRPr="0057777F">
        <w:rPr>
          <w:rFonts w:ascii="Open Sans" w:hAnsi="Open Sans" w:cs="Open Sans"/>
        </w:rPr>
        <w:t>in regard to</w:t>
      </w:r>
      <w:r w:rsidR="00304A82" w:rsidRPr="0057777F">
        <w:rPr>
          <w:rFonts w:ascii="Open Sans" w:hAnsi="Open Sans" w:cs="Open Sans"/>
        </w:rPr>
        <w:t xml:space="preserve"> income tax is completely voluntary and in need of </w:t>
      </w:r>
      <w:proofErr w:type="spellStart"/>
      <w:r w:rsidR="00304A82" w:rsidRPr="0057777F">
        <w:rPr>
          <w:rFonts w:ascii="Open Sans" w:hAnsi="Open Sans" w:cs="Open Sans"/>
        </w:rPr>
        <w:t>ones</w:t>
      </w:r>
      <w:proofErr w:type="spellEnd"/>
      <w:r w:rsidR="00304A82" w:rsidRPr="0057777F">
        <w:rPr>
          <w:rFonts w:ascii="Open Sans" w:hAnsi="Open Sans" w:cs="Open Sans"/>
        </w:rPr>
        <w:t xml:space="preserve"> willing participation. </w:t>
      </w:r>
    </w:p>
    <w:p w14:paraId="50A48969" w14:textId="53385AAF" w:rsidR="00304A82" w:rsidRDefault="00304A82" w:rsidP="00C91D73">
      <w:pPr>
        <w:pStyle w:val="NoSpacing"/>
        <w:rPr>
          <w:rFonts w:ascii="Open Sans" w:hAnsi="Open Sans" w:cs="Open Sans"/>
          <w:sz w:val="22"/>
          <w:szCs w:val="22"/>
        </w:rPr>
      </w:pPr>
    </w:p>
    <w:p w14:paraId="33FBC7BD" w14:textId="1CE77A44" w:rsidR="00304A82" w:rsidRPr="00BE4C18" w:rsidRDefault="00304A82" w:rsidP="00530818">
      <w:pPr>
        <w:pStyle w:val="Heading3"/>
      </w:pPr>
      <w:bookmarkStart w:id="25" w:name="_Toc131941349"/>
      <w:r w:rsidRPr="00BE4C18">
        <w:t>Factors that influence willing participation by individuals</w:t>
      </w:r>
      <w:bookmarkEnd w:id="25"/>
    </w:p>
    <w:p w14:paraId="26496641" w14:textId="4E7914A9" w:rsidR="007A1F1C" w:rsidRDefault="00142B44" w:rsidP="00322AF1">
      <w:pPr>
        <w:pStyle w:val="NoSpacing"/>
        <w:jc w:val="center"/>
        <w:rPr>
          <w:rFonts w:ascii="Open Sans" w:hAnsi="Open Sans" w:cs="Open Sans"/>
          <w:sz w:val="22"/>
          <w:szCs w:val="22"/>
        </w:rPr>
      </w:pPr>
      <w:hyperlink r:id="rId15" w:history="1">
        <w:r w:rsidR="0097042A" w:rsidRPr="002A02EC">
          <w:rPr>
            <w:rStyle w:val="Hyperlink"/>
            <w:rFonts w:ascii="Open Sans" w:hAnsi="Open Sans" w:cs="Open Sans"/>
            <w:sz w:val="22"/>
            <w:szCs w:val="22"/>
          </w:rPr>
          <w:t>https://www.ato.gov.au/general/Tax-and-individuals---not-in-business/In-detail/Factors-that-influence-willing-participation-by-individuals/</w:t>
        </w:r>
      </w:hyperlink>
    </w:p>
    <w:p w14:paraId="6101371B" w14:textId="06AC0118" w:rsidR="00304A82" w:rsidRDefault="00304A82" w:rsidP="00C91D73">
      <w:pPr>
        <w:pStyle w:val="NoSpacing"/>
        <w:rPr>
          <w:rFonts w:ascii="Open Sans" w:hAnsi="Open Sans" w:cs="Open Sans"/>
          <w:sz w:val="22"/>
          <w:szCs w:val="22"/>
        </w:rPr>
      </w:pPr>
    </w:p>
    <w:p w14:paraId="2E18FD19" w14:textId="32E092C8" w:rsidR="007A1F1C" w:rsidRPr="00084DA2" w:rsidRDefault="007A1F1C" w:rsidP="00530818">
      <w:pPr>
        <w:pStyle w:val="NoSpacing"/>
        <w:ind w:left="284"/>
        <w:rPr>
          <w:rFonts w:ascii="Arial" w:hAnsi="Arial" w:cs="Arial"/>
          <w:sz w:val="22"/>
          <w:szCs w:val="22"/>
        </w:rPr>
      </w:pPr>
      <w:r w:rsidRPr="00084DA2">
        <w:rPr>
          <w:rFonts w:ascii="Arial" w:hAnsi="Arial" w:cs="Arial"/>
          <w:sz w:val="22"/>
          <w:szCs w:val="22"/>
        </w:rPr>
        <w:t xml:space="preserve">There are </w:t>
      </w:r>
      <w:r w:rsidRPr="00084DA2">
        <w:rPr>
          <w:rFonts w:ascii="Arial" w:hAnsi="Arial" w:cs="Arial"/>
          <w:color w:val="FF0000"/>
          <w:sz w:val="22"/>
          <w:szCs w:val="22"/>
        </w:rPr>
        <w:t>a range of factors that influence a taxpayer’s participation in the system</w:t>
      </w:r>
      <w:r w:rsidRPr="00084DA2">
        <w:rPr>
          <w:rFonts w:ascii="Arial" w:hAnsi="Arial" w:cs="Arial"/>
          <w:sz w:val="22"/>
          <w:szCs w:val="22"/>
        </w:rPr>
        <w:t>. This includes how easy or difficult it is to participate and any cost for people to be compliant.</w:t>
      </w:r>
    </w:p>
    <w:p w14:paraId="6C6BD85F" w14:textId="77777777" w:rsidR="007A1F1C" w:rsidRPr="00084DA2" w:rsidRDefault="007A1F1C" w:rsidP="00530818">
      <w:pPr>
        <w:pStyle w:val="NoSpacing"/>
        <w:ind w:left="284"/>
        <w:rPr>
          <w:rFonts w:ascii="Arial" w:hAnsi="Arial" w:cs="Arial"/>
          <w:sz w:val="22"/>
          <w:szCs w:val="22"/>
        </w:rPr>
      </w:pPr>
    </w:p>
    <w:p w14:paraId="0FB27869" w14:textId="0893ECD8" w:rsidR="007A1F1C" w:rsidRPr="00084DA2" w:rsidRDefault="007A1F1C" w:rsidP="00530818">
      <w:pPr>
        <w:pStyle w:val="NoSpacing"/>
        <w:ind w:left="284"/>
        <w:rPr>
          <w:rFonts w:ascii="Arial" w:hAnsi="Arial" w:cs="Arial"/>
          <w:sz w:val="22"/>
          <w:szCs w:val="22"/>
        </w:rPr>
      </w:pPr>
      <w:r w:rsidRPr="00084DA2">
        <w:rPr>
          <w:rFonts w:ascii="Arial" w:hAnsi="Arial" w:cs="Arial"/>
          <w:color w:val="FF0000"/>
          <w:sz w:val="22"/>
          <w:szCs w:val="22"/>
        </w:rPr>
        <w:lastRenderedPageBreak/>
        <w:t>We know that people are more likely to comply when it’s easy for them to do so, and when they have confidence that others are complying too</w:t>
      </w:r>
      <w:r w:rsidRPr="00084DA2">
        <w:rPr>
          <w:rFonts w:ascii="Arial" w:hAnsi="Arial" w:cs="Arial"/>
          <w:sz w:val="22"/>
          <w:szCs w:val="22"/>
        </w:rPr>
        <w:t xml:space="preserve">. For example, we are aware that the </w:t>
      </w:r>
      <w:r w:rsidRPr="00084DA2">
        <w:rPr>
          <w:rFonts w:ascii="Arial" w:hAnsi="Arial" w:cs="Arial"/>
          <w:color w:val="FF0000"/>
          <w:sz w:val="22"/>
          <w:szCs w:val="22"/>
        </w:rPr>
        <w:t>compliance behaviour of large corporate groups can affect community confidence in the system</w:t>
      </w:r>
      <w:r w:rsidRPr="00084DA2">
        <w:rPr>
          <w:rFonts w:ascii="Arial" w:hAnsi="Arial" w:cs="Arial"/>
          <w:sz w:val="22"/>
          <w:szCs w:val="22"/>
        </w:rPr>
        <w:t xml:space="preserve">. This can then </w:t>
      </w:r>
      <w:r w:rsidRPr="00084DA2">
        <w:rPr>
          <w:rFonts w:ascii="Arial" w:hAnsi="Arial" w:cs="Arial"/>
          <w:color w:val="FF0000"/>
          <w:sz w:val="22"/>
          <w:szCs w:val="22"/>
        </w:rPr>
        <w:t>impact on the intentions of other taxpayers to participate and report details correctly in their individual tax returns</w:t>
      </w:r>
      <w:r w:rsidRPr="00084DA2">
        <w:rPr>
          <w:rFonts w:ascii="Arial" w:hAnsi="Arial" w:cs="Arial"/>
          <w:sz w:val="22"/>
          <w:szCs w:val="22"/>
        </w:rPr>
        <w:t>.</w:t>
      </w:r>
    </w:p>
    <w:p w14:paraId="2DF1DE0E" w14:textId="77777777" w:rsidR="007A1F1C" w:rsidRPr="00084DA2" w:rsidRDefault="007A1F1C" w:rsidP="00530818">
      <w:pPr>
        <w:pStyle w:val="NoSpacing"/>
        <w:ind w:left="284"/>
        <w:rPr>
          <w:rFonts w:ascii="Arial" w:hAnsi="Arial" w:cs="Arial"/>
          <w:sz w:val="22"/>
          <w:szCs w:val="22"/>
        </w:rPr>
      </w:pPr>
    </w:p>
    <w:p w14:paraId="4CC1FCD5" w14:textId="77777777" w:rsidR="007A1F1C" w:rsidRPr="00084DA2" w:rsidRDefault="007A1F1C" w:rsidP="00530818">
      <w:pPr>
        <w:pStyle w:val="NoSpacing"/>
        <w:ind w:left="284"/>
        <w:rPr>
          <w:rFonts w:ascii="Arial" w:hAnsi="Arial" w:cs="Arial"/>
        </w:rPr>
      </w:pPr>
      <w:r w:rsidRPr="00084DA2">
        <w:rPr>
          <w:rFonts w:ascii="Arial" w:hAnsi="Arial" w:cs="Arial"/>
          <w:sz w:val="22"/>
          <w:szCs w:val="22"/>
        </w:rPr>
        <w:t xml:space="preserve">For this reason, we take a system-wide view of </w:t>
      </w:r>
      <w:r w:rsidRPr="00084DA2">
        <w:rPr>
          <w:rFonts w:ascii="Arial" w:hAnsi="Arial" w:cs="Arial"/>
          <w:color w:val="FF0000"/>
          <w:sz w:val="22"/>
          <w:szCs w:val="22"/>
        </w:rPr>
        <w:t xml:space="preserve">participation. In collaboration with our </w:t>
      </w:r>
      <w:r w:rsidRPr="00084DA2">
        <w:rPr>
          <w:rFonts w:ascii="Arial" w:hAnsi="Arial" w:cs="Arial"/>
          <w:b/>
          <w:bCs/>
          <w:color w:val="FF0000"/>
          <w:sz w:val="22"/>
          <w:szCs w:val="22"/>
        </w:rPr>
        <w:t>stakeholders</w:t>
      </w:r>
      <w:r w:rsidRPr="00084DA2">
        <w:rPr>
          <w:rFonts w:ascii="Arial" w:hAnsi="Arial" w:cs="Arial"/>
          <w:color w:val="FF0000"/>
          <w:sz w:val="22"/>
          <w:szCs w:val="22"/>
        </w:rPr>
        <w:t>, we design products and services that make it easier for individuals to comply</w:t>
      </w:r>
      <w:r w:rsidRPr="00084DA2">
        <w:rPr>
          <w:rFonts w:ascii="Arial" w:hAnsi="Arial" w:cs="Arial"/>
          <w:sz w:val="22"/>
          <w:szCs w:val="22"/>
        </w:rPr>
        <w:t>. We address impediments to the effectiveness of the system and work to ensure everyone pays the right amount of tax.</w:t>
      </w:r>
    </w:p>
    <w:p w14:paraId="0FB2B9FB" w14:textId="77777777" w:rsidR="00304A82" w:rsidRPr="00084DA2" w:rsidRDefault="00304A82" w:rsidP="00530818">
      <w:pPr>
        <w:pStyle w:val="NoSpacing"/>
        <w:ind w:left="284"/>
        <w:rPr>
          <w:rFonts w:ascii="Arial" w:hAnsi="Arial" w:cs="Arial"/>
          <w:sz w:val="22"/>
          <w:szCs w:val="22"/>
        </w:rPr>
      </w:pPr>
    </w:p>
    <w:p w14:paraId="265529B3" w14:textId="52DF2F8A" w:rsidR="00BE4C18" w:rsidRPr="00084DA2" w:rsidRDefault="00BE4C18" w:rsidP="00530818">
      <w:pPr>
        <w:pStyle w:val="NoSpacing"/>
        <w:ind w:left="284"/>
        <w:rPr>
          <w:rFonts w:ascii="Arial" w:hAnsi="Arial" w:cs="Arial"/>
          <w:sz w:val="22"/>
          <w:szCs w:val="22"/>
        </w:rPr>
      </w:pPr>
      <w:r w:rsidRPr="00084DA2">
        <w:rPr>
          <w:rFonts w:ascii="Arial" w:hAnsi="Arial" w:cs="Arial"/>
          <w:sz w:val="22"/>
          <w:szCs w:val="22"/>
        </w:rPr>
        <w:t>Paying your tax</w:t>
      </w:r>
    </w:p>
    <w:p w14:paraId="572F96ED" w14:textId="77777777" w:rsidR="00BE4C18" w:rsidRPr="00530818" w:rsidRDefault="00BE4C18" w:rsidP="00530818">
      <w:pPr>
        <w:pStyle w:val="NoSpacing"/>
        <w:ind w:left="284"/>
        <w:rPr>
          <w:rFonts w:ascii="Arial" w:hAnsi="Arial" w:cs="Arial"/>
          <w:sz w:val="10"/>
          <w:szCs w:val="10"/>
        </w:rPr>
      </w:pPr>
    </w:p>
    <w:p w14:paraId="2C2D8B93" w14:textId="57BDDB1D" w:rsidR="00BE4C18" w:rsidRPr="00084DA2" w:rsidRDefault="00BE4C18" w:rsidP="00530818">
      <w:pPr>
        <w:pStyle w:val="NoSpacing"/>
        <w:ind w:left="284"/>
        <w:rPr>
          <w:rFonts w:ascii="Arial" w:hAnsi="Arial" w:cs="Arial"/>
          <w:sz w:val="22"/>
          <w:szCs w:val="22"/>
        </w:rPr>
      </w:pPr>
      <w:r w:rsidRPr="00084DA2">
        <w:rPr>
          <w:rFonts w:ascii="Arial" w:hAnsi="Arial" w:cs="Arial"/>
          <w:sz w:val="22"/>
          <w:szCs w:val="22"/>
        </w:rPr>
        <w:t>Taxing particular arrangements or types of income differently, targeting concessions and government assistance payments, and the frequency of rule changes all contribute to the level of complexity in the tax system.</w:t>
      </w:r>
    </w:p>
    <w:p w14:paraId="298BB949" w14:textId="77777777" w:rsidR="00BE4C18" w:rsidRPr="00084DA2" w:rsidRDefault="00BE4C18" w:rsidP="00530818">
      <w:pPr>
        <w:pStyle w:val="NoSpacing"/>
        <w:ind w:left="284"/>
        <w:rPr>
          <w:rFonts w:ascii="Arial" w:hAnsi="Arial" w:cs="Arial"/>
          <w:sz w:val="22"/>
          <w:szCs w:val="22"/>
        </w:rPr>
      </w:pPr>
    </w:p>
    <w:p w14:paraId="6A504E2E" w14:textId="704FDF83" w:rsidR="00BE4C18" w:rsidRPr="00084DA2" w:rsidRDefault="00BE4C18" w:rsidP="00530818">
      <w:pPr>
        <w:pStyle w:val="NoSpacing"/>
        <w:ind w:left="284"/>
        <w:rPr>
          <w:rFonts w:ascii="Arial" w:hAnsi="Arial" w:cs="Arial"/>
          <w:sz w:val="22"/>
          <w:szCs w:val="22"/>
        </w:rPr>
      </w:pPr>
      <w:r w:rsidRPr="00084DA2">
        <w:rPr>
          <w:rFonts w:ascii="Arial" w:hAnsi="Arial" w:cs="Arial"/>
          <w:color w:val="FF0000"/>
          <w:sz w:val="22"/>
          <w:szCs w:val="22"/>
        </w:rPr>
        <w:t xml:space="preserve">We aim to reduce complexity by providing tailored guidance </w:t>
      </w:r>
      <w:r w:rsidRPr="00084DA2">
        <w:rPr>
          <w:rFonts w:ascii="Arial" w:hAnsi="Arial" w:cs="Arial"/>
          <w:sz w:val="22"/>
          <w:szCs w:val="22"/>
        </w:rPr>
        <w:t xml:space="preserve">and digital services to make it easy for people to get things right and hard not to. </w:t>
      </w:r>
      <w:r w:rsidRPr="00084DA2">
        <w:rPr>
          <w:rFonts w:ascii="Arial" w:hAnsi="Arial" w:cs="Arial"/>
          <w:color w:val="FF0000"/>
          <w:sz w:val="22"/>
          <w:szCs w:val="22"/>
        </w:rPr>
        <w:t xml:space="preserve">We also provide insights to the government and the Treasury on how the system is operating in practice </w:t>
      </w:r>
      <w:r w:rsidRPr="00084DA2">
        <w:rPr>
          <w:rFonts w:ascii="Arial" w:hAnsi="Arial" w:cs="Arial"/>
          <w:sz w:val="22"/>
          <w:szCs w:val="22"/>
        </w:rPr>
        <w:t>and where we see opportunities for improving the design of the system at a policy, law and administration level.</w:t>
      </w:r>
    </w:p>
    <w:p w14:paraId="433E950F" w14:textId="52E92CA7" w:rsidR="00BE4C18" w:rsidRPr="00084DA2" w:rsidRDefault="00BE4C18" w:rsidP="00530818">
      <w:pPr>
        <w:pStyle w:val="NoSpacing"/>
        <w:ind w:left="284"/>
        <w:rPr>
          <w:rFonts w:ascii="Arial" w:hAnsi="Arial" w:cs="Arial"/>
          <w:sz w:val="22"/>
          <w:szCs w:val="22"/>
        </w:rPr>
      </w:pPr>
    </w:p>
    <w:p w14:paraId="5662D217" w14:textId="41E9DB79" w:rsidR="00BE4C18" w:rsidRPr="006D3B78" w:rsidRDefault="00BE4C18" w:rsidP="00530818">
      <w:pPr>
        <w:pStyle w:val="NoSpacing"/>
        <w:ind w:left="284"/>
        <w:rPr>
          <w:rFonts w:ascii="Arial" w:hAnsi="Arial" w:cs="Arial"/>
          <w:color w:val="000000" w:themeColor="text1"/>
          <w:sz w:val="22"/>
          <w:szCs w:val="22"/>
        </w:rPr>
      </w:pPr>
      <w:r w:rsidRPr="00084DA2">
        <w:rPr>
          <w:rFonts w:ascii="Arial" w:hAnsi="Arial" w:cs="Arial"/>
          <w:color w:val="000000" w:themeColor="text1"/>
          <w:sz w:val="22"/>
          <w:szCs w:val="22"/>
          <w:shd w:val="clear" w:color="auto" w:fill="FFFFFF"/>
        </w:rPr>
        <w:t xml:space="preserve">The extent to which people not in business have complex affairs varies depending on </w:t>
      </w:r>
      <w:r w:rsidRPr="006D3B78">
        <w:rPr>
          <w:rFonts w:ascii="Arial" w:hAnsi="Arial" w:cs="Arial"/>
          <w:color w:val="000000" w:themeColor="text1"/>
          <w:sz w:val="22"/>
          <w:szCs w:val="22"/>
          <w:shd w:val="clear" w:color="auto" w:fill="FFFFFF"/>
        </w:rPr>
        <w:t>their circumstances.</w:t>
      </w:r>
    </w:p>
    <w:p w14:paraId="6485CCF9" w14:textId="7C154C36" w:rsidR="00304A82" w:rsidRPr="006D3B78" w:rsidRDefault="00304A82" w:rsidP="00C91D73">
      <w:pPr>
        <w:pStyle w:val="NoSpacing"/>
        <w:rPr>
          <w:rFonts w:ascii="Open Sans" w:hAnsi="Open Sans" w:cs="Open Sans"/>
          <w:sz w:val="22"/>
          <w:szCs w:val="22"/>
        </w:rPr>
      </w:pPr>
    </w:p>
    <w:p w14:paraId="71081BDB" w14:textId="759CB6DC" w:rsidR="00AB229E" w:rsidRPr="00DC50E1" w:rsidRDefault="00AB229E" w:rsidP="00C91D73">
      <w:pPr>
        <w:pStyle w:val="NoSpacing"/>
        <w:rPr>
          <w:rFonts w:ascii="Open Sans" w:hAnsi="Open Sans" w:cs="Open Sans"/>
        </w:rPr>
      </w:pPr>
      <w:r w:rsidRPr="006D3B78">
        <w:rPr>
          <w:rFonts w:ascii="Open Sans" w:hAnsi="Open Sans" w:cs="Open Sans"/>
        </w:rPr>
        <w:t xml:space="preserve">It would call </w:t>
      </w:r>
      <w:r w:rsidR="006D3B78" w:rsidRPr="006D3B78">
        <w:rPr>
          <w:rFonts w:ascii="Open Sans" w:hAnsi="Open Sans" w:cs="Open Sans"/>
        </w:rPr>
        <w:t>in</w:t>
      </w:r>
      <w:r w:rsidRPr="006D3B78">
        <w:rPr>
          <w:rFonts w:ascii="Open Sans" w:hAnsi="Open Sans" w:cs="Open Sans"/>
        </w:rPr>
        <w:t>to question</w:t>
      </w:r>
      <w:r w:rsidR="006D3B78" w:rsidRPr="006D3B78">
        <w:rPr>
          <w:rFonts w:ascii="Open Sans" w:hAnsi="Open Sans" w:cs="Open Sans"/>
        </w:rPr>
        <w:t>,</w:t>
      </w:r>
      <w:r w:rsidRPr="006D3B78">
        <w:rPr>
          <w:rFonts w:ascii="Open Sans" w:hAnsi="Open Sans" w:cs="Open Sans"/>
        </w:rPr>
        <w:t xml:space="preserve"> if the specific work only deductions</w:t>
      </w:r>
      <w:r w:rsidR="006D3B78" w:rsidRPr="006D3B78">
        <w:rPr>
          <w:rFonts w:ascii="Open Sans" w:hAnsi="Open Sans" w:cs="Open Sans"/>
        </w:rPr>
        <w:t>,</w:t>
      </w:r>
      <w:r w:rsidRPr="006D3B78">
        <w:rPr>
          <w:rFonts w:ascii="Open Sans" w:hAnsi="Open Sans" w:cs="Open Sans"/>
        </w:rPr>
        <w:t xml:space="preserve"> demonstrates that the concept of the individual can only be seen in the concept of the person or legal name</w:t>
      </w:r>
      <w:r w:rsidR="006D3B78" w:rsidRPr="006D3B78">
        <w:rPr>
          <w:rFonts w:ascii="Open Sans" w:hAnsi="Open Sans" w:cs="Open Sans"/>
        </w:rPr>
        <w:t>,</w:t>
      </w:r>
      <w:r w:rsidRPr="006D3B78">
        <w:rPr>
          <w:rFonts w:ascii="Open Sans" w:hAnsi="Open Sans" w:cs="Open Sans"/>
        </w:rPr>
        <w:t xml:space="preserve"> as to ignore the cost of living</w:t>
      </w:r>
      <w:r w:rsidR="006D3B78" w:rsidRPr="006D3B78">
        <w:rPr>
          <w:rFonts w:ascii="Open Sans" w:hAnsi="Open Sans" w:cs="Open Sans"/>
        </w:rPr>
        <w:t>,</w:t>
      </w:r>
      <w:r w:rsidR="0065010E" w:rsidRPr="006D3B78">
        <w:rPr>
          <w:rFonts w:ascii="Open Sans" w:hAnsi="Open Sans" w:cs="Open Sans"/>
        </w:rPr>
        <w:t xml:space="preserve"> which is associated with the living man and woman. The earnings to meet the basic needs to keep one</w:t>
      </w:r>
      <w:r w:rsidR="0031611B" w:rsidRPr="006D3B78">
        <w:rPr>
          <w:rFonts w:ascii="Open Sans" w:hAnsi="Open Sans" w:cs="Open Sans"/>
        </w:rPr>
        <w:t>’</w:t>
      </w:r>
      <w:r w:rsidR="0065010E" w:rsidRPr="006D3B78">
        <w:rPr>
          <w:rFonts w:ascii="Open Sans" w:hAnsi="Open Sans" w:cs="Open Sans"/>
        </w:rPr>
        <w:t>s lifestyle and family going has no relation to what is considered capital gain or profit driven by business pursuit, investment or property</w:t>
      </w:r>
      <w:r w:rsidR="006D3B78" w:rsidRPr="006D3B78">
        <w:rPr>
          <w:rFonts w:ascii="Open Sans" w:hAnsi="Open Sans" w:cs="Open Sans"/>
        </w:rPr>
        <w:t xml:space="preserve"> m</w:t>
      </w:r>
      <w:r w:rsidR="0065010E" w:rsidRPr="006D3B78">
        <w:rPr>
          <w:rFonts w:ascii="Open Sans" w:hAnsi="Open Sans" w:cs="Open Sans"/>
        </w:rPr>
        <w:t>echanics.</w:t>
      </w:r>
      <w:r w:rsidR="0065010E" w:rsidRPr="00DC50E1">
        <w:rPr>
          <w:rFonts w:ascii="Open Sans" w:hAnsi="Open Sans" w:cs="Open Sans"/>
        </w:rPr>
        <w:t xml:space="preserve"> </w:t>
      </w:r>
    </w:p>
    <w:p w14:paraId="64C6E30E" w14:textId="2FFF1386" w:rsidR="008348F5" w:rsidRDefault="008348F5" w:rsidP="00C91D73">
      <w:pPr>
        <w:pStyle w:val="NoSpacing"/>
        <w:rPr>
          <w:rFonts w:ascii="Open Sans" w:hAnsi="Open Sans" w:cs="Open Sans"/>
          <w:sz w:val="22"/>
          <w:szCs w:val="22"/>
        </w:rPr>
      </w:pPr>
    </w:p>
    <w:p w14:paraId="7C4F6FED" w14:textId="517AEC6F" w:rsidR="008348F5" w:rsidRDefault="008348F5" w:rsidP="00322AF1">
      <w:pPr>
        <w:pStyle w:val="NoSpacing"/>
        <w:jc w:val="center"/>
        <w:rPr>
          <w:rFonts w:ascii="Open Sans" w:hAnsi="Open Sans" w:cs="Open Sans"/>
          <w:sz w:val="22"/>
          <w:szCs w:val="22"/>
        </w:rPr>
      </w:pPr>
      <w:bookmarkStart w:id="26" w:name="_Toc131941350"/>
      <w:r w:rsidRPr="0031611B">
        <w:rPr>
          <w:rStyle w:val="Heading3Char"/>
        </w:rPr>
        <w:t>Australian Taxation Office Taxpayers Cha</w:t>
      </w:r>
      <w:r w:rsidR="00B73CCB" w:rsidRPr="0031611B">
        <w:rPr>
          <w:rStyle w:val="Heading3Char"/>
        </w:rPr>
        <w:t>r</w:t>
      </w:r>
      <w:r w:rsidRPr="0031611B">
        <w:rPr>
          <w:rStyle w:val="Heading3Char"/>
        </w:rPr>
        <w:t>ter</w:t>
      </w:r>
      <w:bookmarkEnd w:id="26"/>
    </w:p>
    <w:p w14:paraId="7B7A2D0F" w14:textId="6A5A1FB5" w:rsidR="008348F5" w:rsidRDefault="00142B44" w:rsidP="00322AF1">
      <w:pPr>
        <w:pStyle w:val="NoSpacing"/>
        <w:jc w:val="center"/>
        <w:rPr>
          <w:rFonts w:ascii="Open Sans" w:hAnsi="Open Sans" w:cs="Open Sans"/>
          <w:sz w:val="22"/>
          <w:szCs w:val="22"/>
        </w:rPr>
      </w:pPr>
      <w:hyperlink r:id="rId16" w:history="1">
        <w:r w:rsidR="008348F5" w:rsidRPr="002A02EC">
          <w:rPr>
            <w:rStyle w:val="Hyperlink"/>
            <w:rFonts w:ascii="Open Sans" w:hAnsi="Open Sans" w:cs="Open Sans"/>
            <w:sz w:val="22"/>
            <w:szCs w:val="22"/>
          </w:rPr>
          <w:t>https://www.knowyourrightsgroup.com.au/files/TaxpayersCharter.pdf</w:t>
        </w:r>
      </w:hyperlink>
    </w:p>
    <w:p w14:paraId="1E7F45A9" w14:textId="77777777" w:rsidR="00322AF1" w:rsidRDefault="00322AF1" w:rsidP="00C91D73">
      <w:pPr>
        <w:pStyle w:val="NoSpacing"/>
        <w:rPr>
          <w:rFonts w:ascii="Open Sans" w:hAnsi="Open Sans" w:cs="Open Sans"/>
          <w:sz w:val="22"/>
          <w:szCs w:val="22"/>
        </w:rPr>
      </w:pPr>
    </w:p>
    <w:p w14:paraId="616BF6DB" w14:textId="2AEA98F6" w:rsidR="0031611B" w:rsidRDefault="0031611B" w:rsidP="0031611B">
      <w:pPr>
        <w:pStyle w:val="NoSpacing"/>
        <w:ind w:left="284"/>
        <w:rPr>
          <w:rFonts w:ascii="Arial" w:hAnsi="Arial" w:cs="Arial"/>
          <w:sz w:val="22"/>
          <w:szCs w:val="22"/>
        </w:rPr>
      </w:pPr>
      <w:r>
        <w:rPr>
          <w:rFonts w:ascii="Arial" w:hAnsi="Arial" w:cs="Arial"/>
          <w:sz w:val="22"/>
          <w:szCs w:val="22"/>
        </w:rPr>
        <w:t>Page 25</w:t>
      </w:r>
    </w:p>
    <w:p w14:paraId="2C0C7D9E" w14:textId="4F2534EB" w:rsidR="002E6821" w:rsidRPr="00084DA2" w:rsidRDefault="002E6821" w:rsidP="0031611B">
      <w:pPr>
        <w:pStyle w:val="NoSpacing"/>
        <w:ind w:left="284"/>
        <w:rPr>
          <w:rFonts w:ascii="Arial" w:hAnsi="Arial" w:cs="Arial"/>
          <w:sz w:val="22"/>
          <w:szCs w:val="22"/>
        </w:rPr>
      </w:pPr>
      <w:r w:rsidRPr="00084DA2">
        <w:rPr>
          <w:rFonts w:ascii="Arial" w:hAnsi="Arial" w:cs="Arial"/>
          <w:sz w:val="22"/>
          <w:szCs w:val="22"/>
        </w:rPr>
        <w:t xml:space="preserve">06 Being cooperative in your dealings with us </w:t>
      </w:r>
    </w:p>
    <w:p w14:paraId="71DE63F6" w14:textId="77777777" w:rsidR="002E6821" w:rsidRPr="00FF79E8" w:rsidRDefault="002E6821" w:rsidP="0031611B">
      <w:pPr>
        <w:pStyle w:val="NoSpacing"/>
        <w:ind w:left="284"/>
        <w:rPr>
          <w:rFonts w:ascii="Arial" w:hAnsi="Arial" w:cs="Arial"/>
          <w:sz w:val="10"/>
          <w:szCs w:val="10"/>
        </w:rPr>
      </w:pPr>
    </w:p>
    <w:p w14:paraId="56DD757E" w14:textId="77777777" w:rsidR="002E6821" w:rsidRPr="00084DA2" w:rsidRDefault="002E6821" w:rsidP="0031611B">
      <w:pPr>
        <w:pStyle w:val="NoSpacing"/>
        <w:ind w:left="284"/>
        <w:rPr>
          <w:rFonts w:ascii="Arial" w:hAnsi="Arial" w:cs="Arial"/>
          <w:sz w:val="22"/>
          <w:szCs w:val="22"/>
        </w:rPr>
      </w:pPr>
      <w:r w:rsidRPr="00084DA2">
        <w:rPr>
          <w:rFonts w:ascii="Arial" w:hAnsi="Arial" w:cs="Arial"/>
          <w:color w:val="FF0000"/>
          <w:sz w:val="22"/>
          <w:szCs w:val="22"/>
        </w:rPr>
        <w:t xml:space="preserve">We prefer to work with you cooperatively, providing you with help to meet </w:t>
      </w:r>
      <w:r w:rsidRPr="00084DA2">
        <w:rPr>
          <w:rFonts w:ascii="Arial" w:hAnsi="Arial" w:cs="Arial"/>
          <w:b/>
          <w:bCs/>
          <w:color w:val="FF0000"/>
          <w:sz w:val="22"/>
          <w:szCs w:val="22"/>
        </w:rPr>
        <w:t>your tax</w:t>
      </w:r>
      <w:r w:rsidRPr="00084DA2">
        <w:rPr>
          <w:rFonts w:ascii="Arial" w:hAnsi="Arial" w:cs="Arial"/>
          <w:color w:val="FF0000"/>
          <w:sz w:val="22"/>
          <w:szCs w:val="22"/>
        </w:rPr>
        <w:t xml:space="preserve"> </w:t>
      </w:r>
      <w:r w:rsidRPr="00084DA2">
        <w:rPr>
          <w:rFonts w:ascii="Arial" w:hAnsi="Arial" w:cs="Arial"/>
          <w:b/>
          <w:bCs/>
          <w:color w:val="FF0000"/>
          <w:sz w:val="22"/>
          <w:szCs w:val="22"/>
        </w:rPr>
        <w:t>obligations voluntarily</w:t>
      </w:r>
      <w:r w:rsidRPr="00084DA2">
        <w:rPr>
          <w:rFonts w:ascii="Arial" w:hAnsi="Arial" w:cs="Arial"/>
          <w:color w:val="FF0000"/>
          <w:sz w:val="22"/>
          <w:szCs w:val="22"/>
        </w:rPr>
        <w:t xml:space="preserve">. </w:t>
      </w:r>
      <w:r w:rsidRPr="00084DA2">
        <w:rPr>
          <w:rFonts w:ascii="Arial" w:hAnsi="Arial" w:cs="Arial"/>
          <w:sz w:val="22"/>
          <w:szCs w:val="22"/>
        </w:rPr>
        <w:t xml:space="preserve">However, if </w:t>
      </w:r>
      <w:r w:rsidRPr="00084DA2">
        <w:rPr>
          <w:rFonts w:ascii="Arial" w:hAnsi="Arial" w:cs="Arial"/>
          <w:color w:val="FF0000"/>
          <w:sz w:val="22"/>
          <w:szCs w:val="22"/>
        </w:rPr>
        <w:t>you are uncooperative or obstructive, we may need to take firmer action</w:t>
      </w:r>
      <w:r w:rsidRPr="00084DA2">
        <w:rPr>
          <w:rFonts w:ascii="Arial" w:hAnsi="Arial" w:cs="Arial"/>
          <w:sz w:val="22"/>
          <w:szCs w:val="22"/>
        </w:rPr>
        <w:t xml:space="preserve">. For example, we have formal access and information gathering powers that we use if necessary. People who are obstructive may even be prosecuted. </w:t>
      </w:r>
    </w:p>
    <w:p w14:paraId="2A3EDE3E" w14:textId="77777777" w:rsidR="002E6821" w:rsidRPr="00084DA2" w:rsidRDefault="002E6821" w:rsidP="0031611B">
      <w:pPr>
        <w:pStyle w:val="NoSpacing"/>
        <w:ind w:left="284"/>
        <w:rPr>
          <w:rFonts w:ascii="Arial" w:hAnsi="Arial" w:cs="Arial"/>
          <w:sz w:val="22"/>
          <w:szCs w:val="22"/>
        </w:rPr>
      </w:pPr>
    </w:p>
    <w:p w14:paraId="6653F8FA" w14:textId="08F1405D" w:rsidR="002E6821" w:rsidRPr="00084DA2" w:rsidRDefault="002E6821" w:rsidP="0031611B">
      <w:pPr>
        <w:pStyle w:val="NoSpacing"/>
        <w:ind w:left="284"/>
        <w:rPr>
          <w:rFonts w:ascii="Arial" w:hAnsi="Arial" w:cs="Arial"/>
          <w:sz w:val="22"/>
          <w:szCs w:val="22"/>
        </w:rPr>
      </w:pPr>
      <w:r w:rsidRPr="00084DA2">
        <w:rPr>
          <w:rFonts w:ascii="Arial" w:hAnsi="Arial" w:cs="Arial"/>
          <w:color w:val="FF0000"/>
          <w:sz w:val="22"/>
          <w:szCs w:val="22"/>
        </w:rPr>
        <w:t xml:space="preserve">We ask </w:t>
      </w:r>
      <w:r w:rsidRPr="00084DA2">
        <w:rPr>
          <w:rFonts w:ascii="Arial" w:hAnsi="Arial" w:cs="Arial"/>
          <w:sz w:val="22"/>
          <w:szCs w:val="22"/>
        </w:rPr>
        <w:t>that you treat tax officers with the same courtesy, consideration and respect they are expected to give you. If tax officers are subjected to rude or abusive behaviour they may end an interview or phone call.</w:t>
      </w:r>
    </w:p>
    <w:p w14:paraId="75D1FB08" w14:textId="08AED1EB" w:rsidR="008348F5" w:rsidRDefault="008348F5" w:rsidP="00C91D73">
      <w:pPr>
        <w:pStyle w:val="NoSpacing"/>
        <w:rPr>
          <w:rFonts w:ascii="Open Sans" w:hAnsi="Open Sans" w:cs="Open Sans"/>
          <w:sz w:val="22"/>
          <w:szCs w:val="22"/>
        </w:rPr>
      </w:pPr>
    </w:p>
    <w:p w14:paraId="35B7D17B" w14:textId="00D470CE" w:rsidR="00B73CCB" w:rsidRPr="00FF79E8" w:rsidRDefault="00CC3C50" w:rsidP="00C91D73">
      <w:pPr>
        <w:pStyle w:val="NoSpacing"/>
        <w:rPr>
          <w:rFonts w:ascii="Open Sans" w:hAnsi="Open Sans" w:cs="Open Sans"/>
        </w:rPr>
      </w:pPr>
      <w:r w:rsidRPr="00FF79E8">
        <w:rPr>
          <w:rFonts w:ascii="Open Sans" w:hAnsi="Open Sans" w:cs="Open Sans"/>
        </w:rPr>
        <w:t>The continuous language suggest</w:t>
      </w:r>
      <w:r w:rsidR="00010771">
        <w:rPr>
          <w:rFonts w:ascii="Open Sans" w:hAnsi="Open Sans" w:cs="Open Sans"/>
        </w:rPr>
        <w:t>s</w:t>
      </w:r>
      <w:r w:rsidRPr="00FF79E8">
        <w:rPr>
          <w:rFonts w:ascii="Open Sans" w:hAnsi="Open Sans" w:cs="Open Sans"/>
        </w:rPr>
        <w:t xml:space="preserve"> that this tax system is in fact voluntary, </w:t>
      </w:r>
      <w:r w:rsidR="00322AF1" w:rsidRPr="00FF79E8">
        <w:rPr>
          <w:rFonts w:ascii="Open Sans" w:hAnsi="Open Sans" w:cs="Open Sans"/>
        </w:rPr>
        <w:t xml:space="preserve">as it </w:t>
      </w:r>
      <w:r w:rsidRPr="00FF79E8">
        <w:rPr>
          <w:rFonts w:ascii="Open Sans" w:hAnsi="Open Sans" w:cs="Open Sans"/>
        </w:rPr>
        <w:t xml:space="preserve">repeats throughout ATO materials as well as </w:t>
      </w:r>
      <w:r w:rsidR="00322AF1" w:rsidRPr="00FF79E8">
        <w:rPr>
          <w:rFonts w:ascii="Open Sans" w:hAnsi="Open Sans" w:cs="Open Sans"/>
        </w:rPr>
        <w:t xml:space="preserve">in the Australian National Audit Office (ANAO) website. The amazing thing about the ANAO they expressly admit that the system of voluntary compliance and willing participation is now down to a fine scientific data driven art form. </w:t>
      </w:r>
    </w:p>
    <w:p w14:paraId="042764FE" w14:textId="77777777" w:rsidR="00322AF1" w:rsidRDefault="00322AF1" w:rsidP="00C91D73">
      <w:pPr>
        <w:pStyle w:val="NoSpacing"/>
        <w:rPr>
          <w:rFonts w:ascii="Open Sans" w:hAnsi="Open Sans" w:cs="Open Sans"/>
          <w:sz w:val="22"/>
          <w:szCs w:val="22"/>
        </w:rPr>
      </w:pPr>
    </w:p>
    <w:p w14:paraId="3B4CFBEC" w14:textId="1BBD726A" w:rsidR="00AF426B" w:rsidRPr="00322AF1" w:rsidRDefault="00AF426B" w:rsidP="00D75091">
      <w:pPr>
        <w:pStyle w:val="Heading2"/>
      </w:pPr>
      <w:bookmarkStart w:id="27" w:name="_Toc131941351"/>
      <w:r w:rsidRPr="00322AF1">
        <w:lastRenderedPageBreak/>
        <w:t>Australian National Audit Office (ANAO)</w:t>
      </w:r>
      <w:bookmarkEnd w:id="27"/>
    </w:p>
    <w:p w14:paraId="4D406AB2" w14:textId="293FED81" w:rsidR="00AF426B" w:rsidRPr="0097042A" w:rsidRDefault="00AF426B" w:rsidP="00D75091">
      <w:pPr>
        <w:pStyle w:val="Heading3"/>
      </w:pPr>
      <w:bookmarkStart w:id="28" w:name="_Toc131941352"/>
      <w:r w:rsidRPr="0097042A">
        <w:t>Strategies and Activities to Address the Cash and Hidden Economy</w:t>
      </w:r>
      <w:bookmarkEnd w:id="28"/>
    </w:p>
    <w:p w14:paraId="3D73BD3A" w14:textId="54AA8D56" w:rsidR="00AF426B" w:rsidRDefault="00142B44" w:rsidP="00322AF1">
      <w:pPr>
        <w:pStyle w:val="NoSpacing"/>
        <w:jc w:val="center"/>
        <w:rPr>
          <w:rFonts w:ascii="Open Sans" w:hAnsi="Open Sans" w:cs="Open Sans"/>
          <w:sz w:val="22"/>
          <w:szCs w:val="22"/>
        </w:rPr>
      </w:pPr>
      <w:hyperlink r:id="rId17" w:history="1">
        <w:r w:rsidR="00AF426B" w:rsidRPr="002A02EC">
          <w:rPr>
            <w:rStyle w:val="Hyperlink"/>
            <w:rFonts w:ascii="Open Sans" w:hAnsi="Open Sans" w:cs="Open Sans"/>
            <w:sz w:val="22"/>
            <w:szCs w:val="22"/>
          </w:rPr>
          <w:t>https://www.anao.gov.au/work/performance-audit/strategies-and-activities-address-cash-and-hidden-economy</w:t>
        </w:r>
      </w:hyperlink>
    </w:p>
    <w:p w14:paraId="2DFCF39C" w14:textId="5C1A7991" w:rsidR="00AF426B" w:rsidRDefault="00AF426B" w:rsidP="00C91D73">
      <w:pPr>
        <w:pStyle w:val="NoSpacing"/>
        <w:rPr>
          <w:rFonts w:ascii="Open Sans" w:hAnsi="Open Sans" w:cs="Open Sans"/>
          <w:sz w:val="22"/>
          <w:szCs w:val="22"/>
        </w:rPr>
      </w:pPr>
    </w:p>
    <w:p w14:paraId="4AEF115C" w14:textId="77777777" w:rsidR="00AF426B" w:rsidRPr="00084DA2" w:rsidRDefault="00AF426B" w:rsidP="00D75091">
      <w:pPr>
        <w:pStyle w:val="NoSpacing"/>
        <w:ind w:left="426"/>
        <w:rPr>
          <w:rFonts w:ascii="Arial" w:hAnsi="Arial" w:cs="Arial"/>
          <w:sz w:val="22"/>
          <w:szCs w:val="22"/>
        </w:rPr>
      </w:pPr>
      <w:r w:rsidRPr="00084DA2">
        <w:rPr>
          <w:rFonts w:ascii="Arial" w:hAnsi="Arial" w:cs="Arial"/>
          <w:sz w:val="22"/>
          <w:szCs w:val="22"/>
        </w:rPr>
        <w:t>Table 2.1: Summary of Community Participation Assurance (COMPASS) Framework, 2014-15</w:t>
      </w:r>
    </w:p>
    <w:p w14:paraId="5079C3AC" w14:textId="77777777" w:rsidR="00AF426B" w:rsidRPr="00D75091" w:rsidRDefault="00AF426B" w:rsidP="00D75091">
      <w:pPr>
        <w:pStyle w:val="NoSpacing"/>
        <w:ind w:left="426"/>
        <w:rPr>
          <w:rFonts w:ascii="Arial" w:hAnsi="Arial" w:cs="Arial"/>
          <w:sz w:val="12"/>
          <w:szCs w:val="12"/>
        </w:rPr>
      </w:pPr>
    </w:p>
    <w:p w14:paraId="6A5481BC" w14:textId="77777777" w:rsidR="00AF426B" w:rsidRPr="00084DA2" w:rsidRDefault="00AF426B" w:rsidP="00D75091">
      <w:pPr>
        <w:pStyle w:val="NoSpacing"/>
        <w:ind w:left="426"/>
        <w:rPr>
          <w:rFonts w:ascii="Arial" w:hAnsi="Arial" w:cs="Arial"/>
          <w:sz w:val="22"/>
          <w:szCs w:val="22"/>
        </w:rPr>
      </w:pPr>
      <w:r w:rsidRPr="00084DA2">
        <w:rPr>
          <w:rFonts w:ascii="Arial" w:hAnsi="Arial" w:cs="Arial"/>
          <w:sz w:val="22"/>
          <w:szCs w:val="22"/>
        </w:rPr>
        <w:t>Measure of success</w:t>
      </w:r>
    </w:p>
    <w:p w14:paraId="47020AD9" w14:textId="77777777" w:rsidR="00AF426B" w:rsidRPr="00D75091" w:rsidRDefault="00AF426B" w:rsidP="00D75091">
      <w:pPr>
        <w:pStyle w:val="NoSpacing"/>
        <w:ind w:left="426"/>
        <w:rPr>
          <w:rFonts w:ascii="Arial" w:hAnsi="Arial" w:cs="Arial"/>
          <w:sz w:val="10"/>
          <w:szCs w:val="10"/>
        </w:rPr>
      </w:pPr>
    </w:p>
    <w:p w14:paraId="346702D8" w14:textId="77777777" w:rsidR="00AF426B" w:rsidRPr="00084DA2" w:rsidRDefault="00AF426B" w:rsidP="00D75091">
      <w:pPr>
        <w:pStyle w:val="NoSpacing"/>
        <w:ind w:left="426"/>
        <w:rPr>
          <w:rFonts w:ascii="Arial" w:hAnsi="Arial" w:cs="Arial"/>
          <w:b/>
          <w:bCs/>
          <w:sz w:val="22"/>
          <w:szCs w:val="22"/>
        </w:rPr>
      </w:pPr>
      <w:r w:rsidRPr="00084DA2">
        <w:rPr>
          <w:rFonts w:ascii="Arial" w:hAnsi="Arial" w:cs="Arial"/>
          <w:sz w:val="22"/>
          <w:szCs w:val="22"/>
        </w:rPr>
        <w:t xml:space="preserve">Increases in; for example, the proportion of </w:t>
      </w:r>
      <w:r w:rsidRPr="00084DA2">
        <w:rPr>
          <w:rFonts w:ascii="Arial" w:hAnsi="Arial" w:cs="Arial"/>
          <w:color w:val="FF0000"/>
          <w:sz w:val="22"/>
          <w:szCs w:val="22"/>
        </w:rPr>
        <w:t xml:space="preserve">total tax paid </w:t>
      </w:r>
      <w:r w:rsidRPr="00084DA2">
        <w:rPr>
          <w:rFonts w:ascii="Arial" w:hAnsi="Arial" w:cs="Arial"/>
          <w:b/>
          <w:bCs/>
          <w:color w:val="FF0000"/>
          <w:sz w:val="22"/>
          <w:szCs w:val="22"/>
        </w:rPr>
        <w:t xml:space="preserve">voluntarily </w:t>
      </w:r>
    </w:p>
    <w:p w14:paraId="6EE4F467" w14:textId="77777777" w:rsidR="00AF426B" w:rsidRPr="00084DA2" w:rsidRDefault="00AF426B" w:rsidP="00D75091">
      <w:pPr>
        <w:pStyle w:val="NoSpacing"/>
        <w:ind w:left="426"/>
        <w:rPr>
          <w:rFonts w:ascii="Arial" w:hAnsi="Arial" w:cs="Arial"/>
          <w:sz w:val="22"/>
          <w:szCs w:val="22"/>
        </w:rPr>
      </w:pPr>
    </w:p>
    <w:p w14:paraId="60810EC0" w14:textId="77777777" w:rsidR="00AF426B" w:rsidRPr="00084DA2" w:rsidRDefault="00AF426B" w:rsidP="00D75091">
      <w:pPr>
        <w:pStyle w:val="NoSpacing"/>
        <w:ind w:left="426"/>
        <w:rPr>
          <w:rFonts w:ascii="Arial" w:hAnsi="Arial" w:cs="Arial"/>
          <w:sz w:val="22"/>
          <w:szCs w:val="22"/>
        </w:rPr>
      </w:pPr>
      <w:r w:rsidRPr="00084DA2">
        <w:rPr>
          <w:rFonts w:ascii="Arial" w:hAnsi="Arial" w:cs="Arial"/>
          <w:sz w:val="22"/>
          <w:szCs w:val="22"/>
        </w:rPr>
        <w:t>5. Help and education</w:t>
      </w:r>
    </w:p>
    <w:p w14:paraId="521FB4FD" w14:textId="77777777" w:rsidR="00AF426B" w:rsidRPr="00D75091" w:rsidRDefault="00AF426B" w:rsidP="00D75091">
      <w:pPr>
        <w:pStyle w:val="NoSpacing"/>
        <w:ind w:left="426"/>
        <w:rPr>
          <w:rFonts w:ascii="Arial" w:hAnsi="Arial" w:cs="Arial"/>
          <w:sz w:val="10"/>
          <w:szCs w:val="10"/>
        </w:rPr>
      </w:pPr>
    </w:p>
    <w:p w14:paraId="256F3490" w14:textId="77777777" w:rsidR="00AF426B" w:rsidRPr="00084DA2" w:rsidRDefault="00AF426B" w:rsidP="00D75091">
      <w:pPr>
        <w:pStyle w:val="NoSpacing"/>
        <w:ind w:left="426"/>
        <w:rPr>
          <w:rFonts w:ascii="Arial" w:hAnsi="Arial" w:cs="Arial"/>
          <w:sz w:val="22"/>
          <w:szCs w:val="22"/>
        </w:rPr>
      </w:pPr>
      <w:r w:rsidRPr="00084DA2">
        <w:rPr>
          <w:rFonts w:ascii="Arial" w:hAnsi="Arial" w:cs="Arial"/>
          <w:sz w:val="22"/>
          <w:szCs w:val="22"/>
        </w:rPr>
        <w:t xml:space="preserve">5.1 Following the movement of the cash economy activity to the new Small Business line in November 2015, a draft communication framework for the cash and hidden economy risk was updated and finalised to realign the framework to the new business line. </w:t>
      </w:r>
      <w:r w:rsidRPr="00084DA2">
        <w:rPr>
          <w:rFonts w:ascii="Arial" w:hAnsi="Arial" w:cs="Arial"/>
          <w:color w:val="FF0000"/>
          <w:sz w:val="22"/>
          <w:szCs w:val="22"/>
        </w:rPr>
        <w:t xml:space="preserve">The framework seeks to: reduce tolerance of and participation in the cash economy by individuals and businesses; build community confidence in the ATO’s management of the cash economy risk; and increase the proportion of tax paid </w:t>
      </w:r>
      <w:r w:rsidRPr="00084DA2">
        <w:rPr>
          <w:rFonts w:ascii="Arial" w:hAnsi="Arial" w:cs="Arial"/>
          <w:b/>
          <w:bCs/>
          <w:color w:val="FF0000"/>
          <w:sz w:val="22"/>
          <w:szCs w:val="22"/>
        </w:rPr>
        <w:t>voluntarily</w:t>
      </w:r>
      <w:r w:rsidRPr="00084DA2">
        <w:rPr>
          <w:rFonts w:ascii="Arial" w:hAnsi="Arial" w:cs="Arial"/>
          <w:color w:val="FF0000"/>
          <w:sz w:val="22"/>
          <w:szCs w:val="22"/>
        </w:rPr>
        <w:t xml:space="preserve"> by the population targeted by ATO activities. </w:t>
      </w:r>
      <w:r w:rsidRPr="00084DA2">
        <w:rPr>
          <w:rFonts w:ascii="Arial" w:hAnsi="Arial" w:cs="Arial"/>
          <w:sz w:val="22"/>
          <w:szCs w:val="22"/>
        </w:rPr>
        <w:t>The framework supports the cash economy strategic framework (COMPASS), and is complemented by activities that target specific groups and emerging risks identified by the ATO’s risk based work.</w:t>
      </w:r>
    </w:p>
    <w:p w14:paraId="7EB69DF7" w14:textId="77777777" w:rsidR="00AF426B" w:rsidRDefault="00AF426B" w:rsidP="00C91D73">
      <w:pPr>
        <w:pStyle w:val="NoSpacing"/>
        <w:rPr>
          <w:rFonts w:ascii="Open Sans" w:hAnsi="Open Sans" w:cs="Open Sans"/>
          <w:sz w:val="22"/>
          <w:szCs w:val="22"/>
        </w:rPr>
      </w:pPr>
    </w:p>
    <w:p w14:paraId="24EDEF85" w14:textId="58DD9894" w:rsidR="00AB229E" w:rsidRPr="00D75091" w:rsidRDefault="00AF426B" w:rsidP="00C91D73">
      <w:pPr>
        <w:pStyle w:val="NoSpacing"/>
        <w:rPr>
          <w:rFonts w:ascii="Open Sans" w:hAnsi="Open Sans" w:cs="Open Sans"/>
        </w:rPr>
      </w:pPr>
      <w:r w:rsidRPr="00D75091">
        <w:rPr>
          <w:rFonts w:ascii="Open Sans" w:hAnsi="Open Sans" w:cs="Open Sans"/>
        </w:rPr>
        <w:t xml:space="preserve">To the layman this targeted desire for the ATO creating a means in which even the exchange of physical money between agreed parties can be interfered with is alarming and goes a way further as to </w:t>
      </w:r>
      <w:r w:rsidR="00322AF1" w:rsidRPr="00D75091">
        <w:rPr>
          <w:rFonts w:ascii="Open Sans" w:hAnsi="Open Sans" w:cs="Open Sans"/>
        </w:rPr>
        <w:t>the intended</w:t>
      </w:r>
      <w:r w:rsidRPr="00D75091">
        <w:rPr>
          <w:rFonts w:ascii="Open Sans" w:hAnsi="Open Sans" w:cs="Open Sans"/>
        </w:rPr>
        <w:t xml:space="preserve"> control over the economy as a whole rather than the friendly tax specialist eager to help mum and pop meet their </w:t>
      </w:r>
      <w:r w:rsidR="00322AF1" w:rsidRPr="00D75091">
        <w:rPr>
          <w:rFonts w:ascii="Open Sans" w:hAnsi="Open Sans" w:cs="Open Sans"/>
        </w:rPr>
        <w:t xml:space="preserve">assumed </w:t>
      </w:r>
      <w:r w:rsidRPr="00D75091">
        <w:rPr>
          <w:rFonts w:ascii="Open Sans" w:hAnsi="Open Sans" w:cs="Open Sans"/>
        </w:rPr>
        <w:t xml:space="preserve">liabilities. </w:t>
      </w:r>
    </w:p>
    <w:p w14:paraId="012B58C4" w14:textId="76F8F58C" w:rsidR="00AF426B" w:rsidRDefault="00AF426B" w:rsidP="00C91D73">
      <w:pPr>
        <w:pStyle w:val="NoSpacing"/>
        <w:rPr>
          <w:rFonts w:ascii="Open Sans" w:hAnsi="Open Sans" w:cs="Open Sans"/>
          <w:sz w:val="22"/>
          <w:szCs w:val="22"/>
        </w:rPr>
      </w:pPr>
    </w:p>
    <w:p w14:paraId="27783459" w14:textId="4833441A" w:rsidR="0097042A" w:rsidRPr="0097042A" w:rsidRDefault="00AF426B" w:rsidP="00D75091">
      <w:pPr>
        <w:pStyle w:val="Heading3"/>
      </w:pPr>
      <w:bookmarkStart w:id="29" w:name="_Toc131941353"/>
      <w:r w:rsidRPr="0097042A">
        <w:t>Compliance Effectiveness Methodology</w:t>
      </w:r>
      <w:bookmarkEnd w:id="29"/>
    </w:p>
    <w:p w14:paraId="5C28A86D" w14:textId="192EB587" w:rsidR="0097042A" w:rsidRDefault="00142B44" w:rsidP="00322AF1">
      <w:pPr>
        <w:pStyle w:val="NoSpacing"/>
        <w:jc w:val="center"/>
        <w:rPr>
          <w:rFonts w:ascii="Open Sans" w:hAnsi="Open Sans" w:cs="Open Sans"/>
          <w:sz w:val="22"/>
          <w:szCs w:val="22"/>
        </w:rPr>
      </w:pPr>
      <w:hyperlink r:id="rId18" w:history="1">
        <w:r w:rsidR="0097042A" w:rsidRPr="002A02EC">
          <w:rPr>
            <w:rStyle w:val="Hyperlink"/>
            <w:rFonts w:ascii="Open Sans" w:hAnsi="Open Sans" w:cs="Open Sans"/>
            <w:sz w:val="22"/>
            <w:szCs w:val="22"/>
          </w:rPr>
          <w:t>https://www.anao.gov.au/work/performance-audit/compliance-effectiveness-methodology</w:t>
        </w:r>
      </w:hyperlink>
    </w:p>
    <w:p w14:paraId="5700CA10" w14:textId="5454B2A9" w:rsidR="00AF426B" w:rsidRDefault="00AF426B" w:rsidP="00C91D73">
      <w:pPr>
        <w:pStyle w:val="NoSpacing"/>
        <w:rPr>
          <w:rFonts w:ascii="Open Sans" w:hAnsi="Open Sans" w:cs="Open Sans"/>
          <w:sz w:val="22"/>
          <w:szCs w:val="22"/>
        </w:rPr>
      </w:pPr>
    </w:p>
    <w:p w14:paraId="5FDBFC55" w14:textId="77777777" w:rsidR="0097042A" w:rsidRPr="00084DA2" w:rsidRDefault="0097042A" w:rsidP="00A81695">
      <w:pPr>
        <w:pStyle w:val="ListParagraph"/>
        <w:ind w:left="426"/>
        <w:jc w:val="both"/>
        <w:rPr>
          <w:rFonts w:ascii="Arial" w:hAnsi="Arial" w:cs="Arial"/>
          <w:color w:val="FF0000"/>
          <w:sz w:val="22"/>
          <w:szCs w:val="22"/>
        </w:rPr>
      </w:pPr>
      <w:r w:rsidRPr="00084DA2">
        <w:rPr>
          <w:rFonts w:ascii="Arial" w:hAnsi="Arial" w:cs="Arial"/>
          <w:color w:val="FF0000"/>
          <w:sz w:val="22"/>
          <w:szCs w:val="22"/>
        </w:rPr>
        <w:t xml:space="preserve">The objective of the audit was to examine the application of the Australian Taxation Office’s Compliance Effectiveness Methodology in evaluating the effectiveness of key compliance activities and shaping the development of strategies to promote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w:t>
      </w:r>
    </w:p>
    <w:p w14:paraId="156C3826" w14:textId="77777777" w:rsidR="0097042A" w:rsidRPr="00084DA2" w:rsidRDefault="0097042A" w:rsidP="00A81695">
      <w:pPr>
        <w:pStyle w:val="ListParagraph"/>
        <w:ind w:left="426"/>
        <w:jc w:val="both"/>
        <w:rPr>
          <w:rFonts w:ascii="Arial" w:hAnsi="Arial" w:cs="Arial"/>
          <w:sz w:val="22"/>
          <w:szCs w:val="22"/>
        </w:rPr>
      </w:pPr>
    </w:p>
    <w:p w14:paraId="73B2D987"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Summary – Introduction</w:t>
      </w:r>
    </w:p>
    <w:p w14:paraId="2F4FF413" w14:textId="77777777" w:rsidR="0097042A" w:rsidRPr="00D85757" w:rsidRDefault="0097042A" w:rsidP="00A81695">
      <w:pPr>
        <w:pStyle w:val="ListParagraph"/>
        <w:ind w:left="426"/>
        <w:jc w:val="both"/>
        <w:rPr>
          <w:rFonts w:ascii="Arial" w:hAnsi="Arial" w:cs="Arial"/>
          <w:sz w:val="10"/>
          <w:szCs w:val="10"/>
        </w:rPr>
      </w:pPr>
    </w:p>
    <w:p w14:paraId="29534343" w14:textId="77777777" w:rsidR="0097042A" w:rsidRPr="00084DA2" w:rsidRDefault="0097042A" w:rsidP="00A81695">
      <w:pPr>
        <w:pStyle w:val="ListParagraph"/>
        <w:ind w:left="426"/>
        <w:jc w:val="both"/>
        <w:rPr>
          <w:rFonts w:ascii="Arial" w:hAnsi="Arial" w:cs="Arial"/>
          <w:color w:val="FF0000"/>
          <w:sz w:val="22"/>
          <w:szCs w:val="22"/>
        </w:rPr>
      </w:pPr>
      <w:r w:rsidRPr="00084DA2">
        <w:rPr>
          <w:rFonts w:ascii="Arial" w:hAnsi="Arial" w:cs="Arial"/>
          <w:sz w:val="22"/>
          <w:szCs w:val="22"/>
        </w:rPr>
        <w:t xml:space="preserve">4. </w:t>
      </w:r>
      <w:r w:rsidRPr="00084DA2">
        <w:rPr>
          <w:rFonts w:ascii="Arial" w:hAnsi="Arial" w:cs="Arial"/>
          <w:color w:val="FF0000"/>
          <w:sz w:val="22"/>
          <w:szCs w:val="22"/>
        </w:rPr>
        <w:t xml:space="preserve">The challenge of better measuring the effectiveness of compliance strategies is longstanding. In late 2006 the ATO established a project to research, design and implement a methodology to measure the effectiveness of the ATO’s compliance activities. This approach, known as the Compliance Effectiveness Methodology (CEM), aimed to support the ATO’s business intent of optimising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The methodology was seen to be an invaluable tool for improving compliance and risk mitigation strategies, resource allocation, and accountability to the government and the community.</w:t>
      </w:r>
    </w:p>
    <w:p w14:paraId="7A482A51" w14:textId="77777777" w:rsidR="0097042A" w:rsidRPr="00084DA2" w:rsidRDefault="0097042A" w:rsidP="00A81695">
      <w:pPr>
        <w:pStyle w:val="ListParagraph"/>
        <w:ind w:left="426"/>
        <w:jc w:val="both"/>
        <w:rPr>
          <w:rFonts w:ascii="Arial" w:hAnsi="Arial" w:cs="Arial"/>
          <w:sz w:val="22"/>
          <w:szCs w:val="22"/>
        </w:rPr>
      </w:pPr>
    </w:p>
    <w:p w14:paraId="3D8C627B"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 xml:space="preserve">5. The CEM is based on two key elements: </w:t>
      </w:r>
      <w:r w:rsidRPr="00084DA2">
        <w:rPr>
          <w:rFonts w:ascii="Arial" w:hAnsi="Arial" w:cs="Arial"/>
          <w:color w:val="FF0000"/>
          <w:sz w:val="22"/>
          <w:szCs w:val="22"/>
        </w:rPr>
        <w:t>identification of measurable compliance objectives; and articulation and treatment of the risks to achieving them</w:t>
      </w:r>
      <w:r w:rsidRPr="00084DA2">
        <w:rPr>
          <w:rFonts w:ascii="Arial" w:hAnsi="Arial" w:cs="Arial"/>
          <w:sz w:val="22"/>
          <w:szCs w:val="22"/>
        </w:rPr>
        <w:t>: the CEM involves four phases:</w:t>
      </w:r>
    </w:p>
    <w:p w14:paraId="4DAAE8AB" w14:textId="77777777" w:rsidR="0097042A" w:rsidRPr="00084DA2" w:rsidRDefault="0097042A" w:rsidP="00A81695">
      <w:pPr>
        <w:pStyle w:val="ListParagraph"/>
        <w:ind w:left="426"/>
        <w:jc w:val="both"/>
        <w:rPr>
          <w:rFonts w:ascii="Arial" w:hAnsi="Arial" w:cs="Arial"/>
          <w:sz w:val="22"/>
          <w:szCs w:val="22"/>
        </w:rPr>
      </w:pPr>
    </w:p>
    <w:p w14:paraId="30ACB5C0" w14:textId="77777777" w:rsidR="0097042A" w:rsidRPr="00084DA2" w:rsidRDefault="0097042A" w:rsidP="00A81695">
      <w:pPr>
        <w:pStyle w:val="ListParagraph"/>
        <w:ind w:left="426"/>
        <w:jc w:val="both"/>
        <w:rPr>
          <w:rFonts w:ascii="Arial" w:hAnsi="Arial" w:cs="Arial"/>
          <w:color w:val="FF0000"/>
          <w:sz w:val="22"/>
          <w:szCs w:val="22"/>
        </w:rPr>
      </w:pPr>
      <w:r w:rsidRPr="00084DA2">
        <w:rPr>
          <w:rFonts w:ascii="Arial" w:hAnsi="Arial" w:cs="Arial"/>
          <w:sz w:val="22"/>
          <w:szCs w:val="22"/>
        </w:rPr>
        <w:lastRenderedPageBreak/>
        <w:t xml:space="preserve">Phase 1 – </w:t>
      </w:r>
      <w:r w:rsidRPr="00084DA2">
        <w:rPr>
          <w:rFonts w:ascii="Arial" w:hAnsi="Arial" w:cs="Arial"/>
          <w:color w:val="FF0000"/>
          <w:sz w:val="22"/>
          <w:szCs w:val="22"/>
        </w:rPr>
        <w:t xml:space="preserve">articulate at risk and align it to the ATO’s business intent of optimising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making payments under the law and building community confidence.</w:t>
      </w:r>
    </w:p>
    <w:p w14:paraId="6CC5411E" w14:textId="77777777" w:rsidR="0097042A" w:rsidRPr="00084DA2" w:rsidRDefault="0097042A" w:rsidP="00A81695">
      <w:pPr>
        <w:pStyle w:val="ListParagraph"/>
        <w:ind w:left="426"/>
        <w:jc w:val="both"/>
        <w:rPr>
          <w:rFonts w:ascii="Arial" w:hAnsi="Arial" w:cs="Arial"/>
          <w:sz w:val="22"/>
          <w:szCs w:val="22"/>
        </w:rPr>
      </w:pPr>
    </w:p>
    <w:p w14:paraId="666008D8"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Audit objective and criteria</w:t>
      </w:r>
    </w:p>
    <w:p w14:paraId="0D402482" w14:textId="77777777" w:rsidR="0097042A" w:rsidRPr="00D85757" w:rsidRDefault="0097042A" w:rsidP="00A81695">
      <w:pPr>
        <w:pStyle w:val="ListParagraph"/>
        <w:ind w:left="426"/>
        <w:jc w:val="both"/>
        <w:rPr>
          <w:rFonts w:ascii="Arial" w:hAnsi="Arial" w:cs="Arial"/>
          <w:sz w:val="10"/>
          <w:szCs w:val="10"/>
        </w:rPr>
      </w:pPr>
    </w:p>
    <w:p w14:paraId="5A6067C7" w14:textId="702730C0" w:rsidR="0097042A" w:rsidRDefault="0097042A" w:rsidP="00A81695">
      <w:pPr>
        <w:pStyle w:val="ListParagraph"/>
        <w:ind w:left="426"/>
        <w:jc w:val="both"/>
        <w:rPr>
          <w:rFonts w:ascii="Arial" w:hAnsi="Arial" w:cs="Arial"/>
          <w:color w:val="FF0000"/>
          <w:sz w:val="22"/>
          <w:szCs w:val="22"/>
        </w:rPr>
      </w:pPr>
      <w:r w:rsidRPr="00084DA2">
        <w:rPr>
          <w:rFonts w:ascii="Arial" w:hAnsi="Arial" w:cs="Arial"/>
          <w:sz w:val="22"/>
          <w:szCs w:val="22"/>
        </w:rPr>
        <w:t xml:space="preserve">9. </w:t>
      </w:r>
      <w:r w:rsidRPr="00084DA2">
        <w:rPr>
          <w:rFonts w:ascii="Arial" w:hAnsi="Arial" w:cs="Arial"/>
          <w:color w:val="FF0000"/>
          <w:sz w:val="22"/>
          <w:szCs w:val="22"/>
        </w:rPr>
        <w:t xml:space="preserve">The objective of the audit was to examine the application of the Australian Taxation Office’s Compliance Effectiveness Methodology in evaluating the effectiveness of key compliance activities and shaping the development of strategies to promote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w:t>
      </w:r>
    </w:p>
    <w:p w14:paraId="2A8628D7" w14:textId="77777777" w:rsidR="00D85757" w:rsidRPr="00084DA2" w:rsidRDefault="00D85757" w:rsidP="00A81695">
      <w:pPr>
        <w:pStyle w:val="ListParagraph"/>
        <w:ind w:left="426"/>
        <w:jc w:val="both"/>
        <w:rPr>
          <w:rFonts w:ascii="Arial" w:hAnsi="Arial" w:cs="Arial"/>
          <w:sz w:val="22"/>
          <w:szCs w:val="22"/>
        </w:rPr>
      </w:pPr>
    </w:p>
    <w:p w14:paraId="3F7A2093"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Overall conclusion</w:t>
      </w:r>
    </w:p>
    <w:p w14:paraId="4B4074BA" w14:textId="77777777" w:rsidR="0097042A" w:rsidRPr="00D85757" w:rsidRDefault="0097042A" w:rsidP="00A81695">
      <w:pPr>
        <w:pStyle w:val="ListParagraph"/>
        <w:ind w:left="426"/>
        <w:jc w:val="both"/>
        <w:rPr>
          <w:rFonts w:ascii="Arial" w:hAnsi="Arial" w:cs="Arial"/>
          <w:sz w:val="10"/>
          <w:szCs w:val="10"/>
        </w:rPr>
      </w:pPr>
    </w:p>
    <w:p w14:paraId="02CAEECC"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 xml:space="preserve">11. </w:t>
      </w:r>
      <w:r w:rsidRPr="00084DA2">
        <w:rPr>
          <w:rFonts w:ascii="Arial" w:hAnsi="Arial" w:cs="Arial"/>
          <w:color w:val="FF0000"/>
          <w:sz w:val="22"/>
          <w:szCs w:val="22"/>
        </w:rPr>
        <w:t xml:space="preserve">in 2006, the ATO developed and implemented the Compliance Effectiveness Methodology (CEM) better measure the effectiveness of its compliance activities undertaken to improve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by Australian taxpayers and to build community confidence in the administration of the tax system. </w:t>
      </w:r>
      <w:r w:rsidRPr="00084DA2">
        <w:rPr>
          <w:rFonts w:ascii="Arial" w:hAnsi="Arial" w:cs="Arial"/>
          <w:sz w:val="22"/>
          <w:szCs w:val="22"/>
        </w:rPr>
        <w:t xml:space="preserve">The intent was to </w:t>
      </w:r>
      <w:r w:rsidRPr="00084DA2">
        <w:rPr>
          <w:rFonts w:ascii="Arial" w:hAnsi="Arial" w:cs="Arial"/>
          <w:color w:val="FF0000"/>
          <w:sz w:val="22"/>
          <w:szCs w:val="22"/>
        </w:rPr>
        <w:t xml:space="preserve">evaluate the effectiveness of tax compliance strategies in order to improve compliance strategies, treatments, resources allocation and external accountability. </w:t>
      </w:r>
      <w:r w:rsidRPr="00084DA2">
        <w:rPr>
          <w:rFonts w:ascii="Arial" w:hAnsi="Arial" w:cs="Arial"/>
          <w:sz w:val="22"/>
          <w:szCs w:val="22"/>
        </w:rPr>
        <w:t xml:space="preserve">At the time, the ATO also hoped to extend lessons of, and thinking behind, effectiveness evaluations to the whole office. </w:t>
      </w:r>
      <w:r w:rsidRPr="00084DA2">
        <w:rPr>
          <w:rFonts w:ascii="Arial" w:hAnsi="Arial" w:cs="Arial"/>
          <w:color w:val="FF0000"/>
          <w:sz w:val="22"/>
          <w:szCs w:val="22"/>
        </w:rPr>
        <w:t xml:space="preserve">The CEM is a ‘bottom-up’ approach – evaluation discrete, priority compliance risks – with the results of these evaluations being considered in conjunction with higher-level approaches such as tax gap analysis and indicators of participation in the tax system, to provide an overall picture of the ATO’s compliance effectiveness. </w:t>
      </w:r>
      <w:r w:rsidRPr="00084DA2">
        <w:rPr>
          <w:rFonts w:ascii="Arial" w:hAnsi="Arial" w:cs="Arial"/>
          <w:sz w:val="22"/>
          <w:szCs w:val="22"/>
        </w:rPr>
        <w:t>As at February 2014, the CEM had been applied to 80 compliance risks across all Compliance BSLs.</w:t>
      </w:r>
    </w:p>
    <w:p w14:paraId="3E37B8D0" w14:textId="77777777" w:rsidR="0097042A" w:rsidRPr="00084DA2" w:rsidRDefault="0097042A" w:rsidP="00A81695">
      <w:pPr>
        <w:pStyle w:val="ListParagraph"/>
        <w:ind w:left="426"/>
        <w:jc w:val="both"/>
        <w:rPr>
          <w:rFonts w:ascii="Arial" w:hAnsi="Arial" w:cs="Arial"/>
          <w:sz w:val="22"/>
          <w:szCs w:val="22"/>
        </w:rPr>
      </w:pPr>
    </w:p>
    <w:p w14:paraId="7AB9DFF3" w14:textId="77777777" w:rsidR="0097042A" w:rsidRPr="00084DA2" w:rsidRDefault="0097042A" w:rsidP="00A81695">
      <w:pPr>
        <w:pStyle w:val="ListParagraph"/>
        <w:ind w:left="426"/>
        <w:jc w:val="both"/>
        <w:rPr>
          <w:rFonts w:ascii="Arial" w:hAnsi="Arial" w:cs="Arial"/>
          <w:sz w:val="22"/>
          <w:szCs w:val="22"/>
        </w:rPr>
      </w:pPr>
      <w:r w:rsidRPr="00084DA2">
        <w:rPr>
          <w:rFonts w:ascii="Arial" w:hAnsi="Arial" w:cs="Arial"/>
          <w:sz w:val="22"/>
          <w:szCs w:val="22"/>
        </w:rPr>
        <w:t xml:space="preserve">15. A significant proportion of the CEM evaluation examined in detail by the ANAO were either incomplete </w:t>
      </w:r>
      <w:r w:rsidRPr="00084DA2">
        <w:rPr>
          <w:rFonts w:ascii="Arial" w:hAnsi="Arial" w:cs="Arial"/>
          <w:color w:val="FF0000"/>
          <w:sz w:val="22"/>
          <w:szCs w:val="22"/>
        </w:rPr>
        <w:t>(particularly in their coverage of the non-compliant population)</w:t>
      </w:r>
      <w:r w:rsidRPr="00084DA2">
        <w:rPr>
          <w:rFonts w:ascii="Arial" w:hAnsi="Arial" w:cs="Arial"/>
          <w:sz w:val="22"/>
          <w:szCs w:val="22"/>
        </w:rPr>
        <w:t xml:space="preserve">, had sufficient data to support conclusions, or made little reference to ATO compliance activities. Also, </w:t>
      </w:r>
      <w:r w:rsidRPr="00084DA2">
        <w:rPr>
          <w:rFonts w:ascii="Arial" w:hAnsi="Arial" w:cs="Arial"/>
          <w:color w:val="FF0000"/>
          <w:sz w:val="22"/>
          <w:szCs w:val="22"/>
        </w:rPr>
        <w:t xml:space="preserve">nearly all the evaluations resulted in a positive conclusion, and had little influence in encouraging the development of strategies to further promote </w:t>
      </w:r>
      <w:r w:rsidRPr="00084DA2">
        <w:rPr>
          <w:rFonts w:ascii="Arial" w:hAnsi="Arial" w:cs="Arial"/>
          <w:b/>
          <w:bCs/>
          <w:color w:val="FF0000"/>
          <w:sz w:val="22"/>
          <w:szCs w:val="22"/>
        </w:rPr>
        <w:t>voluntary</w:t>
      </w:r>
      <w:r w:rsidRPr="00084DA2">
        <w:rPr>
          <w:rFonts w:ascii="Arial" w:hAnsi="Arial" w:cs="Arial"/>
          <w:color w:val="FF0000"/>
          <w:sz w:val="22"/>
          <w:szCs w:val="22"/>
        </w:rPr>
        <w:t xml:space="preserve"> compliance. Only four of the 16 evaluations examined in detail had suggested changes to compliance strategies and treatments. </w:t>
      </w:r>
      <w:r w:rsidRPr="00084DA2">
        <w:rPr>
          <w:rFonts w:ascii="Arial" w:hAnsi="Arial" w:cs="Arial"/>
          <w:sz w:val="22"/>
          <w:szCs w:val="22"/>
        </w:rPr>
        <w:t xml:space="preserve">These results indicate that the ATO has missed opportunities to use the CEM to substantially strengthen existing risk management processes, and consequently it has not achieved an important element of the </w:t>
      </w:r>
      <w:r w:rsidRPr="00084DA2">
        <w:rPr>
          <w:rFonts w:ascii="Arial" w:hAnsi="Arial" w:cs="Arial"/>
          <w:color w:val="FF0000"/>
          <w:sz w:val="22"/>
          <w:szCs w:val="22"/>
        </w:rPr>
        <w:t xml:space="preserve">overall intent of the program – improved compliance strategies and treatments. </w:t>
      </w:r>
    </w:p>
    <w:p w14:paraId="5056D7FB" w14:textId="6133DD22" w:rsidR="00AF426B" w:rsidRPr="005F206E" w:rsidRDefault="0097042A" w:rsidP="00C91D73">
      <w:pPr>
        <w:pStyle w:val="NoSpacing"/>
        <w:rPr>
          <w:rFonts w:ascii="Open Sans" w:hAnsi="Open Sans" w:cs="Open Sans"/>
        </w:rPr>
      </w:pPr>
      <w:r w:rsidRPr="005F206E">
        <w:rPr>
          <w:rFonts w:ascii="Open Sans" w:hAnsi="Open Sans" w:cs="Open Sans"/>
        </w:rPr>
        <w:t xml:space="preserve">For a law to provide true mandating and conscription to its population would not require such an intricate methodology that expressly describes that the </w:t>
      </w:r>
      <w:r w:rsidR="00322AF1" w:rsidRPr="005F206E">
        <w:rPr>
          <w:rFonts w:ascii="Open Sans" w:hAnsi="Open Sans" w:cs="Open Sans"/>
        </w:rPr>
        <w:t>outcome</w:t>
      </w:r>
      <w:r w:rsidRPr="005F206E">
        <w:rPr>
          <w:rFonts w:ascii="Open Sans" w:hAnsi="Open Sans" w:cs="Open Sans"/>
        </w:rPr>
        <w:t xml:space="preserve"> desired is that of having the people believing that this is all legitimate and not to question any aspect of the Australian Taxation Office </w:t>
      </w:r>
      <w:r w:rsidR="00322AF1" w:rsidRPr="005F206E">
        <w:rPr>
          <w:rFonts w:ascii="Open Sans" w:hAnsi="Open Sans" w:cs="Open Sans"/>
        </w:rPr>
        <w:t xml:space="preserve">or </w:t>
      </w:r>
      <w:r w:rsidRPr="005F206E">
        <w:rPr>
          <w:rFonts w:ascii="Open Sans" w:hAnsi="Open Sans" w:cs="Open Sans"/>
        </w:rPr>
        <w:t xml:space="preserve">any type of tax </w:t>
      </w:r>
      <w:r w:rsidR="00322AF1" w:rsidRPr="005F206E">
        <w:rPr>
          <w:rFonts w:ascii="Open Sans" w:hAnsi="Open Sans" w:cs="Open Sans"/>
        </w:rPr>
        <w:t>process promoted</w:t>
      </w:r>
      <w:r w:rsidRPr="005F206E">
        <w:rPr>
          <w:rFonts w:ascii="Open Sans" w:hAnsi="Open Sans" w:cs="Open Sans"/>
        </w:rPr>
        <w:t xml:space="preserve"> </w:t>
      </w:r>
      <w:r w:rsidR="00322AF1" w:rsidRPr="005F206E">
        <w:rPr>
          <w:rFonts w:ascii="Open Sans" w:hAnsi="Open Sans" w:cs="Open Sans"/>
        </w:rPr>
        <w:t>as</w:t>
      </w:r>
      <w:r w:rsidRPr="005F206E">
        <w:rPr>
          <w:rFonts w:ascii="Open Sans" w:hAnsi="Open Sans" w:cs="Open Sans"/>
        </w:rPr>
        <w:t xml:space="preserve"> a</w:t>
      </w:r>
      <w:r w:rsidR="00322AF1" w:rsidRPr="005F206E">
        <w:rPr>
          <w:rFonts w:ascii="Open Sans" w:hAnsi="Open Sans" w:cs="Open Sans"/>
        </w:rPr>
        <w:t xml:space="preserve"> genuine</w:t>
      </w:r>
      <w:r w:rsidRPr="005F206E">
        <w:rPr>
          <w:rFonts w:ascii="Open Sans" w:hAnsi="Open Sans" w:cs="Open Sans"/>
        </w:rPr>
        <w:t xml:space="preserve"> obligation or liability. </w:t>
      </w:r>
    </w:p>
    <w:p w14:paraId="52328495" w14:textId="77153560" w:rsidR="00AF426B" w:rsidRDefault="00AF426B" w:rsidP="00C91D73">
      <w:pPr>
        <w:pStyle w:val="NoSpacing"/>
        <w:rPr>
          <w:rFonts w:ascii="Open Sans" w:hAnsi="Open Sans" w:cs="Open Sans"/>
          <w:sz w:val="22"/>
          <w:szCs w:val="22"/>
        </w:rPr>
      </w:pPr>
    </w:p>
    <w:p w14:paraId="03AD8E47" w14:textId="384DE547" w:rsidR="00AF426B" w:rsidRPr="00835F8A" w:rsidRDefault="00835F8A" w:rsidP="00ED6164">
      <w:pPr>
        <w:pStyle w:val="Heading1"/>
      </w:pPr>
      <w:bookmarkStart w:id="30" w:name="_Toc131941354"/>
      <w:r w:rsidRPr="00835F8A">
        <w:t>Exaction v Income Taxation</w:t>
      </w:r>
      <w:bookmarkEnd w:id="30"/>
    </w:p>
    <w:p w14:paraId="1F61AC50" w14:textId="77777777" w:rsidR="00835F8A" w:rsidRDefault="00835F8A" w:rsidP="0097042A">
      <w:pPr>
        <w:pStyle w:val="NoSpacing"/>
        <w:jc w:val="center"/>
        <w:rPr>
          <w:rFonts w:ascii="Open Sans" w:hAnsi="Open Sans" w:cs="Open Sans"/>
          <w:sz w:val="22"/>
          <w:szCs w:val="22"/>
        </w:rPr>
      </w:pPr>
    </w:p>
    <w:p w14:paraId="61F7DB17" w14:textId="3E36B4F9" w:rsidR="00BE4C18" w:rsidRPr="00322AF1" w:rsidRDefault="007A1F1C" w:rsidP="00ED6164">
      <w:pPr>
        <w:pStyle w:val="Heading2"/>
      </w:pPr>
      <w:bookmarkStart w:id="31" w:name="_Toc131941355"/>
      <w:r w:rsidRPr="00322AF1">
        <w:t>The Annotated Constitution of the Australian Commonwealth 1901</w:t>
      </w:r>
      <w:bookmarkEnd w:id="31"/>
    </w:p>
    <w:p w14:paraId="28EDDAB3" w14:textId="7D3321C5" w:rsidR="00BE4C18" w:rsidRDefault="00142B44" w:rsidP="00ED6164">
      <w:pPr>
        <w:pStyle w:val="NoSpacing"/>
        <w:jc w:val="center"/>
        <w:rPr>
          <w:rFonts w:ascii="Open Sans" w:hAnsi="Open Sans" w:cs="Open Sans"/>
          <w:sz w:val="22"/>
          <w:szCs w:val="22"/>
        </w:rPr>
      </w:pPr>
      <w:hyperlink r:id="rId19" w:history="1">
        <w:r w:rsidR="00BE4C18" w:rsidRPr="002A02EC">
          <w:rPr>
            <w:rStyle w:val="Hyperlink"/>
            <w:rFonts w:ascii="Open Sans" w:hAnsi="Open Sans" w:cs="Open Sans"/>
            <w:sz w:val="22"/>
            <w:szCs w:val="22"/>
          </w:rPr>
          <w:t>https://adc.library.usyd.edu.au/data-2/fed0014.pdf</w:t>
        </w:r>
      </w:hyperlink>
    </w:p>
    <w:p w14:paraId="177E7B17" w14:textId="77777777" w:rsidR="00BE4C18" w:rsidRDefault="00BE4C18" w:rsidP="00C91D73">
      <w:pPr>
        <w:pStyle w:val="NoSpacing"/>
        <w:rPr>
          <w:rFonts w:ascii="Open Sans" w:hAnsi="Open Sans" w:cs="Open Sans"/>
          <w:sz w:val="22"/>
          <w:szCs w:val="22"/>
        </w:rPr>
      </w:pPr>
    </w:p>
    <w:p w14:paraId="3085DC2F" w14:textId="639E918F" w:rsidR="00746705" w:rsidRDefault="00ED6164" w:rsidP="00C91D73">
      <w:pPr>
        <w:pStyle w:val="NoSpacing"/>
        <w:rPr>
          <w:rFonts w:ascii="Open Sans" w:hAnsi="Open Sans" w:cs="Open Sans"/>
        </w:rPr>
      </w:pPr>
      <w:r>
        <w:rPr>
          <w:rFonts w:ascii="Open Sans" w:hAnsi="Open Sans" w:cs="Open Sans"/>
        </w:rPr>
        <w:t xml:space="preserve">* </w:t>
      </w:r>
      <w:r w:rsidR="007A1F1C" w:rsidRPr="00ED6164">
        <w:rPr>
          <w:rFonts w:ascii="Open Sans" w:hAnsi="Open Sans" w:cs="Open Sans"/>
        </w:rPr>
        <w:t xml:space="preserve">Section 164 page </w:t>
      </w:r>
      <w:r w:rsidR="00F55909" w:rsidRPr="00ED6164">
        <w:rPr>
          <w:rFonts w:ascii="Open Sans" w:hAnsi="Open Sans" w:cs="Open Sans"/>
        </w:rPr>
        <w:t>425</w:t>
      </w:r>
    </w:p>
    <w:p w14:paraId="55430A37" w14:textId="77777777" w:rsidR="00AE7E52" w:rsidRPr="00AE7E52" w:rsidRDefault="00AE7E52" w:rsidP="00C91D73">
      <w:pPr>
        <w:pStyle w:val="NoSpacing"/>
        <w:rPr>
          <w:rFonts w:ascii="Open Sans" w:hAnsi="Open Sans" w:cs="Open Sans"/>
          <w:sz w:val="10"/>
          <w:szCs w:val="10"/>
        </w:rPr>
      </w:pPr>
    </w:p>
    <w:p w14:paraId="4477D8C0" w14:textId="0C1D18BF" w:rsidR="007A1F1C" w:rsidRPr="00084DA2" w:rsidRDefault="007A1F1C" w:rsidP="00C91D73">
      <w:pPr>
        <w:pStyle w:val="NoSpacing"/>
        <w:rPr>
          <w:rFonts w:ascii="Arial" w:hAnsi="Arial" w:cs="Arial"/>
          <w:b/>
          <w:bCs/>
          <w:sz w:val="22"/>
          <w:szCs w:val="22"/>
        </w:rPr>
      </w:pPr>
      <w:r w:rsidRPr="00084DA2">
        <w:rPr>
          <w:rFonts w:ascii="Arial" w:hAnsi="Arial" w:cs="Arial"/>
          <w:b/>
          <w:bCs/>
          <w:sz w:val="22"/>
          <w:szCs w:val="22"/>
        </w:rPr>
        <w:t>“Taxation.”</w:t>
      </w:r>
    </w:p>
    <w:p w14:paraId="694BB949" w14:textId="0272A42B" w:rsidR="00746705" w:rsidRPr="00084DA2" w:rsidRDefault="007A1F1C" w:rsidP="00ED6164">
      <w:pPr>
        <w:pStyle w:val="NoSpacing"/>
        <w:rPr>
          <w:rFonts w:ascii="Arial" w:hAnsi="Arial" w:cs="Arial"/>
          <w:sz w:val="22"/>
          <w:szCs w:val="22"/>
        </w:rPr>
      </w:pPr>
      <w:r w:rsidRPr="00084DA2">
        <w:rPr>
          <w:rFonts w:ascii="Arial" w:hAnsi="Arial" w:cs="Arial"/>
          <w:sz w:val="22"/>
          <w:szCs w:val="22"/>
        </w:rPr>
        <w:t xml:space="preserve">NATURE OF TAXING POWER. – The origin of modern taxation may be traced to the </w:t>
      </w:r>
      <w:r w:rsidRPr="00084DA2">
        <w:rPr>
          <w:rFonts w:ascii="Arial" w:hAnsi="Arial" w:cs="Arial"/>
          <w:color w:val="FF0000"/>
          <w:sz w:val="22"/>
          <w:szCs w:val="22"/>
        </w:rPr>
        <w:t xml:space="preserve">feudal aids, burdens and services originally </w:t>
      </w:r>
      <w:r w:rsidRPr="00084DA2">
        <w:rPr>
          <w:rFonts w:ascii="Arial" w:hAnsi="Arial" w:cs="Arial"/>
          <w:b/>
          <w:bCs/>
          <w:color w:val="FF0000"/>
          <w:sz w:val="22"/>
          <w:szCs w:val="22"/>
        </w:rPr>
        <w:t>exacted</w:t>
      </w:r>
      <w:r w:rsidRPr="00084DA2">
        <w:rPr>
          <w:rFonts w:ascii="Arial" w:hAnsi="Arial" w:cs="Arial"/>
          <w:color w:val="FF0000"/>
          <w:sz w:val="22"/>
          <w:szCs w:val="22"/>
        </w:rPr>
        <w:t xml:space="preserve"> by the Crown from its tenants</w:t>
      </w:r>
      <w:r w:rsidR="00746705" w:rsidRPr="00084DA2">
        <w:rPr>
          <w:rFonts w:ascii="Arial" w:hAnsi="Arial" w:cs="Arial"/>
          <w:color w:val="FF0000"/>
          <w:sz w:val="22"/>
          <w:szCs w:val="22"/>
        </w:rPr>
        <w:t>-in-chief</w:t>
      </w:r>
      <w:r w:rsidR="00746705" w:rsidRPr="00084DA2">
        <w:rPr>
          <w:rFonts w:ascii="Arial" w:hAnsi="Arial" w:cs="Arial"/>
          <w:sz w:val="22"/>
          <w:szCs w:val="22"/>
        </w:rPr>
        <w:t xml:space="preserve">. After </w:t>
      </w:r>
      <w:r w:rsidR="00746705" w:rsidRPr="00084DA2">
        <w:rPr>
          <w:rFonts w:ascii="Arial" w:hAnsi="Arial" w:cs="Arial"/>
          <w:sz w:val="22"/>
          <w:szCs w:val="22"/>
        </w:rPr>
        <w:lastRenderedPageBreak/>
        <w:t xml:space="preserve">property in land underwent subdivision, and new kinds of property sprang into existence, taxation became less feudal in its character, and the ancient aids, burdens and services were commuted into money grants and subsidies freely and voluntarily voted by Parliament representing the taxpayers. </w:t>
      </w:r>
      <w:r w:rsidR="004B4757" w:rsidRPr="00084DA2">
        <w:rPr>
          <w:rFonts w:ascii="Arial" w:hAnsi="Arial" w:cs="Arial"/>
          <w:sz w:val="22"/>
          <w:szCs w:val="22"/>
        </w:rPr>
        <w:t xml:space="preserve">  </w:t>
      </w:r>
      <w:r w:rsidR="00746705" w:rsidRPr="00084DA2">
        <w:rPr>
          <w:rFonts w:ascii="Arial" w:hAnsi="Arial" w:cs="Arial"/>
          <w:color w:val="FF0000"/>
          <w:sz w:val="22"/>
          <w:szCs w:val="22"/>
        </w:rPr>
        <w:t>Taxation may be now defined as any exaction of money or revenue, by the authority of a State, from its subjects or citizens and others within its jurisdiction, for the purpose of defraying the cost of government, promoting the common</w:t>
      </w:r>
      <w:r w:rsidR="004B4757" w:rsidRPr="00084DA2">
        <w:rPr>
          <w:rFonts w:ascii="Arial" w:hAnsi="Arial" w:cs="Arial"/>
          <w:color w:val="FF0000"/>
          <w:sz w:val="22"/>
          <w:szCs w:val="22"/>
        </w:rPr>
        <w:t xml:space="preserve"> welfare, </w:t>
      </w:r>
      <w:r w:rsidR="004B4757" w:rsidRPr="00084DA2">
        <w:rPr>
          <w:rFonts w:ascii="Arial" w:hAnsi="Arial" w:cs="Arial"/>
          <w:b/>
          <w:bCs/>
          <w:color w:val="FF0000"/>
          <w:sz w:val="22"/>
          <w:szCs w:val="22"/>
        </w:rPr>
        <w:t>and defending it against aggression</w:t>
      </w:r>
      <w:r w:rsidR="004B4757" w:rsidRPr="00084DA2">
        <w:rPr>
          <w:rFonts w:ascii="Arial" w:hAnsi="Arial" w:cs="Arial"/>
          <w:color w:val="FF0000"/>
          <w:sz w:val="22"/>
          <w:szCs w:val="22"/>
        </w:rPr>
        <w:t xml:space="preserve"> from without.   </w:t>
      </w:r>
      <w:r w:rsidR="004B4757" w:rsidRPr="00084DA2">
        <w:rPr>
          <w:rFonts w:ascii="Arial" w:hAnsi="Arial" w:cs="Arial"/>
          <w:sz w:val="22"/>
          <w:szCs w:val="22"/>
        </w:rPr>
        <w:t xml:space="preserve">Taxation may assume various shapes, and be known by different names; thus, taxes on land, its capital or annual value = a land tax; taxes on fixtures annexed to land = a hearth tax, a house tax; taxes on goods, chattels, and commodities generally = duties of customs and duties of excise, imports; taxes on the transfer of property = registration fees and succession duties; taxes on passing over roads or along rivers = tolls; taxes on individuals = a poll tax, capitalisation tax; </w:t>
      </w:r>
      <w:r w:rsidR="004B4757" w:rsidRPr="00084DA2">
        <w:rPr>
          <w:rFonts w:ascii="Arial" w:hAnsi="Arial" w:cs="Arial"/>
          <w:b/>
          <w:bCs/>
          <w:color w:val="FF0000"/>
          <w:sz w:val="22"/>
          <w:szCs w:val="22"/>
        </w:rPr>
        <w:t xml:space="preserve">taxes on the produce of property generally, as well as on the </w:t>
      </w:r>
      <w:r w:rsidR="00E90B5E" w:rsidRPr="00084DA2">
        <w:rPr>
          <w:rFonts w:ascii="Arial" w:hAnsi="Arial" w:cs="Arial"/>
          <w:b/>
          <w:bCs/>
          <w:color w:val="FF0000"/>
          <w:sz w:val="22"/>
          <w:szCs w:val="22"/>
        </w:rPr>
        <w:t>earnings</w:t>
      </w:r>
      <w:r w:rsidR="004B4757" w:rsidRPr="00084DA2">
        <w:rPr>
          <w:rFonts w:ascii="Arial" w:hAnsi="Arial" w:cs="Arial"/>
          <w:b/>
          <w:bCs/>
          <w:color w:val="FF0000"/>
          <w:sz w:val="22"/>
          <w:szCs w:val="22"/>
        </w:rPr>
        <w:t xml:space="preserve"> of </w:t>
      </w:r>
      <w:proofErr w:type="spellStart"/>
      <w:r w:rsidR="004B4757" w:rsidRPr="00084DA2">
        <w:rPr>
          <w:rFonts w:ascii="Arial" w:hAnsi="Arial" w:cs="Arial"/>
          <w:b/>
          <w:bCs/>
          <w:color w:val="FF0000"/>
          <w:sz w:val="22"/>
          <w:szCs w:val="22"/>
        </w:rPr>
        <w:t>labor</w:t>
      </w:r>
      <w:proofErr w:type="spellEnd"/>
      <w:r w:rsidR="004B4757" w:rsidRPr="00084DA2">
        <w:rPr>
          <w:rFonts w:ascii="Arial" w:hAnsi="Arial" w:cs="Arial"/>
          <w:b/>
          <w:bCs/>
          <w:color w:val="FF0000"/>
          <w:sz w:val="22"/>
          <w:szCs w:val="22"/>
        </w:rPr>
        <w:t xml:space="preserve"> = income tax</w:t>
      </w:r>
      <w:r w:rsidR="004B4757" w:rsidRPr="00084DA2">
        <w:rPr>
          <w:rFonts w:ascii="Arial" w:hAnsi="Arial" w:cs="Arial"/>
          <w:sz w:val="22"/>
          <w:szCs w:val="22"/>
        </w:rPr>
        <w:t>; taxes</w:t>
      </w:r>
      <w:r w:rsidR="00A0037C" w:rsidRPr="00084DA2">
        <w:rPr>
          <w:rFonts w:ascii="Arial" w:hAnsi="Arial" w:cs="Arial"/>
          <w:sz w:val="22"/>
          <w:szCs w:val="22"/>
        </w:rPr>
        <w:t xml:space="preserve"> on certain trades and occupations = license fees.</w:t>
      </w:r>
    </w:p>
    <w:p w14:paraId="50EC5395" w14:textId="77777777" w:rsidR="00EC2F59" w:rsidRPr="00084DA2" w:rsidRDefault="00EC2F59" w:rsidP="00746705">
      <w:pPr>
        <w:pStyle w:val="NoSpacing"/>
        <w:ind w:firstLine="720"/>
        <w:rPr>
          <w:rFonts w:ascii="Arial" w:hAnsi="Arial" w:cs="Arial"/>
          <w:sz w:val="22"/>
          <w:szCs w:val="22"/>
        </w:rPr>
      </w:pPr>
    </w:p>
    <w:p w14:paraId="6663F35B" w14:textId="5C27E469" w:rsidR="00A0037C" w:rsidRPr="00084DA2" w:rsidRDefault="00A0037C" w:rsidP="007B519B">
      <w:pPr>
        <w:pStyle w:val="NoSpacing"/>
        <w:rPr>
          <w:rFonts w:ascii="Arial" w:hAnsi="Arial" w:cs="Arial"/>
          <w:color w:val="FF0000"/>
          <w:sz w:val="22"/>
          <w:szCs w:val="22"/>
        </w:rPr>
      </w:pPr>
      <w:r w:rsidRPr="00084DA2">
        <w:rPr>
          <w:rFonts w:ascii="Arial" w:hAnsi="Arial" w:cs="Arial"/>
          <w:color w:val="FF0000"/>
          <w:sz w:val="22"/>
          <w:szCs w:val="22"/>
        </w:rPr>
        <w:t xml:space="preserve">The term taxation covers every conceivable </w:t>
      </w:r>
      <w:r w:rsidRPr="00084DA2">
        <w:rPr>
          <w:rFonts w:ascii="Arial" w:hAnsi="Arial" w:cs="Arial"/>
          <w:b/>
          <w:bCs/>
          <w:color w:val="FF0000"/>
          <w:sz w:val="22"/>
          <w:szCs w:val="22"/>
        </w:rPr>
        <w:t xml:space="preserve">exaction </w:t>
      </w:r>
      <w:r w:rsidRPr="00084DA2">
        <w:rPr>
          <w:rFonts w:ascii="Arial" w:hAnsi="Arial" w:cs="Arial"/>
          <w:color w:val="FF0000"/>
          <w:sz w:val="22"/>
          <w:szCs w:val="22"/>
        </w:rPr>
        <w:t>which it is possible for a government to make, whether under the name tax, or under such names as rates, assessments, duties, imposts, excise, licenses, fees, tolls, &amp;c.</w:t>
      </w:r>
    </w:p>
    <w:p w14:paraId="28D173B5" w14:textId="77777777" w:rsidR="009A1A65" w:rsidRDefault="009A1A65" w:rsidP="00BE4C18">
      <w:pPr>
        <w:pStyle w:val="NoSpacing"/>
        <w:rPr>
          <w:rFonts w:ascii="Open Sans" w:hAnsi="Open Sans" w:cs="Open Sans"/>
          <w:sz w:val="22"/>
          <w:szCs w:val="22"/>
        </w:rPr>
      </w:pPr>
    </w:p>
    <w:p w14:paraId="3B986556" w14:textId="63E98EB8" w:rsidR="00F55909" w:rsidRDefault="00D604BD" w:rsidP="00BE4C18">
      <w:pPr>
        <w:pStyle w:val="NoSpacing"/>
        <w:rPr>
          <w:rFonts w:ascii="Open Sans" w:hAnsi="Open Sans" w:cs="Open Sans"/>
        </w:rPr>
      </w:pPr>
      <w:r>
        <w:rPr>
          <w:rFonts w:ascii="Open Sans" w:hAnsi="Open Sans" w:cs="Open Sans"/>
        </w:rPr>
        <w:t xml:space="preserve">* </w:t>
      </w:r>
      <w:r w:rsidR="00BE4C18" w:rsidRPr="00D604BD">
        <w:rPr>
          <w:rFonts w:ascii="Open Sans" w:hAnsi="Open Sans" w:cs="Open Sans"/>
        </w:rPr>
        <w:t>Blacks Law 4</w:t>
      </w:r>
      <w:r w:rsidR="00BE4C18" w:rsidRPr="00D604BD">
        <w:rPr>
          <w:rFonts w:ascii="Open Sans" w:hAnsi="Open Sans" w:cs="Open Sans"/>
          <w:vertAlign w:val="superscript"/>
        </w:rPr>
        <w:t>th</w:t>
      </w:r>
      <w:r w:rsidR="00BE4C18" w:rsidRPr="00D604BD">
        <w:rPr>
          <w:rFonts w:ascii="Open Sans" w:hAnsi="Open Sans" w:cs="Open Sans"/>
        </w:rPr>
        <w:t xml:space="preserve"> Edition</w:t>
      </w:r>
    </w:p>
    <w:p w14:paraId="12151E8F" w14:textId="77777777" w:rsidR="00D604BD" w:rsidRPr="00D604BD" w:rsidRDefault="00D604BD" w:rsidP="00BE4C18">
      <w:pPr>
        <w:pStyle w:val="NoSpacing"/>
        <w:rPr>
          <w:rFonts w:ascii="Open Sans" w:hAnsi="Open Sans" w:cs="Open Sans"/>
          <w:sz w:val="10"/>
          <w:szCs w:val="10"/>
        </w:rPr>
      </w:pPr>
    </w:p>
    <w:p w14:paraId="2EABE423" w14:textId="77777777" w:rsidR="00BE4C18" w:rsidRPr="00084DA2" w:rsidRDefault="00BE4C18" w:rsidP="00D604BD">
      <w:pPr>
        <w:pStyle w:val="NoSpacing"/>
        <w:ind w:left="426"/>
        <w:rPr>
          <w:rFonts w:ascii="Arial" w:hAnsi="Arial" w:cs="Arial"/>
          <w:b/>
          <w:bCs/>
          <w:sz w:val="22"/>
          <w:szCs w:val="22"/>
        </w:rPr>
      </w:pPr>
      <w:r w:rsidRPr="00084DA2">
        <w:rPr>
          <w:rFonts w:ascii="Arial" w:hAnsi="Arial" w:cs="Arial"/>
          <w:b/>
          <w:bCs/>
          <w:sz w:val="22"/>
          <w:szCs w:val="22"/>
        </w:rPr>
        <w:t xml:space="preserve">EXACTION. </w:t>
      </w:r>
    </w:p>
    <w:p w14:paraId="4510DD7A" w14:textId="77777777" w:rsidR="00BE4C18" w:rsidRPr="00084DA2" w:rsidRDefault="00BE4C18" w:rsidP="00D604BD">
      <w:pPr>
        <w:pStyle w:val="NoSpacing"/>
        <w:ind w:left="426"/>
        <w:rPr>
          <w:rFonts w:ascii="Arial" w:hAnsi="Arial" w:cs="Arial"/>
          <w:color w:val="FF0000"/>
          <w:sz w:val="22"/>
          <w:szCs w:val="22"/>
        </w:rPr>
      </w:pPr>
      <w:r w:rsidRPr="00084DA2">
        <w:rPr>
          <w:rFonts w:ascii="Arial" w:hAnsi="Arial" w:cs="Arial"/>
          <w:color w:val="FF0000"/>
          <w:sz w:val="22"/>
          <w:szCs w:val="22"/>
        </w:rPr>
        <w:t xml:space="preserve">The wrongful act of an officer or other person in compelling payment of a fee or reward for his services, under </w:t>
      </w:r>
      <w:proofErr w:type="spellStart"/>
      <w:r w:rsidRPr="00084DA2">
        <w:rPr>
          <w:rFonts w:ascii="Arial" w:hAnsi="Arial" w:cs="Arial"/>
          <w:color w:val="FF0000"/>
          <w:sz w:val="22"/>
          <w:szCs w:val="22"/>
        </w:rPr>
        <w:t>color</w:t>
      </w:r>
      <w:proofErr w:type="spellEnd"/>
      <w:r w:rsidRPr="00084DA2">
        <w:rPr>
          <w:rFonts w:ascii="Arial" w:hAnsi="Arial" w:cs="Arial"/>
          <w:color w:val="FF0000"/>
          <w:sz w:val="22"/>
          <w:szCs w:val="22"/>
        </w:rPr>
        <w:t xml:space="preserve"> of his official authority, where no payment is due. </w:t>
      </w:r>
    </w:p>
    <w:p w14:paraId="271C5B51" w14:textId="77777777" w:rsidR="00BE4C18" w:rsidRPr="00084DA2" w:rsidRDefault="00BE4C18" w:rsidP="00D604BD">
      <w:pPr>
        <w:pStyle w:val="NoSpacing"/>
        <w:ind w:left="426"/>
        <w:rPr>
          <w:rFonts w:ascii="Arial" w:hAnsi="Arial" w:cs="Arial"/>
          <w:sz w:val="22"/>
          <w:szCs w:val="22"/>
        </w:rPr>
      </w:pPr>
    </w:p>
    <w:p w14:paraId="7173F703" w14:textId="65D0FA2B" w:rsidR="00BE4C18" w:rsidRPr="00084DA2" w:rsidRDefault="00BE4C18" w:rsidP="00D604BD">
      <w:pPr>
        <w:pStyle w:val="NoSpacing"/>
        <w:ind w:left="426"/>
        <w:rPr>
          <w:rFonts w:ascii="Arial" w:hAnsi="Arial" w:cs="Arial"/>
          <w:sz w:val="22"/>
          <w:szCs w:val="22"/>
        </w:rPr>
      </w:pPr>
      <w:r w:rsidRPr="00084DA2">
        <w:rPr>
          <w:rFonts w:ascii="Arial" w:hAnsi="Arial" w:cs="Arial"/>
          <w:color w:val="FF0000"/>
          <w:sz w:val="22"/>
          <w:szCs w:val="22"/>
        </w:rPr>
        <w:t>Between "extortion" and "exaction" there is this difference</w:t>
      </w:r>
      <w:r w:rsidRPr="00084DA2">
        <w:rPr>
          <w:rFonts w:ascii="Arial" w:hAnsi="Arial" w:cs="Arial"/>
          <w:sz w:val="22"/>
          <w:szCs w:val="22"/>
        </w:rPr>
        <w:t>: that in the former case the officer extorts more than his due, when something is due to him; in the latter, he exacts what is not his due, when there is nothing due to him.</w:t>
      </w:r>
    </w:p>
    <w:p w14:paraId="60F55C4E" w14:textId="22C4F89C" w:rsidR="00304A82" w:rsidRDefault="00304A82" w:rsidP="00C91D73">
      <w:pPr>
        <w:pStyle w:val="NoSpacing"/>
        <w:rPr>
          <w:rFonts w:ascii="Open Sans" w:hAnsi="Open Sans" w:cs="Open Sans"/>
          <w:sz w:val="22"/>
          <w:szCs w:val="22"/>
        </w:rPr>
      </w:pPr>
    </w:p>
    <w:p w14:paraId="69117BFF" w14:textId="78DF96D4" w:rsidR="00AB229E" w:rsidRDefault="00D604BD" w:rsidP="00C91D73">
      <w:pPr>
        <w:pStyle w:val="NoSpacing"/>
        <w:rPr>
          <w:rFonts w:ascii="Open Sans" w:hAnsi="Open Sans" w:cs="Open Sans"/>
        </w:rPr>
      </w:pPr>
      <w:r>
        <w:rPr>
          <w:rFonts w:ascii="Open Sans" w:hAnsi="Open Sans" w:cs="Open Sans"/>
        </w:rPr>
        <w:t xml:space="preserve">* </w:t>
      </w:r>
      <w:r w:rsidR="00000FA8" w:rsidRPr="00D604BD">
        <w:rPr>
          <w:rFonts w:ascii="Open Sans" w:hAnsi="Open Sans" w:cs="Open Sans"/>
        </w:rPr>
        <w:t>Dictionary.com</w:t>
      </w:r>
    </w:p>
    <w:p w14:paraId="34AA4B3C" w14:textId="77777777" w:rsidR="00D604BD" w:rsidRPr="00D604BD" w:rsidRDefault="00D604BD" w:rsidP="00C91D73">
      <w:pPr>
        <w:pStyle w:val="NoSpacing"/>
        <w:rPr>
          <w:rFonts w:ascii="Open Sans" w:hAnsi="Open Sans" w:cs="Open Sans"/>
          <w:sz w:val="10"/>
          <w:szCs w:val="10"/>
        </w:rPr>
      </w:pPr>
    </w:p>
    <w:p w14:paraId="2A7F48DB" w14:textId="0C3718D9" w:rsidR="00000FA8" w:rsidRPr="00084DA2" w:rsidRDefault="00000FA8" w:rsidP="00D604BD">
      <w:pPr>
        <w:pStyle w:val="NoSpacing"/>
        <w:tabs>
          <w:tab w:val="left" w:pos="284"/>
        </w:tabs>
        <w:ind w:left="426"/>
        <w:rPr>
          <w:rFonts w:ascii="Arial" w:hAnsi="Arial" w:cs="Arial"/>
          <w:b/>
          <w:bCs/>
          <w:sz w:val="22"/>
          <w:szCs w:val="22"/>
        </w:rPr>
      </w:pPr>
      <w:r w:rsidRPr="00084DA2">
        <w:rPr>
          <w:rFonts w:ascii="Arial" w:hAnsi="Arial" w:cs="Arial"/>
          <w:b/>
          <w:bCs/>
          <w:sz w:val="22"/>
          <w:szCs w:val="22"/>
        </w:rPr>
        <w:t>exaction</w:t>
      </w:r>
    </w:p>
    <w:p w14:paraId="62924DB9" w14:textId="1E1E32DF" w:rsidR="00000FA8" w:rsidRPr="00084DA2" w:rsidRDefault="00000FA8" w:rsidP="00D604BD">
      <w:pPr>
        <w:pStyle w:val="NoSpacing"/>
        <w:tabs>
          <w:tab w:val="left" w:pos="284"/>
        </w:tabs>
        <w:ind w:left="426"/>
        <w:rPr>
          <w:rFonts w:ascii="Arial" w:hAnsi="Arial" w:cs="Arial"/>
          <w:sz w:val="22"/>
          <w:szCs w:val="22"/>
        </w:rPr>
      </w:pPr>
      <w:r w:rsidRPr="00084DA2">
        <w:rPr>
          <w:rFonts w:ascii="Arial" w:hAnsi="Arial" w:cs="Arial"/>
          <w:sz w:val="22"/>
          <w:szCs w:val="22"/>
        </w:rPr>
        <w:t xml:space="preserve">the </w:t>
      </w:r>
      <w:r w:rsidRPr="00084DA2">
        <w:rPr>
          <w:rFonts w:ascii="Arial" w:hAnsi="Arial" w:cs="Arial"/>
          <w:color w:val="FF0000"/>
          <w:sz w:val="22"/>
          <w:szCs w:val="22"/>
        </w:rPr>
        <w:t xml:space="preserve">action of demanding and obtaining something </w:t>
      </w:r>
      <w:r w:rsidRPr="00084DA2">
        <w:rPr>
          <w:rFonts w:ascii="Arial" w:hAnsi="Arial" w:cs="Arial"/>
          <w:sz w:val="22"/>
          <w:szCs w:val="22"/>
        </w:rPr>
        <w:t>from someone, especially a payment</w:t>
      </w:r>
    </w:p>
    <w:p w14:paraId="07925B13" w14:textId="77777777" w:rsidR="00000FA8" w:rsidRPr="00D604BD" w:rsidRDefault="00000FA8" w:rsidP="00D604BD">
      <w:pPr>
        <w:pStyle w:val="NoSpacing"/>
        <w:tabs>
          <w:tab w:val="left" w:pos="284"/>
        </w:tabs>
        <w:ind w:left="426"/>
        <w:rPr>
          <w:rFonts w:ascii="Arial" w:hAnsi="Arial" w:cs="Arial"/>
          <w:sz w:val="10"/>
          <w:szCs w:val="10"/>
        </w:rPr>
      </w:pPr>
    </w:p>
    <w:p w14:paraId="16EAE10C" w14:textId="1BDC6B43" w:rsidR="00000FA8" w:rsidRPr="00084DA2" w:rsidRDefault="00000FA8" w:rsidP="00D604BD">
      <w:pPr>
        <w:pStyle w:val="NoSpacing"/>
        <w:tabs>
          <w:tab w:val="left" w:pos="284"/>
          <w:tab w:val="left" w:pos="5490"/>
        </w:tabs>
        <w:ind w:left="426"/>
        <w:rPr>
          <w:rFonts w:ascii="Arial" w:hAnsi="Arial" w:cs="Arial"/>
          <w:sz w:val="22"/>
          <w:szCs w:val="22"/>
        </w:rPr>
      </w:pPr>
      <w:r w:rsidRPr="00084DA2">
        <w:rPr>
          <w:rFonts w:ascii="Arial" w:hAnsi="Arial" w:cs="Arial"/>
          <w:sz w:val="22"/>
          <w:szCs w:val="22"/>
        </w:rPr>
        <w:t xml:space="preserve">a sum of money exacted from someone. </w:t>
      </w:r>
      <w:r w:rsidRPr="00084DA2">
        <w:rPr>
          <w:rFonts w:ascii="Arial" w:hAnsi="Arial" w:cs="Arial"/>
          <w:sz w:val="22"/>
          <w:szCs w:val="22"/>
        </w:rPr>
        <w:tab/>
      </w:r>
    </w:p>
    <w:p w14:paraId="17FE37AB" w14:textId="2CB0C487" w:rsidR="00000FA8" w:rsidRDefault="00000FA8" w:rsidP="00000FA8">
      <w:pPr>
        <w:pStyle w:val="NoSpacing"/>
        <w:tabs>
          <w:tab w:val="left" w:pos="5490"/>
        </w:tabs>
        <w:rPr>
          <w:rFonts w:ascii="Open Sans" w:hAnsi="Open Sans" w:cs="Open Sans"/>
          <w:sz w:val="22"/>
          <w:szCs w:val="22"/>
        </w:rPr>
      </w:pPr>
    </w:p>
    <w:p w14:paraId="07BC30F1" w14:textId="2C4E3221" w:rsidR="00D604BD" w:rsidRDefault="00D604BD" w:rsidP="00D604BD">
      <w:pPr>
        <w:pStyle w:val="NoSpacing"/>
        <w:rPr>
          <w:rFonts w:ascii="Open Sans" w:hAnsi="Open Sans" w:cs="Open Sans"/>
        </w:rPr>
      </w:pPr>
      <w:r>
        <w:rPr>
          <w:rFonts w:ascii="Open Sans" w:hAnsi="Open Sans" w:cs="Open Sans"/>
        </w:rPr>
        <w:t xml:space="preserve">* Merriam </w:t>
      </w:r>
      <w:r w:rsidR="00E90B5E">
        <w:rPr>
          <w:rFonts w:ascii="Open Sans" w:hAnsi="Open Sans" w:cs="Open Sans"/>
        </w:rPr>
        <w:t>Webster’s</w:t>
      </w:r>
      <w:r>
        <w:rPr>
          <w:rFonts w:ascii="Open Sans" w:hAnsi="Open Sans" w:cs="Open Sans"/>
        </w:rPr>
        <w:t xml:space="preserve"> Dictionary</w:t>
      </w:r>
    </w:p>
    <w:p w14:paraId="147037BA" w14:textId="77777777" w:rsidR="00D604BD" w:rsidRPr="00D604BD" w:rsidRDefault="00D604BD" w:rsidP="00000FA8">
      <w:pPr>
        <w:pStyle w:val="NoSpacing"/>
        <w:tabs>
          <w:tab w:val="left" w:pos="5490"/>
        </w:tabs>
        <w:rPr>
          <w:rFonts w:ascii="Open Sans" w:hAnsi="Open Sans" w:cs="Open Sans"/>
          <w:sz w:val="10"/>
          <w:szCs w:val="10"/>
        </w:rPr>
      </w:pPr>
    </w:p>
    <w:p w14:paraId="03C8F019" w14:textId="74FCD2CC" w:rsidR="00000FA8" w:rsidRPr="00084DA2" w:rsidRDefault="00AB229E" w:rsidP="00D604BD">
      <w:pPr>
        <w:pStyle w:val="NoSpacing"/>
        <w:tabs>
          <w:tab w:val="left" w:pos="5490"/>
        </w:tabs>
        <w:ind w:left="426"/>
        <w:rPr>
          <w:rFonts w:ascii="Arial" w:hAnsi="Arial" w:cs="Arial"/>
          <w:b/>
          <w:bCs/>
          <w:sz w:val="22"/>
          <w:szCs w:val="22"/>
        </w:rPr>
      </w:pPr>
      <w:r w:rsidRPr="00084DA2">
        <w:rPr>
          <w:rFonts w:ascii="Arial" w:hAnsi="Arial" w:cs="Arial"/>
          <w:b/>
          <w:bCs/>
          <w:sz w:val="22"/>
          <w:szCs w:val="22"/>
        </w:rPr>
        <w:t>e</w:t>
      </w:r>
      <w:r w:rsidR="00000FA8" w:rsidRPr="00084DA2">
        <w:rPr>
          <w:rFonts w:ascii="Arial" w:hAnsi="Arial" w:cs="Arial"/>
          <w:b/>
          <w:bCs/>
          <w:sz w:val="22"/>
          <w:szCs w:val="22"/>
        </w:rPr>
        <w:t>xaction</w:t>
      </w:r>
    </w:p>
    <w:p w14:paraId="133D6057" w14:textId="4787F25F" w:rsidR="00000FA8" w:rsidRPr="00084DA2" w:rsidRDefault="00D604BD" w:rsidP="00AA3EC9">
      <w:pPr>
        <w:pStyle w:val="NoSpacing"/>
        <w:numPr>
          <w:ilvl w:val="0"/>
          <w:numId w:val="24"/>
        </w:numPr>
        <w:tabs>
          <w:tab w:val="left" w:pos="5490"/>
        </w:tabs>
        <w:rPr>
          <w:rFonts w:ascii="Arial" w:hAnsi="Arial" w:cs="Arial"/>
          <w:sz w:val="22"/>
          <w:szCs w:val="22"/>
        </w:rPr>
      </w:pPr>
      <w:r>
        <w:rPr>
          <w:rFonts w:ascii="Arial" w:hAnsi="Arial" w:cs="Arial"/>
          <w:sz w:val="22"/>
          <w:szCs w:val="22"/>
        </w:rPr>
        <w:t xml:space="preserve">a: The act </w:t>
      </w:r>
      <w:r w:rsidR="00AB229E" w:rsidRPr="00084DA2">
        <w:rPr>
          <w:rFonts w:ascii="Arial" w:hAnsi="Arial" w:cs="Arial"/>
          <w:sz w:val="22"/>
          <w:szCs w:val="22"/>
        </w:rPr>
        <w:t>of process of exacting</w:t>
      </w:r>
    </w:p>
    <w:p w14:paraId="05CD367F" w14:textId="203F91EB" w:rsidR="00AB229E" w:rsidRPr="00084DA2" w:rsidRDefault="00AB229E" w:rsidP="00D604BD">
      <w:pPr>
        <w:pStyle w:val="NoSpacing"/>
        <w:tabs>
          <w:tab w:val="left" w:pos="5490"/>
        </w:tabs>
        <w:ind w:left="786"/>
        <w:rPr>
          <w:rFonts w:ascii="Arial" w:hAnsi="Arial" w:cs="Arial"/>
          <w:sz w:val="22"/>
          <w:szCs w:val="22"/>
        </w:rPr>
      </w:pPr>
      <w:r w:rsidRPr="00084DA2">
        <w:rPr>
          <w:rFonts w:ascii="Arial" w:hAnsi="Arial" w:cs="Arial"/>
          <w:sz w:val="22"/>
          <w:szCs w:val="22"/>
        </w:rPr>
        <w:t xml:space="preserve">b: </w:t>
      </w:r>
      <w:r w:rsidRPr="00084DA2">
        <w:rPr>
          <w:rFonts w:ascii="Arial" w:hAnsi="Arial" w:cs="Arial"/>
          <w:b/>
          <w:bCs/>
          <w:color w:val="FF0000"/>
          <w:sz w:val="22"/>
          <w:szCs w:val="22"/>
        </w:rPr>
        <w:t>EXTORTION</w:t>
      </w:r>
    </w:p>
    <w:p w14:paraId="21AD54E8" w14:textId="2AE2C842" w:rsidR="00000FA8" w:rsidRPr="00084DA2" w:rsidRDefault="00AB229E" w:rsidP="00AA3EC9">
      <w:pPr>
        <w:pStyle w:val="NoSpacing"/>
        <w:numPr>
          <w:ilvl w:val="0"/>
          <w:numId w:val="24"/>
        </w:numPr>
        <w:tabs>
          <w:tab w:val="left" w:pos="5490"/>
        </w:tabs>
        <w:rPr>
          <w:rFonts w:ascii="Arial" w:hAnsi="Arial" w:cs="Arial"/>
          <w:sz w:val="22"/>
          <w:szCs w:val="22"/>
        </w:rPr>
      </w:pPr>
      <w:r w:rsidRPr="00084DA2">
        <w:rPr>
          <w:rFonts w:ascii="Arial" w:hAnsi="Arial" w:cs="Arial"/>
          <w:sz w:val="22"/>
          <w:szCs w:val="22"/>
        </w:rPr>
        <w:t xml:space="preserve">something exacted especially: </w:t>
      </w:r>
      <w:r w:rsidRPr="00084DA2">
        <w:rPr>
          <w:rFonts w:ascii="Arial" w:hAnsi="Arial" w:cs="Arial"/>
          <w:color w:val="FF0000"/>
          <w:sz w:val="22"/>
          <w:szCs w:val="22"/>
        </w:rPr>
        <w:t xml:space="preserve">a fee, reward, or </w:t>
      </w:r>
      <w:r w:rsidRPr="00084DA2">
        <w:rPr>
          <w:rFonts w:ascii="Arial" w:hAnsi="Arial" w:cs="Arial"/>
          <w:b/>
          <w:bCs/>
          <w:color w:val="FF0000"/>
          <w:sz w:val="22"/>
          <w:szCs w:val="22"/>
        </w:rPr>
        <w:t>contribution demanded or levied with severity or injustice</w:t>
      </w:r>
    </w:p>
    <w:p w14:paraId="5B6B1179" w14:textId="64DE3ADC" w:rsidR="00084DA2" w:rsidRDefault="00084DA2" w:rsidP="00AB229E">
      <w:pPr>
        <w:pStyle w:val="NoSpacing"/>
        <w:rPr>
          <w:rFonts w:ascii="Open Sans" w:hAnsi="Open Sans" w:cs="Open Sans"/>
          <w:sz w:val="22"/>
          <w:szCs w:val="22"/>
        </w:rPr>
      </w:pPr>
    </w:p>
    <w:p w14:paraId="21C99E8E" w14:textId="330F32DD" w:rsidR="00D604BD" w:rsidRDefault="00D604BD" w:rsidP="00D604BD">
      <w:pPr>
        <w:pStyle w:val="NoSpacing"/>
        <w:rPr>
          <w:rFonts w:ascii="Open Sans" w:hAnsi="Open Sans" w:cs="Open Sans"/>
        </w:rPr>
      </w:pPr>
      <w:r>
        <w:rPr>
          <w:rFonts w:ascii="Open Sans" w:hAnsi="Open Sans" w:cs="Open Sans"/>
        </w:rPr>
        <w:t>* Oxford Dictionary</w:t>
      </w:r>
    </w:p>
    <w:p w14:paraId="691F0BCB" w14:textId="77777777" w:rsidR="00D604BD" w:rsidRPr="00D604BD" w:rsidRDefault="00D604BD" w:rsidP="00D604BD">
      <w:pPr>
        <w:pStyle w:val="NoSpacing"/>
        <w:rPr>
          <w:rFonts w:ascii="Open Sans" w:hAnsi="Open Sans" w:cs="Open Sans"/>
          <w:sz w:val="10"/>
          <w:szCs w:val="10"/>
        </w:rPr>
      </w:pPr>
    </w:p>
    <w:p w14:paraId="549DB27C" w14:textId="7F0C1D5F" w:rsidR="00AB229E" w:rsidRPr="00084DA2" w:rsidRDefault="00AB229E" w:rsidP="00D45EF8">
      <w:pPr>
        <w:pStyle w:val="NoSpacing"/>
        <w:ind w:left="426"/>
        <w:rPr>
          <w:rFonts w:ascii="Arial" w:hAnsi="Arial" w:cs="Arial"/>
          <w:b/>
          <w:bCs/>
          <w:sz w:val="22"/>
          <w:szCs w:val="22"/>
        </w:rPr>
      </w:pPr>
      <w:r w:rsidRPr="00084DA2">
        <w:rPr>
          <w:rFonts w:ascii="Arial" w:hAnsi="Arial" w:cs="Arial"/>
          <w:b/>
          <w:bCs/>
          <w:sz w:val="22"/>
          <w:szCs w:val="22"/>
        </w:rPr>
        <w:t>exaction</w:t>
      </w:r>
    </w:p>
    <w:p w14:paraId="60DAE20B" w14:textId="250232D5" w:rsidR="00AB229E" w:rsidRPr="00084DA2" w:rsidRDefault="00AB229E" w:rsidP="00AA3EC9">
      <w:pPr>
        <w:pStyle w:val="NoSpacing"/>
        <w:numPr>
          <w:ilvl w:val="0"/>
          <w:numId w:val="25"/>
        </w:numPr>
        <w:ind w:left="786"/>
        <w:rPr>
          <w:rFonts w:ascii="Arial" w:hAnsi="Arial" w:cs="Arial"/>
          <w:sz w:val="22"/>
          <w:szCs w:val="22"/>
        </w:rPr>
      </w:pPr>
      <w:r w:rsidRPr="00084DA2">
        <w:rPr>
          <w:rFonts w:ascii="Arial" w:hAnsi="Arial" w:cs="Arial"/>
          <w:sz w:val="22"/>
          <w:szCs w:val="22"/>
        </w:rPr>
        <w:t xml:space="preserve">an act of </w:t>
      </w:r>
      <w:r w:rsidRPr="00084DA2">
        <w:rPr>
          <w:rFonts w:ascii="Arial" w:hAnsi="Arial" w:cs="Arial"/>
          <w:color w:val="FF0000"/>
          <w:sz w:val="22"/>
          <w:szCs w:val="22"/>
        </w:rPr>
        <w:t xml:space="preserve">demanding and getting something </w:t>
      </w:r>
      <w:r w:rsidRPr="00084DA2">
        <w:rPr>
          <w:rFonts w:ascii="Arial" w:hAnsi="Arial" w:cs="Arial"/>
          <w:sz w:val="22"/>
          <w:szCs w:val="22"/>
        </w:rPr>
        <w:t>from somebody</w:t>
      </w:r>
    </w:p>
    <w:p w14:paraId="6F393FA1" w14:textId="6A510929" w:rsidR="00AB229E" w:rsidRPr="00084DA2" w:rsidRDefault="00AB229E" w:rsidP="00AA3EC9">
      <w:pPr>
        <w:pStyle w:val="NoSpacing"/>
        <w:numPr>
          <w:ilvl w:val="0"/>
          <w:numId w:val="26"/>
        </w:numPr>
        <w:rPr>
          <w:rFonts w:ascii="Arial" w:hAnsi="Arial" w:cs="Arial"/>
          <w:color w:val="FF0000"/>
          <w:sz w:val="22"/>
          <w:szCs w:val="22"/>
        </w:rPr>
      </w:pPr>
      <w:r w:rsidRPr="00084DA2">
        <w:rPr>
          <w:rFonts w:ascii="Arial" w:hAnsi="Arial" w:cs="Arial"/>
          <w:sz w:val="22"/>
          <w:szCs w:val="22"/>
        </w:rPr>
        <w:t>rising</w:t>
      </w:r>
      <w:r w:rsidRPr="00084DA2">
        <w:rPr>
          <w:rFonts w:ascii="Arial" w:hAnsi="Arial" w:cs="Arial"/>
          <w:color w:val="FF0000"/>
          <w:sz w:val="22"/>
          <w:szCs w:val="22"/>
        </w:rPr>
        <w:t xml:space="preserve"> </w:t>
      </w:r>
      <w:r w:rsidRPr="00084DA2">
        <w:rPr>
          <w:rFonts w:ascii="Arial" w:hAnsi="Arial" w:cs="Arial"/>
          <w:b/>
          <w:bCs/>
          <w:color w:val="FF0000"/>
          <w:sz w:val="22"/>
          <w:szCs w:val="22"/>
        </w:rPr>
        <w:t>tax exaction</w:t>
      </w:r>
    </w:p>
    <w:p w14:paraId="41D959D6" w14:textId="45B89E33" w:rsidR="00AB229E" w:rsidRPr="00084DA2" w:rsidRDefault="00AB229E" w:rsidP="00AA3EC9">
      <w:pPr>
        <w:pStyle w:val="NoSpacing"/>
        <w:numPr>
          <w:ilvl w:val="0"/>
          <w:numId w:val="26"/>
        </w:numPr>
        <w:rPr>
          <w:rFonts w:ascii="Arial" w:hAnsi="Arial" w:cs="Arial"/>
          <w:sz w:val="22"/>
          <w:szCs w:val="22"/>
        </w:rPr>
      </w:pPr>
      <w:r w:rsidRPr="00084DA2">
        <w:rPr>
          <w:rFonts w:ascii="Arial" w:hAnsi="Arial" w:cs="Arial"/>
          <w:sz w:val="22"/>
          <w:szCs w:val="22"/>
        </w:rPr>
        <w:t>the exaction of tolls at various ports</w:t>
      </w:r>
    </w:p>
    <w:p w14:paraId="5699ECAF" w14:textId="77777777" w:rsidR="00AB229E" w:rsidRPr="00084DA2" w:rsidRDefault="00AB229E" w:rsidP="00D45EF8">
      <w:pPr>
        <w:pStyle w:val="NoSpacing"/>
        <w:ind w:left="66"/>
        <w:rPr>
          <w:rFonts w:ascii="Arial" w:hAnsi="Arial" w:cs="Arial"/>
          <w:sz w:val="22"/>
          <w:szCs w:val="22"/>
        </w:rPr>
      </w:pPr>
    </w:p>
    <w:p w14:paraId="7BEEFFBA" w14:textId="351BF89A" w:rsidR="00AB229E" w:rsidRPr="00D45EF8" w:rsidRDefault="00AB229E" w:rsidP="00AA3EC9">
      <w:pPr>
        <w:pStyle w:val="NoSpacing"/>
        <w:numPr>
          <w:ilvl w:val="0"/>
          <w:numId w:val="25"/>
        </w:numPr>
        <w:ind w:left="786"/>
        <w:rPr>
          <w:rFonts w:ascii="Arial" w:hAnsi="Arial" w:cs="Arial"/>
          <w:sz w:val="22"/>
          <w:szCs w:val="22"/>
        </w:rPr>
      </w:pPr>
      <w:r w:rsidRPr="00084DA2">
        <w:rPr>
          <w:rFonts w:ascii="Arial" w:hAnsi="Arial" w:cs="Arial"/>
          <w:sz w:val="22"/>
          <w:szCs w:val="22"/>
        </w:rPr>
        <w:t xml:space="preserve">an act of </w:t>
      </w:r>
      <w:r w:rsidRPr="00084DA2">
        <w:rPr>
          <w:rFonts w:ascii="Arial" w:hAnsi="Arial" w:cs="Arial"/>
          <w:b/>
          <w:bCs/>
          <w:color w:val="FF0000"/>
          <w:sz w:val="22"/>
          <w:szCs w:val="22"/>
        </w:rPr>
        <w:t>making something bad happen to someone</w:t>
      </w:r>
    </w:p>
    <w:p w14:paraId="34BEC468" w14:textId="02410C4C" w:rsidR="00AB229E" w:rsidRPr="00084DA2" w:rsidRDefault="00AB229E" w:rsidP="00AA3EC9">
      <w:pPr>
        <w:pStyle w:val="NoSpacing"/>
        <w:numPr>
          <w:ilvl w:val="0"/>
          <w:numId w:val="27"/>
        </w:numPr>
        <w:rPr>
          <w:rFonts w:ascii="Arial" w:hAnsi="Arial" w:cs="Arial"/>
          <w:sz w:val="22"/>
          <w:szCs w:val="22"/>
        </w:rPr>
      </w:pPr>
      <w:r w:rsidRPr="00084DA2">
        <w:rPr>
          <w:rFonts w:ascii="Arial" w:hAnsi="Arial" w:cs="Arial"/>
          <w:sz w:val="22"/>
          <w:szCs w:val="22"/>
        </w:rPr>
        <w:t xml:space="preserve">the </w:t>
      </w:r>
      <w:r w:rsidRPr="00084DA2">
        <w:rPr>
          <w:rFonts w:ascii="Arial" w:hAnsi="Arial" w:cs="Arial"/>
          <w:color w:val="FF0000"/>
          <w:sz w:val="22"/>
          <w:szCs w:val="22"/>
        </w:rPr>
        <w:t xml:space="preserve">exactions imposed by </w:t>
      </w:r>
      <w:r w:rsidRPr="00084DA2">
        <w:rPr>
          <w:rFonts w:ascii="Arial" w:hAnsi="Arial" w:cs="Arial"/>
          <w:b/>
          <w:bCs/>
          <w:color w:val="FF0000"/>
          <w:sz w:val="22"/>
          <w:szCs w:val="22"/>
        </w:rPr>
        <w:t>military law</w:t>
      </w:r>
    </w:p>
    <w:p w14:paraId="616D8713" w14:textId="61C95112" w:rsidR="00D45EF8" w:rsidRDefault="00D45EF8" w:rsidP="0065010E">
      <w:pPr>
        <w:pStyle w:val="NoSpacing"/>
        <w:rPr>
          <w:rFonts w:ascii="Open Sans" w:hAnsi="Open Sans" w:cs="Open Sans"/>
          <w:sz w:val="22"/>
          <w:szCs w:val="22"/>
        </w:rPr>
      </w:pPr>
    </w:p>
    <w:p w14:paraId="58B3FFC2" w14:textId="77777777" w:rsidR="00F22B56" w:rsidRDefault="0065010E" w:rsidP="0065010E">
      <w:pPr>
        <w:pStyle w:val="NoSpacing"/>
        <w:rPr>
          <w:rFonts w:ascii="Open Sans" w:hAnsi="Open Sans" w:cs="Open Sans"/>
        </w:rPr>
      </w:pPr>
      <w:r w:rsidRPr="00D45EF8">
        <w:rPr>
          <w:rFonts w:ascii="Open Sans" w:hAnsi="Open Sans" w:cs="Open Sans"/>
        </w:rPr>
        <w:t xml:space="preserve">The concept of taxation has many layers to consider none more so than the ability to provide the means in which the community can maintain law and order as so to protect the rights of the members of said community. </w:t>
      </w:r>
    </w:p>
    <w:p w14:paraId="2B551E06" w14:textId="5DB73689" w:rsidR="0065010E" w:rsidRPr="00D45EF8" w:rsidRDefault="0065010E" w:rsidP="0065010E">
      <w:pPr>
        <w:pStyle w:val="NoSpacing"/>
        <w:rPr>
          <w:rFonts w:ascii="Open Sans" w:hAnsi="Open Sans" w:cs="Open Sans"/>
        </w:rPr>
      </w:pPr>
      <w:r w:rsidRPr="00D45EF8">
        <w:rPr>
          <w:rFonts w:ascii="Open Sans" w:hAnsi="Open Sans" w:cs="Open Sans"/>
        </w:rPr>
        <w:lastRenderedPageBreak/>
        <w:t>In times of peril such as war and the imposition of a foreign aggression</w:t>
      </w:r>
      <w:r w:rsidR="009A3089">
        <w:rPr>
          <w:rFonts w:ascii="Open Sans" w:hAnsi="Open Sans" w:cs="Open Sans"/>
        </w:rPr>
        <w:t>,</w:t>
      </w:r>
      <w:r w:rsidRPr="00D45EF8">
        <w:rPr>
          <w:rFonts w:ascii="Open Sans" w:hAnsi="Open Sans" w:cs="Open Sans"/>
        </w:rPr>
        <w:t xml:space="preserve"> the governing body can and will raise a tax to protect the realm as is expressed in the declaration prior to the abolition of slavery 1</w:t>
      </w:r>
      <w:r w:rsidR="009A3089">
        <w:rPr>
          <w:rFonts w:ascii="Open Sans" w:hAnsi="Open Sans" w:cs="Open Sans"/>
        </w:rPr>
        <w:t>833 as well as in the Annotated</w:t>
      </w:r>
      <w:r w:rsidR="009A3089" w:rsidRPr="009A3089">
        <w:rPr>
          <w:rFonts w:ascii="Open Sans" w:hAnsi="Open Sans" w:cs="Open Sans"/>
          <w:color w:val="FFFFFF" w:themeColor="background1"/>
        </w:rPr>
        <w:t xml:space="preserve"> </w:t>
      </w:r>
      <w:r w:rsidRPr="00D45EF8">
        <w:rPr>
          <w:rFonts w:ascii="Open Sans" w:hAnsi="Open Sans" w:cs="Open Sans"/>
        </w:rPr>
        <w:t xml:space="preserve">Constitution </w:t>
      </w:r>
      <w:r w:rsidR="000045B6" w:rsidRPr="00D45EF8">
        <w:rPr>
          <w:rFonts w:ascii="Open Sans" w:hAnsi="Open Sans" w:cs="Open Sans"/>
        </w:rPr>
        <w:t xml:space="preserve">of the Australian Commonwealth </w:t>
      </w:r>
      <w:r w:rsidRPr="00D45EF8">
        <w:rPr>
          <w:rFonts w:ascii="Open Sans" w:hAnsi="Open Sans" w:cs="Open Sans"/>
        </w:rPr>
        <w:t xml:space="preserve">1901. It is widely known that WW1 and WW2 called for the people of the Commonwealth of Australia to support the war effort and the people answered that call with resounding voluntary participation and willing compliance. The World Wars are now a distant </w:t>
      </w:r>
      <w:r w:rsidR="000045B6" w:rsidRPr="00D45EF8">
        <w:rPr>
          <w:rFonts w:ascii="Open Sans" w:hAnsi="Open Sans" w:cs="Open Sans"/>
        </w:rPr>
        <w:t>memory,</w:t>
      </w:r>
      <w:r w:rsidRPr="00D45EF8">
        <w:rPr>
          <w:rFonts w:ascii="Open Sans" w:hAnsi="Open Sans" w:cs="Open Sans"/>
        </w:rPr>
        <w:t xml:space="preserve"> but this system of voluntary taxation has now been subversively interwoven into the psyche of the people that such a tax is not only lawful but a legitimate tax that goes towards the services </w:t>
      </w:r>
      <w:r w:rsidR="000045B6" w:rsidRPr="00D45EF8">
        <w:rPr>
          <w:rFonts w:ascii="Open Sans" w:hAnsi="Open Sans" w:cs="Open Sans"/>
        </w:rPr>
        <w:t xml:space="preserve">that keeps the engine of government running. </w:t>
      </w:r>
    </w:p>
    <w:p w14:paraId="050DF769" w14:textId="77777777" w:rsidR="009A1A65" w:rsidRPr="00090D09" w:rsidRDefault="009A1A65" w:rsidP="0065010E">
      <w:pPr>
        <w:pStyle w:val="NoSpacing"/>
        <w:rPr>
          <w:rFonts w:ascii="Open Sans" w:hAnsi="Open Sans" w:cs="Open Sans"/>
          <w:sz w:val="22"/>
          <w:szCs w:val="22"/>
        </w:rPr>
      </w:pPr>
    </w:p>
    <w:p w14:paraId="555AE68C" w14:textId="66D75505" w:rsidR="00D9750B" w:rsidRPr="005D1E1F" w:rsidRDefault="0028790A" w:rsidP="00CF48A1">
      <w:pPr>
        <w:pStyle w:val="Heading1"/>
      </w:pPr>
      <w:bookmarkStart w:id="32" w:name="_Toc131941356"/>
      <w:r w:rsidRPr="005D1E1F">
        <w:t>Law</w:t>
      </w:r>
      <w:r w:rsidR="00BC0537">
        <w:t xml:space="preserve"> Dictionary</w:t>
      </w:r>
      <w:r w:rsidR="00322AF1">
        <w:t>’s</w:t>
      </w:r>
      <w:r w:rsidR="00BC0537">
        <w:t xml:space="preserve"> Define Income</w:t>
      </w:r>
      <w:bookmarkEnd w:id="32"/>
    </w:p>
    <w:p w14:paraId="33D73B69" w14:textId="77777777" w:rsidR="0028790A" w:rsidRPr="0028790A" w:rsidRDefault="0028790A" w:rsidP="0028790A">
      <w:pPr>
        <w:pStyle w:val="NoSpacing"/>
        <w:rPr>
          <w:rFonts w:ascii="Open Sans" w:hAnsi="Open Sans" w:cs="Open Sans"/>
          <w:sz w:val="22"/>
          <w:szCs w:val="22"/>
        </w:rPr>
      </w:pPr>
    </w:p>
    <w:p w14:paraId="32776A2C" w14:textId="1D6E6BF5" w:rsidR="00BC0537" w:rsidRDefault="002B2727" w:rsidP="0028790A">
      <w:pPr>
        <w:pStyle w:val="NoSpacing"/>
        <w:rPr>
          <w:rFonts w:ascii="Open Sans" w:hAnsi="Open Sans" w:cs="Open Sans"/>
        </w:rPr>
      </w:pPr>
      <w:r>
        <w:rPr>
          <w:rFonts w:ascii="Open Sans" w:hAnsi="Open Sans" w:cs="Open Sans"/>
        </w:rPr>
        <w:t xml:space="preserve">* </w:t>
      </w:r>
      <w:r w:rsidR="00D9750B" w:rsidRPr="002B2727">
        <w:rPr>
          <w:rFonts w:ascii="Open Sans" w:hAnsi="Open Sans" w:cs="Open Sans"/>
        </w:rPr>
        <w:t>Anderson’s Law Dictionary 1889</w:t>
      </w:r>
    </w:p>
    <w:p w14:paraId="30304FB3" w14:textId="77777777" w:rsidR="002B2727" w:rsidRPr="002B2727" w:rsidRDefault="002B2727" w:rsidP="0028790A">
      <w:pPr>
        <w:pStyle w:val="NoSpacing"/>
        <w:rPr>
          <w:rFonts w:ascii="Open Sans" w:hAnsi="Open Sans" w:cs="Open Sans"/>
          <w:sz w:val="10"/>
          <w:szCs w:val="10"/>
        </w:rPr>
      </w:pPr>
    </w:p>
    <w:p w14:paraId="103C8E73" w14:textId="067227A5" w:rsidR="00D9750B" w:rsidRPr="00084DA2" w:rsidRDefault="00D9750B" w:rsidP="002B2727">
      <w:pPr>
        <w:pStyle w:val="NoSpacing"/>
        <w:ind w:left="426"/>
        <w:rPr>
          <w:rFonts w:ascii="Arial" w:hAnsi="Arial" w:cs="Arial"/>
          <w:b/>
          <w:bCs/>
          <w:sz w:val="22"/>
          <w:szCs w:val="22"/>
        </w:rPr>
      </w:pPr>
      <w:r w:rsidRPr="00084DA2">
        <w:rPr>
          <w:rFonts w:ascii="Arial" w:hAnsi="Arial" w:cs="Arial"/>
          <w:b/>
          <w:bCs/>
          <w:sz w:val="22"/>
          <w:szCs w:val="22"/>
        </w:rPr>
        <w:t>I</w:t>
      </w:r>
      <w:r w:rsidR="004C592E" w:rsidRPr="00084DA2">
        <w:rPr>
          <w:rFonts w:ascii="Arial" w:hAnsi="Arial" w:cs="Arial"/>
          <w:b/>
          <w:bCs/>
          <w:sz w:val="22"/>
          <w:szCs w:val="22"/>
        </w:rPr>
        <w:t>NCOME</w:t>
      </w:r>
      <w:r w:rsidRPr="00084DA2">
        <w:rPr>
          <w:rFonts w:ascii="Arial" w:hAnsi="Arial" w:cs="Arial"/>
          <w:b/>
          <w:bCs/>
          <w:sz w:val="22"/>
          <w:szCs w:val="22"/>
        </w:rPr>
        <w:t>.</w:t>
      </w:r>
    </w:p>
    <w:p w14:paraId="533373FF" w14:textId="537A4FF4" w:rsidR="00246A91" w:rsidRPr="00084DA2" w:rsidRDefault="00D9750B" w:rsidP="002B2727">
      <w:pPr>
        <w:pStyle w:val="NoSpacing"/>
        <w:ind w:left="426"/>
        <w:rPr>
          <w:rFonts w:ascii="Arial" w:hAnsi="Arial" w:cs="Arial"/>
          <w:sz w:val="22"/>
          <w:szCs w:val="22"/>
        </w:rPr>
      </w:pPr>
      <w:r w:rsidRPr="00084DA2">
        <w:rPr>
          <w:rFonts w:ascii="Arial" w:hAnsi="Arial" w:cs="Arial"/>
          <w:sz w:val="22"/>
          <w:szCs w:val="22"/>
        </w:rPr>
        <w:t xml:space="preserve">Sometimes, is synonymous with “profits”, </w:t>
      </w:r>
      <w:r w:rsidRPr="00084DA2">
        <w:rPr>
          <w:rFonts w:ascii="Arial" w:hAnsi="Arial" w:cs="Arial"/>
          <w:color w:val="FF0000"/>
          <w:sz w:val="22"/>
          <w:szCs w:val="22"/>
        </w:rPr>
        <w:t xml:space="preserve">the gain </w:t>
      </w:r>
      <w:r w:rsidRPr="00084DA2">
        <w:rPr>
          <w:rFonts w:ascii="Arial" w:hAnsi="Arial" w:cs="Arial"/>
          <w:sz w:val="22"/>
          <w:szCs w:val="22"/>
        </w:rPr>
        <w:t>as between receipts and payments.</w:t>
      </w:r>
    </w:p>
    <w:p w14:paraId="165A304A" w14:textId="77777777" w:rsidR="002A4A07" w:rsidRPr="00084DA2" w:rsidRDefault="002A4A07" w:rsidP="002B2727">
      <w:pPr>
        <w:pStyle w:val="NoSpacing"/>
        <w:ind w:left="426"/>
        <w:rPr>
          <w:rFonts w:ascii="Arial" w:hAnsi="Arial" w:cs="Arial"/>
          <w:sz w:val="22"/>
          <w:szCs w:val="22"/>
        </w:rPr>
      </w:pPr>
    </w:p>
    <w:p w14:paraId="15439D6C" w14:textId="76C61C19" w:rsidR="00D9750B" w:rsidRPr="00084DA2" w:rsidRDefault="00D9750B" w:rsidP="002B2727">
      <w:pPr>
        <w:pStyle w:val="NoSpacing"/>
        <w:ind w:left="426"/>
        <w:rPr>
          <w:rFonts w:ascii="Arial" w:hAnsi="Arial" w:cs="Arial"/>
          <w:sz w:val="22"/>
          <w:szCs w:val="22"/>
        </w:rPr>
      </w:pPr>
      <w:r w:rsidRPr="00084DA2">
        <w:rPr>
          <w:rFonts w:ascii="Arial" w:hAnsi="Arial" w:cs="Arial"/>
          <w:color w:val="FF0000"/>
          <w:sz w:val="22"/>
          <w:szCs w:val="22"/>
        </w:rPr>
        <w:t xml:space="preserve">The “income of an estate” is the profit </w:t>
      </w:r>
      <w:r w:rsidRPr="00084DA2">
        <w:rPr>
          <w:rFonts w:ascii="Arial" w:hAnsi="Arial" w:cs="Arial"/>
          <w:sz w:val="22"/>
          <w:szCs w:val="22"/>
        </w:rPr>
        <w:t>it will yield after, deducting the charges of management, or the rent which may be obtained for the use of it.</w:t>
      </w:r>
    </w:p>
    <w:p w14:paraId="2930E2D2" w14:textId="77777777" w:rsidR="002A4A07" w:rsidRPr="00084DA2" w:rsidRDefault="002A4A07" w:rsidP="002B2727">
      <w:pPr>
        <w:pStyle w:val="NoSpacing"/>
        <w:ind w:left="426"/>
        <w:rPr>
          <w:rFonts w:ascii="Arial" w:hAnsi="Arial" w:cs="Arial"/>
          <w:sz w:val="22"/>
          <w:szCs w:val="22"/>
        </w:rPr>
      </w:pPr>
    </w:p>
    <w:p w14:paraId="609A7A49" w14:textId="646F5FCF" w:rsidR="00D9750B" w:rsidRPr="00084DA2" w:rsidRDefault="00D9750B" w:rsidP="002B2727">
      <w:pPr>
        <w:pStyle w:val="NoSpacing"/>
        <w:ind w:left="426"/>
        <w:rPr>
          <w:rFonts w:ascii="Arial" w:hAnsi="Arial" w:cs="Arial"/>
          <w:sz w:val="22"/>
          <w:szCs w:val="22"/>
        </w:rPr>
      </w:pPr>
      <w:r w:rsidRPr="00084DA2">
        <w:rPr>
          <w:rFonts w:ascii="Arial" w:hAnsi="Arial" w:cs="Arial"/>
          <w:sz w:val="22"/>
          <w:szCs w:val="22"/>
        </w:rPr>
        <w:t>“Rent and profits,” “income,” and “net income” of the estate, are equivalent expressions.</w:t>
      </w:r>
    </w:p>
    <w:p w14:paraId="1FBB7D64" w14:textId="77777777" w:rsidR="002A4A07" w:rsidRPr="00084DA2" w:rsidRDefault="002A4A07" w:rsidP="002B2727">
      <w:pPr>
        <w:pStyle w:val="NoSpacing"/>
        <w:ind w:left="426"/>
        <w:rPr>
          <w:rFonts w:ascii="Arial" w:hAnsi="Arial" w:cs="Arial"/>
          <w:sz w:val="22"/>
          <w:szCs w:val="22"/>
        </w:rPr>
      </w:pPr>
    </w:p>
    <w:p w14:paraId="3AE2DDE2" w14:textId="662D51C6" w:rsidR="00D9750B" w:rsidRPr="00084DA2" w:rsidRDefault="00D9750B" w:rsidP="002B2727">
      <w:pPr>
        <w:pStyle w:val="NoSpacing"/>
        <w:ind w:left="426"/>
        <w:rPr>
          <w:rFonts w:ascii="Arial" w:hAnsi="Arial" w:cs="Arial"/>
          <w:color w:val="FF0000"/>
          <w:sz w:val="22"/>
          <w:szCs w:val="22"/>
        </w:rPr>
      </w:pPr>
      <w:r w:rsidRPr="00084DA2">
        <w:rPr>
          <w:rFonts w:ascii="Arial" w:hAnsi="Arial" w:cs="Arial"/>
          <w:color w:val="FF0000"/>
          <w:sz w:val="22"/>
          <w:szCs w:val="22"/>
        </w:rPr>
        <w:t>In the ordinary commercial sense</w:t>
      </w:r>
      <w:r w:rsidRPr="00084DA2">
        <w:rPr>
          <w:rFonts w:ascii="Arial" w:hAnsi="Arial" w:cs="Arial"/>
          <w:sz w:val="22"/>
          <w:szCs w:val="22"/>
        </w:rPr>
        <w:t>, “income,” especially when conne</w:t>
      </w:r>
      <w:r w:rsidR="00E90B5E">
        <w:rPr>
          <w:rFonts w:ascii="Arial" w:hAnsi="Arial" w:cs="Arial"/>
          <w:sz w:val="22"/>
          <w:szCs w:val="22"/>
        </w:rPr>
        <w:t>c</w:t>
      </w:r>
      <w:r w:rsidRPr="00084DA2">
        <w:rPr>
          <w:rFonts w:ascii="Arial" w:hAnsi="Arial" w:cs="Arial"/>
          <w:sz w:val="22"/>
          <w:szCs w:val="22"/>
        </w:rPr>
        <w:t xml:space="preserve">ting with the word “rent,” </w:t>
      </w:r>
      <w:r w:rsidRPr="00084DA2">
        <w:rPr>
          <w:rFonts w:ascii="Arial" w:hAnsi="Arial" w:cs="Arial"/>
          <w:color w:val="FF0000"/>
          <w:sz w:val="22"/>
          <w:szCs w:val="22"/>
        </w:rPr>
        <w:t>may mean net or clear income.</w:t>
      </w:r>
    </w:p>
    <w:p w14:paraId="0B9168D5" w14:textId="77777777" w:rsidR="002A4A07" w:rsidRPr="00084DA2" w:rsidRDefault="002A4A07" w:rsidP="002B2727">
      <w:pPr>
        <w:pStyle w:val="NoSpacing"/>
        <w:ind w:left="426"/>
        <w:rPr>
          <w:rFonts w:ascii="Arial" w:hAnsi="Arial" w:cs="Arial"/>
          <w:color w:val="FF0000"/>
          <w:sz w:val="22"/>
          <w:szCs w:val="22"/>
        </w:rPr>
      </w:pPr>
    </w:p>
    <w:p w14:paraId="4619239C" w14:textId="6DE59A6C" w:rsidR="00D9750B" w:rsidRPr="00084DA2" w:rsidRDefault="00D9750B" w:rsidP="002B2727">
      <w:pPr>
        <w:pStyle w:val="NoSpacing"/>
        <w:ind w:left="426"/>
        <w:rPr>
          <w:rFonts w:ascii="Arial" w:hAnsi="Arial" w:cs="Arial"/>
          <w:sz w:val="22"/>
          <w:szCs w:val="22"/>
        </w:rPr>
      </w:pPr>
      <w:r w:rsidRPr="00084DA2">
        <w:rPr>
          <w:rFonts w:ascii="Arial" w:hAnsi="Arial" w:cs="Arial"/>
          <w:color w:val="FF0000"/>
          <w:sz w:val="22"/>
          <w:szCs w:val="22"/>
        </w:rPr>
        <w:t xml:space="preserve">“income” is the gain </w:t>
      </w:r>
      <w:r w:rsidRPr="00084DA2">
        <w:rPr>
          <w:rFonts w:ascii="Arial" w:hAnsi="Arial" w:cs="Arial"/>
          <w:sz w:val="22"/>
          <w:szCs w:val="22"/>
        </w:rPr>
        <w:t xml:space="preserve">which accrues from property, </w:t>
      </w:r>
      <w:proofErr w:type="spellStart"/>
      <w:r w:rsidRPr="00084DA2">
        <w:rPr>
          <w:rFonts w:ascii="Arial" w:hAnsi="Arial" w:cs="Arial"/>
          <w:sz w:val="22"/>
          <w:szCs w:val="22"/>
        </w:rPr>
        <w:t>labor</w:t>
      </w:r>
      <w:proofErr w:type="spellEnd"/>
      <w:r w:rsidRPr="00084DA2">
        <w:rPr>
          <w:rFonts w:ascii="Arial" w:hAnsi="Arial" w:cs="Arial"/>
          <w:sz w:val="22"/>
          <w:szCs w:val="22"/>
        </w:rPr>
        <w:t>, or business.</w:t>
      </w:r>
    </w:p>
    <w:p w14:paraId="1C6219DF" w14:textId="7A874491" w:rsidR="00322AF1" w:rsidRDefault="00322AF1" w:rsidP="0028790A">
      <w:pPr>
        <w:pStyle w:val="NoSpacing"/>
        <w:ind w:firstLine="720"/>
        <w:rPr>
          <w:rFonts w:ascii="Open Sans" w:hAnsi="Open Sans" w:cs="Open Sans"/>
          <w:sz w:val="22"/>
          <w:szCs w:val="22"/>
        </w:rPr>
      </w:pPr>
    </w:p>
    <w:p w14:paraId="6F5AB71D" w14:textId="5780171F" w:rsidR="00584A32" w:rsidRDefault="002B2727" w:rsidP="00584A32">
      <w:pPr>
        <w:pStyle w:val="NoSpacing"/>
        <w:rPr>
          <w:rFonts w:ascii="Open Sans" w:hAnsi="Open Sans" w:cs="Open Sans"/>
        </w:rPr>
      </w:pPr>
      <w:r>
        <w:rPr>
          <w:rFonts w:ascii="Open Sans" w:hAnsi="Open Sans" w:cs="Open Sans"/>
        </w:rPr>
        <w:t xml:space="preserve">* </w:t>
      </w:r>
      <w:r w:rsidR="00584A32" w:rsidRPr="002B2727">
        <w:rPr>
          <w:rFonts w:ascii="Open Sans" w:hAnsi="Open Sans" w:cs="Open Sans"/>
        </w:rPr>
        <w:t>English Etymological Dictionary</w:t>
      </w:r>
    </w:p>
    <w:p w14:paraId="6803F419" w14:textId="77777777" w:rsidR="002B2727" w:rsidRPr="002B2727" w:rsidRDefault="002B2727" w:rsidP="00584A32">
      <w:pPr>
        <w:pStyle w:val="NoSpacing"/>
        <w:rPr>
          <w:rFonts w:ascii="Open Sans" w:hAnsi="Open Sans" w:cs="Open Sans"/>
          <w:sz w:val="10"/>
          <w:szCs w:val="10"/>
        </w:rPr>
      </w:pPr>
    </w:p>
    <w:p w14:paraId="15F1438F" w14:textId="0786B999" w:rsidR="00584A32" w:rsidRPr="00084DA2" w:rsidRDefault="002B2727" w:rsidP="002B2727">
      <w:pPr>
        <w:pStyle w:val="NoSpacing"/>
        <w:ind w:left="426"/>
        <w:rPr>
          <w:rFonts w:ascii="Arial" w:hAnsi="Arial" w:cs="Arial"/>
          <w:b/>
          <w:bCs/>
          <w:sz w:val="22"/>
          <w:szCs w:val="22"/>
        </w:rPr>
      </w:pPr>
      <w:r w:rsidRPr="00084DA2">
        <w:rPr>
          <w:rFonts w:ascii="Arial" w:hAnsi="Arial" w:cs="Arial"/>
          <w:b/>
          <w:bCs/>
          <w:sz w:val="22"/>
          <w:szCs w:val="22"/>
        </w:rPr>
        <w:t>I</w:t>
      </w:r>
      <w:r w:rsidR="00584A32" w:rsidRPr="00084DA2">
        <w:rPr>
          <w:rFonts w:ascii="Arial" w:hAnsi="Arial" w:cs="Arial"/>
          <w:b/>
          <w:bCs/>
          <w:sz w:val="22"/>
          <w:szCs w:val="22"/>
        </w:rPr>
        <w:t>ncome</w:t>
      </w:r>
      <w:r>
        <w:rPr>
          <w:rFonts w:ascii="Arial" w:hAnsi="Arial" w:cs="Arial"/>
          <w:b/>
          <w:bCs/>
          <w:sz w:val="22"/>
          <w:szCs w:val="22"/>
        </w:rPr>
        <w:t>.</w:t>
      </w:r>
      <w:r w:rsidR="00584A32" w:rsidRPr="00084DA2">
        <w:rPr>
          <w:rFonts w:ascii="Arial" w:hAnsi="Arial" w:cs="Arial"/>
          <w:b/>
          <w:bCs/>
          <w:sz w:val="22"/>
          <w:szCs w:val="22"/>
        </w:rPr>
        <w:t xml:space="preserve"> </w:t>
      </w:r>
    </w:p>
    <w:p w14:paraId="5FA6843D" w14:textId="1A2915F1" w:rsidR="00584A32" w:rsidRPr="00084DA2" w:rsidRDefault="00584A32" w:rsidP="002B2727">
      <w:pPr>
        <w:pStyle w:val="NoSpacing"/>
        <w:ind w:left="426"/>
        <w:rPr>
          <w:rFonts w:ascii="Arial" w:hAnsi="Arial" w:cs="Arial"/>
          <w:sz w:val="22"/>
          <w:szCs w:val="22"/>
        </w:rPr>
      </w:pPr>
      <w:r w:rsidRPr="00084DA2">
        <w:rPr>
          <w:rFonts w:ascii="Arial" w:hAnsi="Arial" w:cs="Arial"/>
          <w:color w:val="FF0000"/>
          <w:sz w:val="22"/>
          <w:szCs w:val="22"/>
        </w:rPr>
        <w:t xml:space="preserve">money made through </w:t>
      </w:r>
      <w:r w:rsidRPr="00084DA2">
        <w:rPr>
          <w:rFonts w:ascii="Arial" w:hAnsi="Arial" w:cs="Arial"/>
          <w:b/>
          <w:bCs/>
          <w:color w:val="FF0000"/>
          <w:sz w:val="22"/>
          <w:szCs w:val="22"/>
        </w:rPr>
        <w:t xml:space="preserve">business or </w:t>
      </w:r>
      <w:proofErr w:type="spellStart"/>
      <w:r w:rsidRPr="00084DA2">
        <w:rPr>
          <w:rFonts w:ascii="Arial" w:hAnsi="Arial" w:cs="Arial"/>
          <w:b/>
          <w:bCs/>
          <w:color w:val="FF0000"/>
          <w:sz w:val="22"/>
          <w:szCs w:val="22"/>
        </w:rPr>
        <w:t>labor</w:t>
      </w:r>
      <w:proofErr w:type="spellEnd"/>
      <w:r w:rsidRPr="00084DA2">
        <w:rPr>
          <w:rFonts w:ascii="Arial" w:hAnsi="Arial" w:cs="Arial"/>
          <w:sz w:val="22"/>
          <w:szCs w:val="22"/>
        </w:rPr>
        <w:t xml:space="preserve"> first recorded 1601. </w:t>
      </w:r>
    </w:p>
    <w:p w14:paraId="3E06381C" w14:textId="77777777" w:rsidR="00584A32" w:rsidRPr="00084DA2" w:rsidRDefault="00584A32" w:rsidP="002B2727">
      <w:pPr>
        <w:pStyle w:val="NoSpacing"/>
        <w:ind w:left="426"/>
        <w:rPr>
          <w:rFonts w:ascii="Arial" w:hAnsi="Arial" w:cs="Arial"/>
          <w:sz w:val="22"/>
          <w:szCs w:val="22"/>
        </w:rPr>
      </w:pPr>
    </w:p>
    <w:p w14:paraId="748D0363" w14:textId="122C069C" w:rsidR="00584A32" w:rsidRPr="00084DA2" w:rsidRDefault="00584A32" w:rsidP="002B2727">
      <w:pPr>
        <w:pStyle w:val="NoSpacing"/>
        <w:ind w:left="426"/>
        <w:rPr>
          <w:rFonts w:ascii="Arial" w:hAnsi="Arial" w:cs="Arial"/>
          <w:sz w:val="22"/>
          <w:szCs w:val="22"/>
        </w:rPr>
      </w:pPr>
      <w:r w:rsidRPr="00084DA2">
        <w:rPr>
          <w:rFonts w:ascii="Arial" w:hAnsi="Arial" w:cs="Arial"/>
          <w:color w:val="FF0000"/>
          <w:sz w:val="22"/>
          <w:szCs w:val="22"/>
        </w:rPr>
        <w:t>Income tax is from 1799, first introduced in Britain as a war tax, re-introduced 1842</w:t>
      </w:r>
      <w:r w:rsidRPr="00084DA2">
        <w:rPr>
          <w:rFonts w:ascii="Arial" w:hAnsi="Arial" w:cs="Arial"/>
          <w:sz w:val="22"/>
          <w:szCs w:val="22"/>
        </w:rPr>
        <w:t>; authorized on a national level in U.S. in 1913.</w:t>
      </w:r>
    </w:p>
    <w:p w14:paraId="5E3DF916" w14:textId="0399C5C8" w:rsidR="00D9750B" w:rsidRPr="0028790A" w:rsidRDefault="00D9750B" w:rsidP="002B2727">
      <w:pPr>
        <w:pStyle w:val="NoSpacing"/>
        <w:ind w:left="426"/>
        <w:rPr>
          <w:rFonts w:ascii="Open Sans" w:hAnsi="Open Sans" w:cs="Open Sans"/>
          <w:sz w:val="22"/>
          <w:szCs w:val="22"/>
        </w:rPr>
      </w:pPr>
    </w:p>
    <w:p w14:paraId="32A4FBB9" w14:textId="0CF910C6" w:rsidR="00BC0537" w:rsidRDefault="002B2727" w:rsidP="0028790A">
      <w:pPr>
        <w:pStyle w:val="NoSpacing"/>
        <w:rPr>
          <w:rFonts w:ascii="Open Sans" w:hAnsi="Open Sans" w:cs="Open Sans"/>
        </w:rPr>
      </w:pPr>
      <w:r>
        <w:rPr>
          <w:rFonts w:ascii="Open Sans" w:hAnsi="Open Sans" w:cs="Open Sans"/>
        </w:rPr>
        <w:t xml:space="preserve">* </w:t>
      </w:r>
      <w:proofErr w:type="spellStart"/>
      <w:r w:rsidR="004C592E" w:rsidRPr="002B2727">
        <w:rPr>
          <w:rFonts w:ascii="Open Sans" w:hAnsi="Open Sans" w:cs="Open Sans"/>
        </w:rPr>
        <w:t>Ballentine’s</w:t>
      </w:r>
      <w:proofErr w:type="spellEnd"/>
      <w:r w:rsidR="004C592E" w:rsidRPr="002B2727">
        <w:rPr>
          <w:rFonts w:ascii="Open Sans" w:hAnsi="Open Sans" w:cs="Open Sans"/>
        </w:rPr>
        <w:t xml:space="preserve"> Law Dictionary 3</w:t>
      </w:r>
      <w:r w:rsidR="004C592E" w:rsidRPr="002B2727">
        <w:rPr>
          <w:rFonts w:ascii="Open Sans" w:hAnsi="Open Sans" w:cs="Open Sans"/>
          <w:vertAlign w:val="superscript"/>
        </w:rPr>
        <w:t>rd</w:t>
      </w:r>
      <w:r w:rsidR="004C592E" w:rsidRPr="002B2727">
        <w:rPr>
          <w:rFonts w:ascii="Open Sans" w:hAnsi="Open Sans" w:cs="Open Sans"/>
        </w:rPr>
        <w:t xml:space="preserve"> Edition</w:t>
      </w:r>
    </w:p>
    <w:p w14:paraId="4A054283" w14:textId="77777777" w:rsidR="002B2727" w:rsidRPr="002B2727" w:rsidRDefault="002B2727" w:rsidP="0028790A">
      <w:pPr>
        <w:pStyle w:val="NoSpacing"/>
        <w:rPr>
          <w:rFonts w:ascii="Open Sans" w:hAnsi="Open Sans" w:cs="Open Sans"/>
          <w:sz w:val="10"/>
          <w:szCs w:val="10"/>
        </w:rPr>
      </w:pPr>
    </w:p>
    <w:p w14:paraId="077D19F5" w14:textId="5DBEA1CD" w:rsidR="004C592E" w:rsidRPr="00084DA2" w:rsidRDefault="004C592E" w:rsidP="002B2727">
      <w:pPr>
        <w:pStyle w:val="NoSpacing"/>
        <w:ind w:left="426"/>
        <w:rPr>
          <w:rFonts w:ascii="Arial" w:hAnsi="Arial" w:cs="Arial"/>
          <w:b/>
          <w:bCs/>
          <w:sz w:val="22"/>
          <w:szCs w:val="22"/>
        </w:rPr>
      </w:pPr>
      <w:r w:rsidRPr="00084DA2">
        <w:rPr>
          <w:rFonts w:ascii="Arial" w:hAnsi="Arial" w:cs="Arial"/>
          <w:b/>
          <w:bCs/>
          <w:sz w:val="22"/>
          <w:szCs w:val="22"/>
        </w:rPr>
        <w:t>income.</w:t>
      </w:r>
    </w:p>
    <w:p w14:paraId="6F956630" w14:textId="02E876A7" w:rsidR="00E50905" w:rsidRPr="00084DA2" w:rsidRDefault="004C592E" w:rsidP="002B2727">
      <w:pPr>
        <w:pStyle w:val="NoSpacing"/>
        <w:ind w:left="426"/>
        <w:rPr>
          <w:rFonts w:ascii="Arial" w:hAnsi="Arial" w:cs="Arial"/>
          <w:sz w:val="22"/>
          <w:szCs w:val="22"/>
        </w:rPr>
      </w:pPr>
      <w:r w:rsidRPr="00084DA2">
        <w:rPr>
          <w:rFonts w:ascii="Arial" w:hAnsi="Arial" w:cs="Arial"/>
          <w:color w:val="FF0000"/>
          <w:sz w:val="22"/>
          <w:szCs w:val="22"/>
        </w:rPr>
        <w:t xml:space="preserve">A word having different meanings, </w:t>
      </w:r>
      <w:proofErr w:type="spellStart"/>
      <w:r w:rsidRPr="00084DA2">
        <w:rPr>
          <w:rFonts w:ascii="Arial" w:hAnsi="Arial" w:cs="Arial"/>
          <w:color w:val="FF0000"/>
          <w:sz w:val="22"/>
          <w:szCs w:val="22"/>
        </w:rPr>
        <w:t>dependant</w:t>
      </w:r>
      <w:proofErr w:type="spellEnd"/>
      <w:r w:rsidRPr="00084DA2">
        <w:rPr>
          <w:rFonts w:ascii="Arial" w:hAnsi="Arial" w:cs="Arial"/>
          <w:color w:val="FF0000"/>
          <w:sz w:val="22"/>
          <w:szCs w:val="22"/>
        </w:rPr>
        <w:t xml:space="preserve"> upon the connection in which it is used </w:t>
      </w:r>
      <w:r w:rsidRPr="00084DA2">
        <w:rPr>
          <w:rFonts w:ascii="Arial" w:hAnsi="Arial" w:cs="Arial"/>
          <w:sz w:val="22"/>
          <w:szCs w:val="22"/>
        </w:rPr>
        <w:t>and the result intended to be accomplished.</w:t>
      </w:r>
    </w:p>
    <w:p w14:paraId="2B1C917A" w14:textId="77777777" w:rsidR="002A4A07" w:rsidRPr="00084DA2" w:rsidRDefault="002A4A07" w:rsidP="002B2727">
      <w:pPr>
        <w:pStyle w:val="NoSpacing"/>
        <w:ind w:left="426"/>
        <w:rPr>
          <w:rFonts w:ascii="Arial" w:hAnsi="Arial" w:cs="Arial"/>
          <w:sz w:val="22"/>
          <w:szCs w:val="22"/>
        </w:rPr>
      </w:pPr>
    </w:p>
    <w:p w14:paraId="7E40CFF4" w14:textId="21BD7097" w:rsidR="004C592E" w:rsidRPr="00084DA2" w:rsidRDefault="004C592E" w:rsidP="002B2727">
      <w:pPr>
        <w:pStyle w:val="NoSpacing"/>
        <w:ind w:left="426"/>
        <w:rPr>
          <w:rFonts w:ascii="Arial" w:hAnsi="Arial" w:cs="Arial"/>
          <w:sz w:val="22"/>
          <w:szCs w:val="22"/>
        </w:rPr>
      </w:pPr>
      <w:r w:rsidRPr="00084DA2">
        <w:rPr>
          <w:rFonts w:ascii="Arial" w:hAnsi="Arial" w:cs="Arial"/>
          <w:color w:val="FF0000"/>
          <w:sz w:val="22"/>
          <w:szCs w:val="22"/>
        </w:rPr>
        <w:t xml:space="preserve">For tax purposes, the gain </w:t>
      </w:r>
      <w:r w:rsidRPr="00084DA2">
        <w:rPr>
          <w:rFonts w:ascii="Arial" w:hAnsi="Arial" w:cs="Arial"/>
          <w:sz w:val="22"/>
          <w:szCs w:val="22"/>
        </w:rPr>
        <w:t xml:space="preserve">derived from capital, from </w:t>
      </w:r>
      <w:proofErr w:type="spellStart"/>
      <w:r w:rsidRPr="00084DA2">
        <w:rPr>
          <w:rFonts w:ascii="Arial" w:hAnsi="Arial" w:cs="Arial"/>
          <w:sz w:val="22"/>
          <w:szCs w:val="22"/>
        </w:rPr>
        <w:t>labor</w:t>
      </w:r>
      <w:proofErr w:type="spellEnd"/>
      <w:r w:rsidRPr="00084DA2">
        <w:rPr>
          <w:rFonts w:ascii="Arial" w:hAnsi="Arial" w:cs="Arial"/>
          <w:sz w:val="22"/>
          <w:szCs w:val="22"/>
        </w:rPr>
        <w:t xml:space="preserve">, or from both combined, </w:t>
      </w:r>
      <w:r w:rsidRPr="00084DA2">
        <w:rPr>
          <w:rFonts w:ascii="Arial" w:hAnsi="Arial" w:cs="Arial"/>
          <w:color w:val="FF0000"/>
          <w:sz w:val="22"/>
          <w:szCs w:val="22"/>
        </w:rPr>
        <w:t>including profit gained</w:t>
      </w:r>
      <w:r w:rsidRPr="00084DA2">
        <w:rPr>
          <w:rFonts w:ascii="Arial" w:hAnsi="Arial" w:cs="Arial"/>
          <w:sz w:val="22"/>
          <w:szCs w:val="22"/>
        </w:rPr>
        <w:t xml:space="preserve"> through a sale or conversion of capital assets.</w:t>
      </w:r>
    </w:p>
    <w:p w14:paraId="31BB99A9" w14:textId="77777777" w:rsidR="002A4A07" w:rsidRPr="00084DA2" w:rsidRDefault="002A4A07" w:rsidP="002B2727">
      <w:pPr>
        <w:pStyle w:val="NoSpacing"/>
        <w:ind w:left="426"/>
        <w:rPr>
          <w:rFonts w:ascii="Arial" w:hAnsi="Arial" w:cs="Arial"/>
          <w:sz w:val="22"/>
          <w:szCs w:val="22"/>
        </w:rPr>
      </w:pPr>
    </w:p>
    <w:p w14:paraId="56BCD6F7" w14:textId="0502B294" w:rsidR="00E50905" w:rsidRPr="00084DA2" w:rsidRDefault="00E50905" w:rsidP="002B2727">
      <w:pPr>
        <w:pStyle w:val="NoSpacing"/>
        <w:ind w:left="426"/>
        <w:rPr>
          <w:rFonts w:ascii="Arial" w:hAnsi="Arial" w:cs="Arial"/>
          <w:sz w:val="22"/>
          <w:szCs w:val="22"/>
        </w:rPr>
      </w:pPr>
      <w:r w:rsidRPr="00084DA2">
        <w:rPr>
          <w:rFonts w:ascii="Arial" w:hAnsi="Arial" w:cs="Arial"/>
          <w:sz w:val="22"/>
          <w:szCs w:val="22"/>
        </w:rPr>
        <w:t xml:space="preserve">In reference to a life tenant, </w:t>
      </w:r>
      <w:r w:rsidRPr="00084DA2">
        <w:rPr>
          <w:rFonts w:ascii="Arial" w:hAnsi="Arial" w:cs="Arial"/>
          <w:color w:val="FF0000"/>
          <w:sz w:val="22"/>
          <w:szCs w:val="22"/>
        </w:rPr>
        <w:t>something produced by capital and severed from capital</w:t>
      </w:r>
      <w:r w:rsidRPr="00084DA2">
        <w:rPr>
          <w:rFonts w:ascii="Arial" w:hAnsi="Arial" w:cs="Arial"/>
          <w:sz w:val="22"/>
          <w:szCs w:val="22"/>
        </w:rPr>
        <w:t>, leaving the property or principal intact.</w:t>
      </w:r>
    </w:p>
    <w:p w14:paraId="53899B80" w14:textId="77777777" w:rsidR="002A4A07" w:rsidRPr="00084DA2" w:rsidRDefault="002A4A07" w:rsidP="002B2727">
      <w:pPr>
        <w:pStyle w:val="NoSpacing"/>
        <w:ind w:left="426"/>
        <w:rPr>
          <w:rFonts w:ascii="Arial" w:hAnsi="Arial" w:cs="Arial"/>
          <w:sz w:val="22"/>
          <w:szCs w:val="22"/>
        </w:rPr>
      </w:pPr>
    </w:p>
    <w:p w14:paraId="56F2D148" w14:textId="78888E22" w:rsidR="00E50905" w:rsidRPr="00084DA2" w:rsidRDefault="00E50905" w:rsidP="002B2727">
      <w:pPr>
        <w:pStyle w:val="NoSpacing"/>
        <w:ind w:left="426"/>
        <w:rPr>
          <w:rFonts w:ascii="Arial" w:hAnsi="Arial" w:cs="Arial"/>
          <w:color w:val="FF0000"/>
          <w:sz w:val="22"/>
          <w:szCs w:val="22"/>
        </w:rPr>
      </w:pPr>
      <w:r w:rsidRPr="00084DA2">
        <w:rPr>
          <w:rFonts w:ascii="Arial" w:hAnsi="Arial" w:cs="Arial"/>
          <w:sz w:val="22"/>
          <w:szCs w:val="22"/>
        </w:rPr>
        <w:t xml:space="preserve">Ordinarily, but not necessary, cash or money; sometimes </w:t>
      </w:r>
      <w:r w:rsidRPr="00084DA2">
        <w:rPr>
          <w:rFonts w:ascii="Arial" w:hAnsi="Arial" w:cs="Arial"/>
          <w:color w:val="FF0000"/>
          <w:sz w:val="22"/>
          <w:szCs w:val="22"/>
        </w:rPr>
        <w:t>taking the form of property.</w:t>
      </w:r>
    </w:p>
    <w:p w14:paraId="29C197C7" w14:textId="77777777" w:rsidR="002A4A07" w:rsidRPr="00084DA2" w:rsidRDefault="002A4A07" w:rsidP="002B2727">
      <w:pPr>
        <w:pStyle w:val="NoSpacing"/>
        <w:ind w:left="426"/>
        <w:rPr>
          <w:rFonts w:ascii="Arial" w:hAnsi="Arial" w:cs="Arial"/>
          <w:sz w:val="22"/>
          <w:szCs w:val="22"/>
        </w:rPr>
      </w:pPr>
    </w:p>
    <w:p w14:paraId="0E245AD8" w14:textId="5652BDA8" w:rsidR="00E50905" w:rsidRPr="00084DA2" w:rsidRDefault="00E50905" w:rsidP="002B2727">
      <w:pPr>
        <w:pStyle w:val="NoSpacing"/>
        <w:ind w:left="426"/>
        <w:rPr>
          <w:rFonts w:ascii="Arial" w:hAnsi="Arial" w:cs="Arial"/>
          <w:sz w:val="22"/>
          <w:szCs w:val="22"/>
        </w:rPr>
      </w:pPr>
      <w:r w:rsidRPr="00084DA2">
        <w:rPr>
          <w:rFonts w:ascii="Arial" w:hAnsi="Arial" w:cs="Arial"/>
          <w:sz w:val="22"/>
          <w:szCs w:val="22"/>
        </w:rPr>
        <w:t xml:space="preserve">In the usual signification, </w:t>
      </w:r>
      <w:r w:rsidRPr="00084DA2">
        <w:rPr>
          <w:rFonts w:ascii="Arial" w:hAnsi="Arial" w:cs="Arial"/>
          <w:color w:val="FF0000"/>
          <w:sz w:val="22"/>
          <w:szCs w:val="22"/>
        </w:rPr>
        <w:t>net, rather than gross, income.</w:t>
      </w:r>
    </w:p>
    <w:p w14:paraId="24A9E114" w14:textId="3F42B03F" w:rsidR="004C592E" w:rsidRPr="00084DA2" w:rsidRDefault="004C592E" w:rsidP="002B2727">
      <w:pPr>
        <w:pStyle w:val="NoSpacing"/>
        <w:ind w:left="426"/>
        <w:rPr>
          <w:rFonts w:ascii="Arial" w:hAnsi="Arial" w:cs="Arial"/>
          <w:sz w:val="22"/>
          <w:szCs w:val="22"/>
        </w:rPr>
      </w:pPr>
      <w:r w:rsidRPr="00084DA2">
        <w:rPr>
          <w:rFonts w:ascii="Arial" w:hAnsi="Arial" w:cs="Arial"/>
          <w:color w:val="FF0000"/>
          <w:sz w:val="22"/>
          <w:szCs w:val="22"/>
        </w:rPr>
        <w:t xml:space="preserve">Profits earned </w:t>
      </w:r>
      <w:r w:rsidRPr="00084DA2">
        <w:rPr>
          <w:rFonts w:ascii="Arial" w:hAnsi="Arial" w:cs="Arial"/>
          <w:sz w:val="22"/>
          <w:szCs w:val="22"/>
        </w:rPr>
        <w:t>rather than a fixed annuity.</w:t>
      </w:r>
    </w:p>
    <w:p w14:paraId="7C702F09" w14:textId="15EA0BF0" w:rsidR="00E50905" w:rsidRPr="00084DA2" w:rsidRDefault="00E50905" w:rsidP="002B2727">
      <w:pPr>
        <w:pStyle w:val="NoSpacing"/>
        <w:ind w:left="426"/>
        <w:rPr>
          <w:rFonts w:ascii="Arial" w:hAnsi="Arial" w:cs="Arial"/>
          <w:sz w:val="22"/>
          <w:szCs w:val="22"/>
        </w:rPr>
      </w:pPr>
      <w:r w:rsidRPr="00084DA2">
        <w:rPr>
          <w:rFonts w:ascii="Arial" w:hAnsi="Arial" w:cs="Arial"/>
          <w:sz w:val="22"/>
          <w:szCs w:val="22"/>
        </w:rPr>
        <w:t xml:space="preserve">See </w:t>
      </w:r>
      <w:r w:rsidRPr="00084DA2">
        <w:rPr>
          <w:rFonts w:ascii="Arial" w:hAnsi="Arial" w:cs="Arial"/>
          <w:b/>
          <w:bCs/>
          <w:sz w:val="22"/>
          <w:szCs w:val="22"/>
        </w:rPr>
        <w:t>gross income; net income; ordinary income</w:t>
      </w:r>
    </w:p>
    <w:p w14:paraId="727A9F3E" w14:textId="653BF1C7" w:rsidR="004C592E" w:rsidRPr="0028790A" w:rsidRDefault="004C592E" w:rsidP="0028790A">
      <w:pPr>
        <w:pStyle w:val="NoSpacing"/>
        <w:rPr>
          <w:rFonts w:ascii="Open Sans" w:hAnsi="Open Sans" w:cs="Open Sans"/>
          <w:sz w:val="22"/>
          <w:szCs w:val="22"/>
        </w:rPr>
      </w:pPr>
    </w:p>
    <w:p w14:paraId="25426281" w14:textId="77777777" w:rsidR="0042091B" w:rsidRDefault="0042091B" w:rsidP="0028790A">
      <w:pPr>
        <w:pStyle w:val="NoSpacing"/>
        <w:rPr>
          <w:rFonts w:ascii="Open Sans" w:hAnsi="Open Sans" w:cs="Open Sans"/>
        </w:rPr>
      </w:pPr>
    </w:p>
    <w:p w14:paraId="52652FD4" w14:textId="30F0E9B4" w:rsidR="00BC0537" w:rsidRDefault="00CA4667" w:rsidP="0028790A">
      <w:pPr>
        <w:pStyle w:val="NoSpacing"/>
        <w:rPr>
          <w:rFonts w:ascii="Open Sans" w:hAnsi="Open Sans" w:cs="Open Sans"/>
        </w:rPr>
      </w:pPr>
      <w:r>
        <w:rPr>
          <w:rFonts w:ascii="Open Sans" w:hAnsi="Open Sans" w:cs="Open Sans"/>
        </w:rPr>
        <w:lastRenderedPageBreak/>
        <w:t xml:space="preserve">* </w:t>
      </w:r>
      <w:r w:rsidR="00E90B5E" w:rsidRPr="00CA4667">
        <w:rPr>
          <w:rFonts w:ascii="Open Sans" w:hAnsi="Open Sans" w:cs="Open Sans"/>
        </w:rPr>
        <w:t>Black’s</w:t>
      </w:r>
      <w:r w:rsidR="004C592E" w:rsidRPr="00CA4667">
        <w:rPr>
          <w:rFonts w:ascii="Open Sans" w:hAnsi="Open Sans" w:cs="Open Sans"/>
        </w:rPr>
        <w:t xml:space="preserve"> Law Dictionary 4</w:t>
      </w:r>
      <w:r w:rsidR="004C592E" w:rsidRPr="00CA4667">
        <w:rPr>
          <w:rFonts w:ascii="Open Sans" w:hAnsi="Open Sans" w:cs="Open Sans"/>
          <w:vertAlign w:val="superscript"/>
        </w:rPr>
        <w:t>th</w:t>
      </w:r>
      <w:r w:rsidR="004C592E" w:rsidRPr="00CA4667">
        <w:rPr>
          <w:rFonts w:ascii="Open Sans" w:hAnsi="Open Sans" w:cs="Open Sans"/>
        </w:rPr>
        <w:t xml:space="preserve"> Edition</w:t>
      </w:r>
    </w:p>
    <w:p w14:paraId="6537CBD1" w14:textId="77777777" w:rsidR="00CA4667" w:rsidRPr="00CA4667" w:rsidRDefault="00CA4667" w:rsidP="0028790A">
      <w:pPr>
        <w:pStyle w:val="NoSpacing"/>
        <w:rPr>
          <w:rFonts w:ascii="Open Sans" w:hAnsi="Open Sans" w:cs="Open Sans"/>
          <w:sz w:val="10"/>
          <w:szCs w:val="10"/>
        </w:rPr>
      </w:pPr>
    </w:p>
    <w:p w14:paraId="2F930887" w14:textId="77DE750E" w:rsidR="004C592E" w:rsidRPr="00084DA2" w:rsidRDefault="004C592E" w:rsidP="00CA4667">
      <w:pPr>
        <w:pStyle w:val="NoSpacing"/>
        <w:ind w:left="426"/>
        <w:rPr>
          <w:rFonts w:ascii="Arial" w:hAnsi="Arial" w:cs="Arial"/>
          <w:b/>
          <w:bCs/>
          <w:sz w:val="22"/>
          <w:szCs w:val="22"/>
        </w:rPr>
      </w:pPr>
      <w:r w:rsidRPr="00084DA2">
        <w:rPr>
          <w:rFonts w:ascii="Arial" w:hAnsi="Arial" w:cs="Arial"/>
          <w:b/>
          <w:bCs/>
          <w:sz w:val="22"/>
          <w:szCs w:val="22"/>
        </w:rPr>
        <w:t>INCOME.</w:t>
      </w:r>
    </w:p>
    <w:p w14:paraId="2A337E36" w14:textId="7BFEC052" w:rsidR="00E50905" w:rsidRPr="00084DA2" w:rsidRDefault="00E50905" w:rsidP="00CA4667">
      <w:pPr>
        <w:pStyle w:val="NoSpacing"/>
        <w:ind w:left="426"/>
        <w:rPr>
          <w:rFonts w:ascii="Arial" w:hAnsi="Arial" w:cs="Arial"/>
          <w:color w:val="FF0000"/>
          <w:sz w:val="22"/>
          <w:szCs w:val="22"/>
        </w:rPr>
      </w:pPr>
      <w:r w:rsidRPr="00084DA2">
        <w:rPr>
          <w:rFonts w:ascii="Arial" w:hAnsi="Arial" w:cs="Arial"/>
          <w:color w:val="FF0000"/>
          <w:sz w:val="22"/>
          <w:szCs w:val="22"/>
        </w:rPr>
        <w:t xml:space="preserve">The return in money from one's business, </w:t>
      </w:r>
      <w:proofErr w:type="spellStart"/>
      <w:r w:rsidRPr="00084DA2">
        <w:rPr>
          <w:rFonts w:ascii="Arial" w:hAnsi="Arial" w:cs="Arial"/>
          <w:color w:val="FF0000"/>
          <w:sz w:val="22"/>
          <w:szCs w:val="22"/>
        </w:rPr>
        <w:t>labor</w:t>
      </w:r>
      <w:proofErr w:type="spellEnd"/>
      <w:r w:rsidRPr="00084DA2">
        <w:rPr>
          <w:rFonts w:ascii="Arial" w:hAnsi="Arial" w:cs="Arial"/>
          <w:color w:val="FF0000"/>
          <w:sz w:val="22"/>
          <w:szCs w:val="22"/>
        </w:rPr>
        <w:t>, or capital invested; gains, profits, or private revenue</w:t>
      </w:r>
    </w:p>
    <w:p w14:paraId="7725033F" w14:textId="77777777" w:rsidR="007B564E" w:rsidRPr="00084DA2" w:rsidRDefault="007B564E" w:rsidP="00CA4667">
      <w:pPr>
        <w:pStyle w:val="NoSpacing"/>
        <w:ind w:left="426"/>
        <w:rPr>
          <w:rFonts w:ascii="Arial" w:hAnsi="Arial" w:cs="Arial"/>
          <w:color w:val="FF0000"/>
          <w:sz w:val="22"/>
          <w:szCs w:val="22"/>
        </w:rPr>
      </w:pPr>
    </w:p>
    <w:p w14:paraId="2D699F5E" w14:textId="61FA72A8" w:rsidR="00DB3C5C" w:rsidRPr="00084DA2" w:rsidRDefault="00DB3C5C" w:rsidP="00CA4667">
      <w:pPr>
        <w:pStyle w:val="NoSpacing"/>
        <w:ind w:left="426"/>
        <w:rPr>
          <w:rFonts w:ascii="Arial" w:hAnsi="Arial" w:cs="Arial"/>
          <w:sz w:val="22"/>
          <w:szCs w:val="22"/>
        </w:rPr>
      </w:pPr>
      <w:r w:rsidRPr="00084DA2">
        <w:rPr>
          <w:rFonts w:ascii="Arial" w:hAnsi="Arial" w:cs="Arial"/>
          <w:color w:val="FF0000"/>
          <w:sz w:val="22"/>
          <w:szCs w:val="22"/>
        </w:rPr>
        <w:t xml:space="preserve">The gain </w:t>
      </w:r>
      <w:r w:rsidRPr="00084DA2">
        <w:rPr>
          <w:rFonts w:ascii="Arial" w:hAnsi="Arial" w:cs="Arial"/>
          <w:sz w:val="22"/>
          <w:szCs w:val="22"/>
        </w:rPr>
        <w:t xml:space="preserve">derived from capital, from </w:t>
      </w:r>
      <w:proofErr w:type="spellStart"/>
      <w:r w:rsidRPr="00084DA2">
        <w:rPr>
          <w:rFonts w:ascii="Arial" w:hAnsi="Arial" w:cs="Arial"/>
          <w:sz w:val="22"/>
          <w:szCs w:val="22"/>
        </w:rPr>
        <w:t>labor</w:t>
      </w:r>
      <w:proofErr w:type="spellEnd"/>
      <w:r w:rsidRPr="00084DA2">
        <w:rPr>
          <w:rFonts w:ascii="Arial" w:hAnsi="Arial" w:cs="Arial"/>
          <w:sz w:val="22"/>
          <w:szCs w:val="22"/>
        </w:rPr>
        <w:t xml:space="preserve"> or effort, or both combined, </w:t>
      </w:r>
      <w:r w:rsidRPr="00084DA2">
        <w:rPr>
          <w:rFonts w:ascii="Arial" w:hAnsi="Arial" w:cs="Arial"/>
          <w:color w:val="FF0000"/>
          <w:sz w:val="22"/>
          <w:szCs w:val="22"/>
        </w:rPr>
        <w:t xml:space="preserve">including profit or gain </w:t>
      </w:r>
      <w:r w:rsidRPr="00084DA2">
        <w:rPr>
          <w:rFonts w:ascii="Arial" w:hAnsi="Arial" w:cs="Arial"/>
          <w:sz w:val="22"/>
          <w:szCs w:val="22"/>
        </w:rPr>
        <w:t xml:space="preserve">through sale or conversion of </w:t>
      </w:r>
      <w:proofErr w:type="gramStart"/>
      <w:r w:rsidRPr="00084DA2">
        <w:rPr>
          <w:rFonts w:ascii="Arial" w:hAnsi="Arial" w:cs="Arial"/>
          <w:sz w:val="22"/>
          <w:szCs w:val="22"/>
        </w:rPr>
        <w:t>capital ;</w:t>
      </w:r>
      <w:proofErr w:type="gramEnd"/>
      <w:r w:rsidRPr="00084DA2">
        <w:rPr>
          <w:rFonts w:ascii="Arial" w:hAnsi="Arial" w:cs="Arial"/>
          <w:sz w:val="22"/>
          <w:szCs w:val="22"/>
        </w:rPr>
        <w:t xml:space="preserve"> income is not a gain accruing to capital or a growth in the value of the investment, but </w:t>
      </w:r>
      <w:r w:rsidRPr="00084DA2">
        <w:rPr>
          <w:rFonts w:ascii="Arial" w:hAnsi="Arial" w:cs="Arial"/>
          <w:color w:val="FF0000"/>
          <w:sz w:val="22"/>
          <w:szCs w:val="22"/>
        </w:rPr>
        <w:t xml:space="preserve">is a gain, a profit, </w:t>
      </w:r>
      <w:r w:rsidRPr="00084DA2">
        <w:rPr>
          <w:rFonts w:ascii="Arial" w:hAnsi="Arial" w:cs="Arial"/>
          <w:sz w:val="22"/>
          <w:szCs w:val="22"/>
        </w:rPr>
        <w:t>something of exchangeable value, proceeding from the property, severed from the capital, however invested or employed, and coming in, being derived, that is, received or drawn by the recipient for his separate use, benefit, and disposal.</w:t>
      </w:r>
    </w:p>
    <w:p w14:paraId="600D9116" w14:textId="77777777" w:rsidR="007B564E" w:rsidRPr="00084DA2" w:rsidRDefault="007B564E" w:rsidP="00CA4667">
      <w:pPr>
        <w:pStyle w:val="NoSpacing"/>
        <w:ind w:left="426"/>
        <w:rPr>
          <w:rFonts w:ascii="Arial" w:hAnsi="Arial" w:cs="Arial"/>
          <w:sz w:val="22"/>
          <w:szCs w:val="22"/>
        </w:rPr>
      </w:pPr>
    </w:p>
    <w:p w14:paraId="74F241A4" w14:textId="39AFC25D" w:rsidR="00DB3C5C" w:rsidRPr="00084DA2" w:rsidRDefault="00DB3C5C" w:rsidP="00CA4667">
      <w:pPr>
        <w:pStyle w:val="NoSpacing"/>
        <w:ind w:left="426"/>
        <w:rPr>
          <w:rFonts w:ascii="Arial" w:hAnsi="Arial" w:cs="Arial"/>
          <w:color w:val="FF0000"/>
          <w:sz w:val="22"/>
          <w:szCs w:val="22"/>
        </w:rPr>
      </w:pPr>
      <w:r w:rsidRPr="00084DA2">
        <w:rPr>
          <w:rFonts w:ascii="Arial" w:hAnsi="Arial" w:cs="Arial"/>
          <w:sz w:val="22"/>
          <w:szCs w:val="22"/>
        </w:rPr>
        <w:t>The true increase in amount of wealth which comes to a person during a stated period of time.</w:t>
      </w:r>
    </w:p>
    <w:p w14:paraId="15A0BE66" w14:textId="52B4FEDC" w:rsidR="004C592E" w:rsidRPr="0028790A" w:rsidRDefault="004C592E" w:rsidP="0028790A">
      <w:pPr>
        <w:pStyle w:val="NoSpacing"/>
        <w:rPr>
          <w:rFonts w:ascii="Open Sans" w:hAnsi="Open Sans" w:cs="Open Sans"/>
          <w:sz w:val="22"/>
          <w:szCs w:val="22"/>
        </w:rPr>
      </w:pPr>
    </w:p>
    <w:p w14:paraId="0E978045" w14:textId="7D8BA8BB" w:rsidR="00BC0537" w:rsidRDefault="00CA4667" w:rsidP="0028790A">
      <w:pPr>
        <w:pStyle w:val="NoSpacing"/>
        <w:rPr>
          <w:rFonts w:ascii="Open Sans" w:hAnsi="Open Sans" w:cs="Open Sans"/>
        </w:rPr>
      </w:pPr>
      <w:r>
        <w:rPr>
          <w:rFonts w:ascii="Open Sans" w:hAnsi="Open Sans" w:cs="Open Sans"/>
        </w:rPr>
        <w:t xml:space="preserve">* </w:t>
      </w:r>
      <w:proofErr w:type="spellStart"/>
      <w:r w:rsidR="004C592E" w:rsidRPr="00CA4667">
        <w:rPr>
          <w:rFonts w:ascii="Open Sans" w:hAnsi="Open Sans" w:cs="Open Sans"/>
        </w:rPr>
        <w:t>Ballentine’s</w:t>
      </w:r>
      <w:proofErr w:type="spellEnd"/>
      <w:r w:rsidR="004C592E" w:rsidRPr="00CA4667">
        <w:rPr>
          <w:rFonts w:ascii="Open Sans" w:hAnsi="Open Sans" w:cs="Open Sans"/>
        </w:rPr>
        <w:t xml:space="preserve"> Law Dictionary 3</w:t>
      </w:r>
      <w:r w:rsidR="004C592E" w:rsidRPr="00CA4667">
        <w:rPr>
          <w:rFonts w:ascii="Open Sans" w:hAnsi="Open Sans" w:cs="Open Sans"/>
          <w:vertAlign w:val="superscript"/>
        </w:rPr>
        <w:t>rd</w:t>
      </w:r>
      <w:r w:rsidR="004C592E" w:rsidRPr="00CA4667">
        <w:rPr>
          <w:rFonts w:ascii="Open Sans" w:hAnsi="Open Sans" w:cs="Open Sans"/>
        </w:rPr>
        <w:t xml:space="preserve"> Edition</w:t>
      </w:r>
    </w:p>
    <w:p w14:paraId="71D5152D" w14:textId="77777777" w:rsidR="00CA4667" w:rsidRPr="00CA4667" w:rsidRDefault="00CA4667" w:rsidP="0028790A">
      <w:pPr>
        <w:pStyle w:val="NoSpacing"/>
        <w:rPr>
          <w:rFonts w:ascii="Open Sans" w:hAnsi="Open Sans" w:cs="Open Sans"/>
          <w:sz w:val="10"/>
          <w:szCs w:val="10"/>
        </w:rPr>
      </w:pPr>
    </w:p>
    <w:p w14:paraId="7B326EED" w14:textId="001E2CCF" w:rsidR="004C592E" w:rsidRPr="00084DA2" w:rsidRDefault="004C592E" w:rsidP="00CA4667">
      <w:pPr>
        <w:pStyle w:val="NoSpacing"/>
        <w:ind w:left="426"/>
        <w:rPr>
          <w:rFonts w:ascii="Arial" w:hAnsi="Arial" w:cs="Arial"/>
          <w:b/>
          <w:bCs/>
          <w:sz w:val="22"/>
          <w:szCs w:val="22"/>
        </w:rPr>
      </w:pPr>
      <w:r w:rsidRPr="00084DA2">
        <w:rPr>
          <w:rFonts w:ascii="Arial" w:hAnsi="Arial" w:cs="Arial"/>
          <w:b/>
          <w:bCs/>
          <w:sz w:val="22"/>
          <w:szCs w:val="22"/>
        </w:rPr>
        <w:t>ordinary income.</w:t>
      </w:r>
    </w:p>
    <w:p w14:paraId="6BD380A7" w14:textId="0383F514" w:rsidR="004C592E" w:rsidRPr="00084DA2" w:rsidRDefault="004C592E" w:rsidP="00CA4667">
      <w:pPr>
        <w:pStyle w:val="NoSpacing"/>
        <w:ind w:left="426"/>
        <w:rPr>
          <w:rFonts w:ascii="Arial" w:hAnsi="Arial" w:cs="Arial"/>
          <w:sz w:val="22"/>
          <w:szCs w:val="22"/>
        </w:rPr>
      </w:pPr>
      <w:r w:rsidRPr="00084DA2">
        <w:rPr>
          <w:rFonts w:ascii="Arial" w:hAnsi="Arial" w:cs="Arial"/>
          <w:color w:val="FF0000"/>
          <w:sz w:val="22"/>
          <w:szCs w:val="22"/>
        </w:rPr>
        <w:t xml:space="preserve">Income </w:t>
      </w:r>
      <w:r w:rsidRPr="00084DA2">
        <w:rPr>
          <w:rFonts w:ascii="Arial" w:hAnsi="Arial" w:cs="Arial"/>
          <w:sz w:val="22"/>
          <w:szCs w:val="22"/>
        </w:rPr>
        <w:t>from regular recurring sources, such as earnings from work, interest, and dividends, as distinguished from a bonanza, winnings in a horse race, the prize won in a contest …</w:t>
      </w:r>
    </w:p>
    <w:p w14:paraId="785DABF2" w14:textId="77777777" w:rsidR="007B564E" w:rsidRPr="00084DA2" w:rsidRDefault="007B564E" w:rsidP="00CA4667">
      <w:pPr>
        <w:pStyle w:val="NoSpacing"/>
        <w:ind w:left="426"/>
        <w:rPr>
          <w:rFonts w:ascii="Arial" w:hAnsi="Arial" w:cs="Arial"/>
          <w:sz w:val="22"/>
          <w:szCs w:val="22"/>
        </w:rPr>
      </w:pPr>
    </w:p>
    <w:p w14:paraId="2B3FCE9B" w14:textId="2766F7E3" w:rsidR="004C592E" w:rsidRPr="00084DA2" w:rsidRDefault="004C592E" w:rsidP="00CA4667">
      <w:pPr>
        <w:pStyle w:val="NoSpacing"/>
        <w:ind w:left="426"/>
        <w:rPr>
          <w:rFonts w:ascii="Arial" w:hAnsi="Arial" w:cs="Arial"/>
          <w:sz w:val="22"/>
          <w:szCs w:val="22"/>
        </w:rPr>
      </w:pPr>
      <w:r w:rsidRPr="00084DA2">
        <w:rPr>
          <w:rFonts w:ascii="Arial" w:hAnsi="Arial" w:cs="Arial"/>
          <w:color w:val="FF0000"/>
          <w:sz w:val="22"/>
          <w:szCs w:val="22"/>
        </w:rPr>
        <w:t>Gain</w:t>
      </w:r>
      <w:r w:rsidRPr="00084DA2">
        <w:rPr>
          <w:rFonts w:ascii="Arial" w:hAnsi="Arial" w:cs="Arial"/>
          <w:sz w:val="22"/>
          <w:szCs w:val="22"/>
        </w:rPr>
        <w:t xml:space="preserve"> from regular recurring sources, such as earnings from work, interest, and dividends, as distinguished from a bonanza, winnings in a horse race, the prize won in a contest, or a capital gain realized on a sale of property. </w:t>
      </w:r>
    </w:p>
    <w:p w14:paraId="59CA0358" w14:textId="7105AD72" w:rsidR="00FC78A0" w:rsidRPr="0028790A" w:rsidRDefault="00FC78A0" w:rsidP="0028790A">
      <w:pPr>
        <w:pStyle w:val="NoSpacing"/>
        <w:rPr>
          <w:rFonts w:ascii="Open Sans" w:hAnsi="Open Sans" w:cs="Open Sans"/>
          <w:sz w:val="22"/>
          <w:szCs w:val="22"/>
        </w:rPr>
      </w:pPr>
    </w:p>
    <w:p w14:paraId="4155DB50" w14:textId="77777777" w:rsidR="006449C5" w:rsidRPr="00635C82" w:rsidRDefault="006449C5" w:rsidP="0028790A">
      <w:pPr>
        <w:pStyle w:val="NoSpacing"/>
        <w:rPr>
          <w:rFonts w:ascii="Open Sans" w:hAnsi="Open Sans" w:cs="Open Sans"/>
          <w:b/>
          <w:bCs/>
        </w:rPr>
      </w:pPr>
      <w:r w:rsidRPr="00635C82">
        <w:rPr>
          <w:rFonts w:ascii="Open Sans" w:hAnsi="Open Sans" w:cs="Open Sans"/>
          <w:b/>
          <w:bCs/>
        </w:rPr>
        <w:t>Example of income in reality</w:t>
      </w:r>
    </w:p>
    <w:p w14:paraId="3692A648" w14:textId="77777777" w:rsidR="006449C5" w:rsidRPr="00457181" w:rsidRDefault="006449C5" w:rsidP="0028790A">
      <w:pPr>
        <w:pStyle w:val="NoSpacing"/>
        <w:rPr>
          <w:rFonts w:ascii="Open Sans" w:hAnsi="Open Sans" w:cs="Open Sans"/>
          <w:sz w:val="10"/>
          <w:szCs w:val="10"/>
        </w:rPr>
      </w:pPr>
    </w:p>
    <w:p w14:paraId="01DBE57B" w14:textId="61ED700D" w:rsidR="0074027B" w:rsidRPr="00084DA2" w:rsidRDefault="0074027B" w:rsidP="00AA3EC9">
      <w:pPr>
        <w:pStyle w:val="NoSpacing"/>
        <w:numPr>
          <w:ilvl w:val="0"/>
          <w:numId w:val="3"/>
        </w:numPr>
        <w:ind w:left="426" w:firstLine="0"/>
        <w:rPr>
          <w:rFonts w:ascii="Arial" w:hAnsi="Arial" w:cs="Arial"/>
          <w:sz w:val="22"/>
          <w:szCs w:val="22"/>
        </w:rPr>
      </w:pPr>
      <w:r w:rsidRPr="00084DA2">
        <w:rPr>
          <w:rFonts w:ascii="Arial" w:hAnsi="Arial" w:cs="Arial"/>
          <w:sz w:val="22"/>
          <w:szCs w:val="22"/>
        </w:rPr>
        <w:t xml:space="preserve">How a </w:t>
      </w:r>
      <w:r w:rsidRPr="00084DA2">
        <w:rPr>
          <w:rFonts w:ascii="Arial" w:hAnsi="Arial" w:cs="Arial"/>
          <w:color w:val="FF0000"/>
          <w:sz w:val="22"/>
          <w:szCs w:val="22"/>
        </w:rPr>
        <w:t>man or woman exchanges their time and skills in the workforce for compensation cannot be either gain or profit</w:t>
      </w:r>
      <w:r w:rsidRPr="00084DA2">
        <w:rPr>
          <w:rFonts w:ascii="Arial" w:hAnsi="Arial" w:cs="Arial"/>
          <w:sz w:val="22"/>
          <w:szCs w:val="22"/>
        </w:rPr>
        <w:t xml:space="preserve">, consideration is found in the contract to be just with both parties receiving a sort after outcome, </w:t>
      </w:r>
      <w:r w:rsidRPr="00084DA2">
        <w:rPr>
          <w:rFonts w:ascii="Arial" w:hAnsi="Arial" w:cs="Arial"/>
          <w:color w:val="FF0000"/>
          <w:sz w:val="22"/>
          <w:szCs w:val="22"/>
        </w:rPr>
        <w:t>but there is a reciprocation from one to the other which does not equate to gain or profit</w:t>
      </w:r>
      <w:r w:rsidRPr="00084DA2">
        <w:rPr>
          <w:rFonts w:ascii="Arial" w:hAnsi="Arial" w:cs="Arial"/>
          <w:sz w:val="22"/>
          <w:szCs w:val="22"/>
        </w:rPr>
        <w:t>. The exchange is equal value.</w:t>
      </w:r>
    </w:p>
    <w:p w14:paraId="537B3AFE" w14:textId="77777777" w:rsidR="0028790A" w:rsidRPr="00084DA2" w:rsidRDefault="0028790A" w:rsidP="00635C82">
      <w:pPr>
        <w:pStyle w:val="NoSpacing"/>
        <w:ind w:left="426"/>
        <w:rPr>
          <w:rFonts w:ascii="Arial" w:hAnsi="Arial" w:cs="Arial"/>
          <w:sz w:val="22"/>
          <w:szCs w:val="22"/>
        </w:rPr>
      </w:pPr>
    </w:p>
    <w:p w14:paraId="39286C31" w14:textId="27CFCB65" w:rsidR="0074027B" w:rsidRPr="00084DA2" w:rsidRDefault="0074027B" w:rsidP="00AA3EC9">
      <w:pPr>
        <w:pStyle w:val="NoSpacing"/>
        <w:numPr>
          <w:ilvl w:val="0"/>
          <w:numId w:val="3"/>
        </w:numPr>
        <w:ind w:left="426" w:firstLine="0"/>
        <w:rPr>
          <w:rFonts w:ascii="Arial" w:hAnsi="Arial" w:cs="Arial"/>
          <w:sz w:val="22"/>
          <w:szCs w:val="22"/>
        </w:rPr>
      </w:pPr>
      <w:r w:rsidRPr="00084DA2">
        <w:rPr>
          <w:rFonts w:ascii="Arial" w:hAnsi="Arial" w:cs="Arial"/>
          <w:color w:val="FF0000"/>
          <w:sz w:val="22"/>
          <w:szCs w:val="22"/>
        </w:rPr>
        <w:t>A labour-hire company now contracts the man or woman out into the workforce paying the man or woman half of the amount changed to the other party</w:t>
      </w:r>
      <w:r w:rsidRPr="00084DA2">
        <w:rPr>
          <w:rFonts w:ascii="Arial" w:hAnsi="Arial" w:cs="Arial"/>
          <w:sz w:val="22"/>
          <w:szCs w:val="22"/>
        </w:rPr>
        <w:t>, using the labour of another</w:t>
      </w:r>
      <w:r w:rsidR="006449C5" w:rsidRPr="00084DA2">
        <w:rPr>
          <w:rFonts w:ascii="Arial" w:hAnsi="Arial" w:cs="Arial"/>
          <w:sz w:val="22"/>
          <w:szCs w:val="22"/>
        </w:rPr>
        <w:t>,</w:t>
      </w:r>
      <w:r w:rsidRPr="00084DA2">
        <w:rPr>
          <w:rFonts w:ascii="Arial" w:hAnsi="Arial" w:cs="Arial"/>
          <w:sz w:val="22"/>
          <w:szCs w:val="22"/>
        </w:rPr>
        <w:t xml:space="preserve"> and the increase in compensation </w:t>
      </w:r>
      <w:r w:rsidRPr="00084DA2">
        <w:rPr>
          <w:rFonts w:ascii="Arial" w:hAnsi="Arial" w:cs="Arial"/>
          <w:color w:val="FF0000"/>
          <w:sz w:val="22"/>
          <w:szCs w:val="22"/>
        </w:rPr>
        <w:t>received a gain or profit has been made on the initial investment</w:t>
      </w:r>
      <w:r w:rsidRPr="00084DA2">
        <w:rPr>
          <w:rFonts w:ascii="Arial" w:hAnsi="Arial" w:cs="Arial"/>
          <w:sz w:val="22"/>
          <w:szCs w:val="22"/>
        </w:rPr>
        <w:t xml:space="preserve">. A corporation or company gains capital as it only exists on paper and </w:t>
      </w:r>
      <w:r w:rsidRPr="00084DA2">
        <w:rPr>
          <w:rFonts w:ascii="Arial" w:hAnsi="Arial" w:cs="Arial"/>
          <w:color w:val="FF0000"/>
          <w:sz w:val="22"/>
          <w:szCs w:val="22"/>
        </w:rPr>
        <w:t>exerts no time, sweat, labour, skill, etc</w:t>
      </w:r>
      <w:r w:rsidRPr="00084DA2">
        <w:rPr>
          <w:rFonts w:ascii="Arial" w:hAnsi="Arial" w:cs="Arial"/>
          <w:sz w:val="22"/>
          <w:szCs w:val="22"/>
        </w:rPr>
        <w:t>.</w:t>
      </w:r>
    </w:p>
    <w:p w14:paraId="410B0502" w14:textId="5ECBF5FE" w:rsidR="008D490D" w:rsidRPr="0028790A" w:rsidRDefault="008D490D" w:rsidP="0028790A">
      <w:pPr>
        <w:pStyle w:val="NoSpacing"/>
        <w:rPr>
          <w:rFonts w:ascii="Open Sans" w:hAnsi="Open Sans" w:cs="Open Sans"/>
          <w:sz w:val="22"/>
          <w:szCs w:val="22"/>
        </w:rPr>
      </w:pPr>
    </w:p>
    <w:p w14:paraId="25983FA5" w14:textId="5745CFFF" w:rsidR="000045B6" w:rsidRPr="000045B6" w:rsidRDefault="000045B6" w:rsidP="00CF48A1">
      <w:pPr>
        <w:pStyle w:val="Heading1"/>
      </w:pPr>
      <w:bookmarkStart w:id="33" w:name="_Toc131941357"/>
      <w:r>
        <w:t>Individual, Person, Company</w:t>
      </w:r>
      <w:r w:rsidR="00322AF1">
        <w:t>, Corporation</w:t>
      </w:r>
      <w:r>
        <w:t xml:space="preserve"> = Non Living</w:t>
      </w:r>
      <w:bookmarkEnd w:id="33"/>
    </w:p>
    <w:p w14:paraId="722967F4" w14:textId="77777777" w:rsidR="000045B6" w:rsidRDefault="000045B6" w:rsidP="0028790A">
      <w:pPr>
        <w:pStyle w:val="NoSpacing"/>
        <w:rPr>
          <w:rFonts w:ascii="Open Sans" w:hAnsi="Open Sans" w:cs="Open Sans"/>
          <w:sz w:val="22"/>
          <w:szCs w:val="22"/>
        </w:rPr>
      </w:pPr>
    </w:p>
    <w:p w14:paraId="51A8EA10" w14:textId="5CCE51EA" w:rsidR="008D490D" w:rsidRPr="0028790A" w:rsidRDefault="008D490D" w:rsidP="00457181">
      <w:pPr>
        <w:pStyle w:val="Heading2"/>
      </w:pPr>
      <w:bookmarkStart w:id="34" w:name="_Toc131941358"/>
      <w:r w:rsidRPr="0028790A">
        <w:t>Income Tax Assessment Act 1997</w:t>
      </w:r>
      <w:bookmarkEnd w:id="34"/>
    </w:p>
    <w:p w14:paraId="5B62C705" w14:textId="65209661" w:rsidR="008D490D" w:rsidRDefault="008D490D" w:rsidP="009E1A70">
      <w:pPr>
        <w:pStyle w:val="Heading3"/>
      </w:pPr>
      <w:bookmarkStart w:id="35" w:name="_Toc131941359"/>
      <w:r w:rsidRPr="0028790A">
        <w:t>Section 995-1</w:t>
      </w:r>
      <w:bookmarkEnd w:id="35"/>
    </w:p>
    <w:p w14:paraId="2E35F3BC" w14:textId="77777777" w:rsidR="00BC0537" w:rsidRPr="00B257F1" w:rsidRDefault="00BC0537" w:rsidP="0028790A">
      <w:pPr>
        <w:pStyle w:val="NoSpacing"/>
        <w:rPr>
          <w:rFonts w:ascii="Open Sans" w:hAnsi="Open Sans" w:cs="Open Sans"/>
          <w:sz w:val="10"/>
          <w:szCs w:val="10"/>
        </w:rPr>
      </w:pPr>
    </w:p>
    <w:p w14:paraId="7D9068D7" w14:textId="639294EE" w:rsidR="008D490D" w:rsidRPr="00084DA2" w:rsidRDefault="008D490D" w:rsidP="00B257F1">
      <w:pPr>
        <w:pStyle w:val="NoSpacing"/>
        <w:ind w:left="426"/>
        <w:rPr>
          <w:rFonts w:ascii="Arial" w:hAnsi="Arial" w:cs="Arial"/>
          <w:i/>
          <w:iCs/>
          <w:sz w:val="22"/>
          <w:szCs w:val="22"/>
        </w:rPr>
      </w:pPr>
      <w:r w:rsidRPr="00084DA2">
        <w:rPr>
          <w:rFonts w:ascii="Arial" w:hAnsi="Arial" w:cs="Arial"/>
          <w:b/>
          <w:bCs/>
          <w:i/>
          <w:iCs/>
          <w:sz w:val="22"/>
          <w:szCs w:val="22"/>
        </w:rPr>
        <w:t>person</w:t>
      </w:r>
      <w:r w:rsidRPr="00084DA2">
        <w:rPr>
          <w:rFonts w:ascii="Arial" w:hAnsi="Arial" w:cs="Arial"/>
          <w:sz w:val="22"/>
          <w:szCs w:val="22"/>
        </w:rPr>
        <w:t xml:space="preserve"> </w:t>
      </w:r>
      <w:r w:rsidRPr="00084DA2">
        <w:rPr>
          <w:rFonts w:ascii="Arial" w:hAnsi="Arial" w:cs="Arial"/>
          <w:color w:val="FF0000"/>
          <w:sz w:val="22"/>
          <w:szCs w:val="22"/>
        </w:rPr>
        <w:t>includes a company</w:t>
      </w:r>
      <w:r w:rsidR="0069482A" w:rsidRPr="00084DA2">
        <w:rPr>
          <w:rFonts w:ascii="Arial" w:hAnsi="Arial" w:cs="Arial"/>
          <w:sz w:val="22"/>
          <w:szCs w:val="22"/>
        </w:rPr>
        <w:t xml:space="preserve"> </w:t>
      </w:r>
      <w:r w:rsidR="0069482A" w:rsidRPr="00084DA2">
        <w:rPr>
          <w:rFonts w:ascii="Arial" w:hAnsi="Arial" w:cs="Arial"/>
          <w:i/>
          <w:iCs/>
          <w:sz w:val="22"/>
          <w:szCs w:val="22"/>
        </w:rPr>
        <w:t>“The inclusion of the one is the exclusion of all others”</w:t>
      </w:r>
    </w:p>
    <w:p w14:paraId="09686454" w14:textId="77777777" w:rsidR="0028790A" w:rsidRPr="00084DA2" w:rsidRDefault="0028790A" w:rsidP="00B257F1">
      <w:pPr>
        <w:pStyle w:val="NoSpacing"/>
        <w:ind w:left="426"/>
        <w:rPr>
          <w:rFonts w:ascii="Arial" w:hAnsi="Arial" w:cs="Arial"/>
          <w:sz w:val="22"/>
          <w:szCs w:val="22"/>
        </w:rPr>
      </w:pPr>
    </w:p>
    <w:p w14:paraId="7C13C79D" w14:textId="4F7D6630" w:rsidR="008D490D" w:rsidRPr="00084DA2" w:rsidRDefault="0069482A" w:rsidP="00B257F1">
      <w:pPr>
        <w:pStyle w:val="NoSpacing"/>
        <w:ind w:left="426"/>
        <w:rPr>
          <w:rFonts w:ascii="Arial" w:hAnsi="Arial" w:cs="Arial"/>
          <w:sz w:val="22"/>
          <w:szCs w:val="22"/>
        </w:rPr>
      </w:pPr>
      <w:r w:rsidRPr="00084DA2">
        <w:rPr>
          <w:rFonts w:ascii="Arial" w:hAnsi="Arial" w:cs="Arial"/>
          <w:b/>
          <w:bCs/>
          <w:i/>
          <w:iCs/>
          <w:sz w:val="22"/>
          <w:szCs w:val="22"/>
        </w:rPr>
        <w:t>company</w:t>
      </w:r>
      <w:r w:rsidRPr="00084DA2">
        <w:rPr>
          <w:rFonts w:ascii="Arial" w:hAnsi="Arial" w:cs="Arial"/>
          <w:sz w:val="22"/>
          <w:szCs w:val="22"/>
        </w:rPr>
        <w:t xml:space="preserve"> means:</w:t>
      </w:r>
    </w:p>
    <w:p w14:paraId="18C62412" w14:textId="79BB6E55" w:rsidR="0069482A" w:rsidRPr="00084DA2" w:rsidRDefault="0069482A" w:rsidP="00B257F1">
      <w:pPr>
        <w:pStyle w:val="NoSpacing"/>
        <w:ind w:left="426"/>
        <w:rPr>
          <w:rFonts w:ascii="Arial" w:hAnsi="Arial" w:cs="Arial"/>
          <w:sz w:val="22"/>
          <w:szCs w:val="22"/>
        </w:rPr>
      </w:pPr>
      <w:r w:rsidRPr="00084DA2">
        <w:rPr>
          <w:rFonts w:ascii="Arial" w:hAnsi="Arial" w:cs="Arial"/>
          <w:sz w:val="22"/>
          <w:szCs w:val="22"/>
        </w:rPr>
        <w:t xml:space="preserve">A </w:t>
      </w:r>
      <w:r w:rsidRPr="00084DA2">
        <w:rPr>
          <w:rFonts w:ascii="Arial" w:hAnsi="Arial" w:cs="Arial"/>
          <w:color w:val="FF0000"/>
          <w:sz w:val="22"/>
          <w:szCs w:val="22"/>
        </w:rPr>
        <w:t>body corporate</w:t>
      </w:r>
      <w:r w:rsidRPr="00084DA2">
        <w:rPr>
          <w:rFonts w:ascii="Arial" w:hAnsi="Arial" w:cs="Arial"/>
          <w:sz w:val="22"/>
          <w:szCs w:val="22"/>
        </w:rPr>
        <w:t>; or</w:t>
      </w:r>
    </w:p>
    <w:p w14:paraId="63292A60" w14:textId="2684A3CC" w:rsidR="0069482A" w:rsidRPr="00084DA2" w:rsidRDefault="0069482A" w:rsidP="00B257F1">
      <w:pPr>
        <w:pStyle w:val="NoSpacing"/>
        <w:ind w:left="426"/>
        <w:rPr>
          <w:rFonts w:ascii="Arial" w:hAnsi="Arial" w:cs="Arial"/>
          <w:sz w:val="22"/>
          <w:szCs w:val="22"/>
        </w:rPr>
      </w:pPr>
      <w:r w:rsidRPr="00084DA2">
        <w:rPr>
          <w:rFonts w:ascii="Arial" w:hAnsi="Arial" w:cs="Arial"/>
          <w:sz w:val="22"/>
          <w:szCs w:val="22"/>
        </w:rPr>
        <w:t xml:space="preserve">Any other </w:t>
      </w:r>
      <w:r w:rsidRPr="00084DA2">
        <w:rPr>
          <w:rFonts w:ascii="Arial" w:hAnsi="Arial" w:cs="Arial"/>
          <w:color w:val="FF0000"/>
          <w:sz w:val="22"/>
          <w:szCs w:val="22"/>
        </w:rPr>
        <w:t>unincorporated association or body of person</w:t>
      </w:r>
      <w:r w:rsidRPr="00084DA2">
        <w:rPr>
          <w:rFonts w:ascii="Arial" w:hAnsi="Arial" w:cs="Arial"/>
          <w:sz w:val="22"/>
          <w:szCs w:val="22"/>
        </w:rPr>
        <w:t>;</w:t>
      </w:r>
    </w:p>
    <w:p w14:paraId="498C98C2" w14:textId="23F34E5C" w:rsidR="0069482A" w:rsidRPr="00084DA2" w:rsidRDefault="0069482A" w:rsidP="00B257F1">
      <w:pPr>
        <w:pStyle w:val="NoSpacing"/>
        <w:ind w:left="426"/>
        <w:rPr>
          <w:rFonts w:ascii="Arial" w:hAnsi="Arial" w:cs="Arial"/>
          <w:sz w:val="22"/>
          <w:szCs w:val="22"/>
        </w:rPr>
      </w:pPr>
      <w:r w:rsidRPr="00084DA2">
        <w:rPr>
          <w:rFonts w:ascii="Arial" w:hAnsi="Arial" w:cs="Arial"/>
          <w:sz w:val="22"/>
          <w:szCs w:val="22"/>
        </w:rPr>
        <w:t>But does not include a partnership or a *non-entity joint venture</w:t>
      </w:r>
    </w:p>
    <w:p w14:paraId="22990652" w14:textId="59F57DB8" w:rsidR="0069482A" w:rsidRPr="00084DA2" w:rsidRDefault="0069482A" w:rsidP="00B257F1">
      <w:pPr>
        <w:pStyle w:val="NoSpacing"/>
        <w:ind w:left="426"/>
        <w:rPr>
          <w:rFonts w:ascii="Arial" w:hAnsi="Arial" w:cs="Arial"/>
          <w:sz w:val="22"/>
          <w:szCs w:val="22"/>
        </w:rPr>
      </w:pPr>
    </w:p>
    <w:p w14:paraId="39E4DD54" w14:textId="0E12788A" w:rsidR="00790170" w:rsidRPr="00084DA2" w:rsidRDefault="0028790A" w:rsidP="00B257F1">
      <w:pPr>
        <w:pStyle w:val="NoSpacing"/>
        <w:ind w:left="426"/>
        <w:rPr>
          <w:rFonts w:ascii="Arial" w:hAnsi="Arial" w:cs="Arial"/>
          <w:sz w:val="22"/>
          <w:szCs w:val="22"/>
        </w:rPr>
      </w:pPr>
      <w:r w:rsidRPr="00084DA2">
        <w:rPr>
          <w:rFonts w:ascii="Arial" w:hAnsi="Arial" w:cs="Arial"/>
          <w:b/>
          <w:bCs/>
          <w:i/>
          <w:iCs/>
          <w:sz w:val="22"/>
          <w:szCs w:val="22"/>
        </w:rPr>
        <w:t>***</w:t>
      </w:r>
      <w:r w:rsidR="00790170" w:rsidRPr="00084DA2">
        <w:rPr>
          <w:rFonts w:ascii="Arial" w:hAnsi="Arial" w:cs="Arial"/>
          <w:b/>
          <w:bCs/>
          <w:i/>
          <w:iCs/>
          <w:sz w:val="22"/>
          <w:szCs w:val="22"/>
        </w:rPr>
        <w:t>individual</w:t>
      </w:r>
      <w:r w:rsidRPr="00084DA2">
        <w:rPr>
          <w:rFonts w:ascii="Arial" w:hAnsi="Arial" w:cs="Arial"/>
          <w:b/>
          <w:bCs/>
          <w:i/>
          <w:iCs/>
          <w:sz w:val="22"/>
          <w:szCs w:val="22"/>
        </w:rPr>
        <w:t>***</w:t>
      </w:r>
      <w:r w:rsidR="00790170" w:rsidRPr="00084DA2">
        <w:rPr>
          <w:rFonts w:ascii="Arial" w:hAnsi="Arial" w:cs="Arial"/>
          <w:b/>
          <w:bCs/>
          <w:i/>
          <w:iCs/>
          <w:sz w:val="22"/>
          <w:szCs w:val="22"/>
        </w:rPr>
        <w:t xml:space="preserve"> </w:t>
      </w:r>
      <w:r w:rsidR="00790170" w:rsidRPr="00084DA2">
        <w:rPr>
          <w:rFonts w:ascii="Arial" w:hAnsi="Arial" w:cs="Arial"/>
          <w:sz w:val="22"/>
          <w:szCs w:val="22"/>
        </w:rPr>
        <w:t xml:space="preserve">means a </w:t>
      </w:r>
      <w:r w:rsidR="00790170" w:rsidRPr="00084DA2">
        <w:rPr>
          <w:rFonts w:ascii="Arial" w:hAnsi="Arial" w:cs="Arial"/>
          <w:color w:val="FF0000"/>
          <w:sz w:val="22"/>
          <w:szCs w:val="22"/>
        </w:rPr>
        <w:t>natural person</w:t>
      </w:r>
    </w:p>
    <w:p w14:paraId="61110705" w14:textId="6547440C" w:rsidR="00790170" w:rsidRPr="00084DA2" w:rsidRDefault="00790170" w:rsidP="00B257F1">
      <w:pPr>
        <w:pStyle w:val="NoSpacing"/>
        <w:ind w:left="426"/>
        <w:rPr>
          <w:rFonts w:ascii="Arial" w:hAnsi="Arial" w:cs="Arial"/>
          <w:sz w:val="22"/>
          <w:szCs w:val="22"/>
        </w:rPr>
      </w:pPr>
    </w:p>
    <w:p w14:paraId="7A0A7C83" w14:textId="7CE08616" w:rsidR="00790170" w:rsidRPr="00084DA2" w:rsidRDefault="00790170" w:rsidP="00B257F1">
      <w:pPr>
        <w:pStyle w:val="NoSpacing"/>
        <w:ind w:left="426"/>
        <w:rPr>
          <w:rFonts w:ascii="Arial" w:hAnsi="Arial" w:cs="Arial"/>
          <w:sz w:val="22"/>
          <w:szCs w:val="22"/>
        </w:rPr>
      </w:pPr>
      <w:r w:rsidRPr="00084DA2">
        <w:rPr>
          <w:rFonts w:ascii="Arial" w:hAnsi="Arial" w:cs="Arial"/>
          <w:b/>
          <w:bCs/>
          <w:i/>
          <w:iCs/>
          <w:sz w:val="22"/>
          <w:szCs w:val="22"/>
        </w:rPr>
        <w:t>natural person</w:t>
      </w:r>
      <w:r w:rsidRPr="00084DA2">
        <w:rPr>
          <w:rFonts w:ascii="Arial" w:hAnsi="Arial" w:cs="Arial"/>
          <w:sz w:val="22"/>
          <w:szCs w:val="22"/>
        </w:rPr>
        <w:t xml:space="preserve"> not defined</w:t>
      </w:r>
    </w:p>
    <w:p w14:paraId="4C84EE95" w14:textId="22C195E2" w:rsidR="00790170" w:rsidRPr="00084DA2" w:rsidRDefault="00790170" w:rsidP="00B257F1">
      <w:pPr>
        <w:pStyle w:val="NoSpacing"/>
        <w:ind w:left="426"/>
        <w:rPr>
          <w:rFonts w:ascii="Arial" w:hAnsi="Arial" w:cs="Arial"/>
          <w:sz w:val="22"/>
          <w:szCs w:val="22"/>
        </w:rPr>
      </w:pPr>
    </w:p>
    <w:p w14:paraId="779FCB13" w14:textId="75A6F842" w:rsidR="00790170" w:rsidRPr="00084DA2" w:rsidRDefault="00790170" w:rsidP="00B257F1">
      <w:pPr>
        <w:pStyle w:val="NoSpacing"/>
        <w:ind w:left="426"/>
        <w:rPr>
          <w:rFonts w:ascii="Arial" w:hAnsi="Arial" w:cs="Arial"/>
          <w:sz w:val="22"/>
          <w:szCs w:val="22"/>
        </w:rPr>
      </w:pPr>
      <w:r w:rsidRPr="00084DA2">
        <w:rPr>
          <w:rFonts w:ascii="Arial" w:hAnsi="Arial" w:cs="Arial"/>
          <w:b/>
          <w:bCs/>
          <w:i/>
          <w:iCs/>
          <w:sz w:val="22"/>
          <w:szCs w:val="22"/>
        </w:rPr>
        <w:t>natural resource</w:t>
      </w:r>
      <w:r w:rsidRPr="00084DA2">
        <w:rPr>
          <w:rFonts w:ascii="Arial" w:hAnsi="Arial" w:cs="Arial"/>
          <w:sz w:val="22"/>
          <w:szCs w:val="22"/>
        </w:rPr>
        <w:t xml:space="preserve"> means *mineral or any other non-living resource of the land, sea-bed or sea</w:t>
      </w:r>
    </w:p>
    <w:p w14:paraId="218EE9AC" w14:textId="77777777" w:rsidR="0028790A" w:rsidRPr="0028790A" w:rsidRDefault="0028790A" w:rsidP="0028790A">
      <w:pPr>
        <w:pStyle w:val="NoSpacing"/>
        <w:ind w:left="720"/>
        <w:rPr>
          <w:rFonts w:ascii="Open Sans" w:hAnsi="Open Sans" w:cs="Open Sans"/>
          <w:sz w:val="22"/>
          <w:szCs w:val="22"/>
        </w:rPr>
      </w:pPr>
    </w:p>
    <w:p w14:paraId="5D788F42" w14:textId="77777777" w:rsidR="006316B3" w:rsidRDefault="00790170" w:rsidP="009A1A65">
      <w:pPr>
        <w:pStyle w:val="NoSpacing"/>
        <w:jc w:val="center"/>
        <w:rPr>
          <w:rFonts w:ascii="Open Sans" w:hAnsi="Open Sans" w:cs="Open Sans"/>
          <w:b/>
          <w:bCs/>
        </w:rPr>
      </w:pPr>
      <w:r w:rsidRPr="006316B3">
        <w:rPr>
          <w:rFonts w:ascii="Open Sans" w:hAnsi="Open Sans" w:cs="Open Sans"/>
          <w:b/>
          <w:bCs/>
        </w:rPr>
        <w:t>Law o</w:t>
      </w:r>
      <w:r w:rsidR="00232608" w:rsidRPr="006316B3">
        <w:rPr>
          <w:rFonts w:ascii="Open Sans" w:hAnsi="Open Sans" w:cs="Open Sans"/>
          <w:b/>
          <w:bCs/>
        </w:rPr>
        <w:t>f</w:t>
      </w:r>
      <w:r w:rsidRPr="006316B3">
        <w:rPr>
          <w:rFonts w:ascii="Open Sans" w:hAnsi="Open Sans" w:cs="Open Sans"/>
          <w:b/>
          <w:bCs/>
        </w:rPr>
        <w:t xml:space="preserve"> deduction</w:t>
      </w:r>
      <w:r w:rsidR="008348F5" w:rsidRPr="006316B3">
        <w:rPr>
          <w:rFonts w:ascii="Open Sans" w:hAnsi="Open Sans" w:cs="Open Sans"/>
          <w:b/>
          <w:bCs/>
        </w:rPr>
        <w:t xml:space="preserve"> to find the individuals “legal</w:t>
      </w:r>
      <w:r w:rsidR="006316B3">
        <w:rPr>
          <w:rFonts w:ascii="Open Sans" w:hAnsi="Open Sans" w:cs="Open Sans"/>
          <w:b/>
          <w:bCs/>
        </w:rPr>
        <w:t xml:space="preserve"> meaning” that has no relevance</w:t>
      </w:r>
    </w:p>
    <w:p w14:paraId="2F20311D" w14:textId="7ADEE222" w:rsidR="008348F5" w:rsidRDefault="008348F5" w:rsidP="009A1A65">
      <w:pPr>
        <w:pStyle w:val="NoSpacing"/>
        <w:jc w:val="center"/>
        <w:rPr>
          <w:rFonts w:ascii="Open Sans" w:hAnsi="Open Sans" w:cs="Open Sans"/>
          <w:b/>
          <w:bCs/>
        </w:rPr>
      </w:pPr>
      <w:r w:rsidRPr="006316B3">
        <w:rPr>
          <w:rFonts w:ascii="Open Sans" w:hAnsi="Open Sans" w:cs="Open Sans"/>
          <w:b/>
          <w:bCs/>
        </w:rPr>
        <w:t>to the “lawful meaning”</w:t>
      </w:r>
    </w:p>
    <w:p w14:paraId="53963613" w14:textId="77777777" w:rsidR="000C1101" w:rsidRPr="006316B3" w:rsidRDefault="000C1101" w:rsidP="009A1A65">
      <w:pPr>
        <w:pStyle w:val="NoSpacing"/>
        <w:jc w:val="center"/>
        <w:rPr>
          <w:rFonts w:ascii="Open Sans" w:hAnsi="Open Sans" w:cs="Open Sans"/>
          <w:b/>
          <w:bCs/>
        </w:rPr>
      </w:pPr>
    </w:p>
    <w:p w14:paraId="29376889" w14:textId="4604001C" w:rsidR="005D1E1F" w:rsidRPr="000C1101" w:rsidRDefault="00825DF3" w:rsidP="000C1101">
      <w:pPr>
        <w:spacing w:after="0"/>
        <w:jc w:val="center"/>
        <w:rPr>
          <w:rFonts w:asciiTheme="minorHAnsi" w:hAnsiTheme="minorHAnsi" w:cstheme="minorHAnsi"/>
          <w:b/>
          <w:sz w:val="28"/>
          <w:szCs w:val="28"/>
        </w:rPr>
      </w:pPr>
      <w:r w:rsidRPr="000C1101">
        <w:rPr>
          <w:rFonts w:asciiTheme="minorHAnsi" w:hAnsiTheme="minorHAnsi" w:cstheme="minorHAnsi"/>
          <w:b/>
          <w:sz w:val="28"/>
          <w:szCs w:val="28"/>
        </w:rPr>
        <w:t>I</w:t>
      </w:r>
      <w:r w:rsidR="005D1E1F" w:rsidRPr="000C1101">
        <w:rPr>
          <w:rFonts w:asciiTheme="minorHAnsi" w:hAnsiTheme="minorHAnsi" w:cstheme="minorHAnsi"/>
          <w:b/>
          <w:sz w:val="28"/>
          <w:szCs w:val="28"/>
        </w:rPr>
        <w:t xml:space="preserve">ncome </w:t>
      </w:r>
      <w:r w:rsidRPr="000C1101">
        <w:rPr>
          <w:rFonts w:asciiTheme="minorHAnsi" w:hAnsiTheme="minorHAnsi" w:cstheme="minorHAnsi"/>
          <w:b/>
          <w:sz w:val="28"/>
          <w:szCs w:val="28"/>
        </w:rPr>
        <w:t>T</w:t>
      </w:r>
      <w:r w:rsidR="005D1E1F" w:rsidRPr="000C1101">
        <w:rPr>
          <w:rFonts w:asciiTheme="minorHAnsi" w:hAnsiTheme="minorHAnsi" w:cstheme="minorHAnsi"/>
          <w:b/>
          <w:sz w:val="28"/>
          <w:szCs w:val="28"/>
        </w:rPr>
        <w:t xml:space="preserve">ax </w:t>
      </w:r>
      <w:r w:rsidRPr="000C1101">
        <w:rPr>
          <w:rFonts w:asciiTheme="minorHAnsi" w:hAnsiTheme="minorHAnsi" w:cstheme="minorHAnsi"/>
          <w:b/>
          <w:sz w:val="28"/>
          <w:szCs w:val="28"/>
        </w:rPr>
        <w:t>A</w:t>
      </w:r>
      <w:r w:rsidR="005D1E1F" w:rsidRPr="000C1101">
        <w:rPr>
          <w:rFonts w:asciiTheme="minorHAnsi" w:hAnsiTheme="minorHAnsi" w:cstheme="minorHAnsi"/>
          <w:b/>
          <w:sz w:val="28"/>
          <w:szCs w:val="28"/>
        </w:rPr>
        <w:t xml:space="preserve">ssessment </w:t>
      </w:r>
      <w:r w:rsidRPr="000C1101">
        <w:rPr>
          <w:rFonts w:asciiTheme="minorHAnsi" w:hAnsiTheme="minorHAnsi" w:cstheme="minorHAnsi"/>
          <w:b/>
          <w:sz w:val="28"/>
          <w:szCs w:val="28"/>
        </w:rPr>
        <w:t>A</w:t>
      </w:r>
      <w:r w:rsidR="005D1E1F" w:rsidRPr="000C1101">
        <w:rPr>
          <w:rFonts w:asciiTheme="minorHAnsi" w:hAnsiTheme="minorHAnsi" w:cstheme="minorHAnsi"/>
          <w:b/>
          <w:sz w:val="28"/>
          <w:szCs w:val="28"/>
        </w:rPr>
        <w:t>ct</w:t>
      </w:r>
      <w:r w:rsidRPr="000C1101">
        <w:rPr>
          <w:rFonts w:asciiTheme="minorHAnsi" w:hAnsiTheme="minorHAnsi" w:cstheme="minorHAnsi"/>
          <w:b/>
          <w:sz w:val="28"/>
          <w:szCs w:val="28"/>
        </w:rPr>
        <w:t xml:space="preserve"> 1997</w:t>
      </w:r>
    </w:p>
    <w:p w14:paraId="65A857FF" w14:textId="7F8B642B" w:rsidR="0028790A" w:rsidRDefault="00825DF3" w:rsidP="009E1A70">
      <w:pPr>
        <w:pStyle w:val="Heading3"/>
      </w:pPr>
      <w:bookmarkStart w:id="36" w:name="_Toc131941360"/>
      <w:r w:rsidRPr="0028790A">
        <w:t>Section 40-730(5)</w:t>
      </w:r>
      <w:bookmarkEnd w:id="36"/>
    </w:p>
    <w:p w14:paraId="79B70859" w14:textId="5F56BA0D" w:rsidR="00BC0537" w:rsidRPr="00773F2F" w:rsidRDefault="00773F2F" w:rsidP="00773F2F">
      <w:pPr>
        <w:pStyle w:val="NoSpacing"/>
        <w:tabs>
          <w:tab w:val="left" w:pos="1320"/>
        </w:tabs>
        <w:rPr>
          <w:rFonts w:ascii="Open Sans" w:hAnsi="Open Sans" w:cs="Open Sans"/>
          <w:sz w:val="10"/>
          <w:szCs w:val="10"/>
        </w:rPr>
      </w:pPr>
      <w:r>
        <w:rPr>
          <w:rFonts w:ascii="Open Sans" w:hAnsi="Open Sans" w:cs="Open Sans"/>
          <w:sz w:val="22"/>
          <w:szCs w:val="22"/>
        </w:rPr>
        <w:tab/>
      </w:r>
    </w:p>
    <w:p w14:paraId="579CBC1F" w14:textId="5CFCBB92" w:rsidR="00790170" w:rsidRPr="00084DA2" w:rsidRDefault="00825DF3" w:rsidP="004C4A39">
      <w:pPr>
        <w:pStyle w:val="NoSpacing"/>
        <w:ind w:left="426"/>
        <w:rPr>
          <w:rFonts w:ascii="Arial" w:hAnsi="Arial" w:cs="Arial"/>
          <w:sz w:val="22"/>
          <w:szCs w:val="22"/>
        </w:rPr>
      </w:pPr>
      <w:r w:rsidRPr="00084DA2">
        <w:rPr>
          <w:rFonts w:ascii="Arial" w:hAnsi="Arial" w:cs="Arial"/>
          <w:b/>
          <w:bCs/>
          <w:i/>
          <w:iCs/>
          <w:sz w:val="22"/>
          <w:szCs w:val="22"/>
        </w:rPr>
        <w:t>Mineral</w:t>
      </w:r>
      <w:r w:rsidRPr="00084DA2">
        <w:rPr>
          <w:rFonts w:ascii="Arial" w:hAnsi="Arial" w:cs="Arial"/>
          <w:sz w:val="22"/>
          <w:szCs w:val="22"/>
        </w:rPr>
        <w:t xml:space="preserve"> </w:t>
      </w:r>
      <w:r w:rsidRPr="00084DA2">
        <w:rPr>
          <w:rFonts w:ascii="Arial" w:hAnsi="Arial" w:cs="Arial"/>
          <w:color w:val="FF0000"/>
          <w:sz w:val="22"/>
          <w:szCs w:val="22"/>
        </w:rPr>
        <w:t>includes *petroleum</w:t>
      </w:r>
    </w:p>
    <w:p w14:paraId="1516FD1E" w14:textId="77777777" w:rsidR="0028790A" w:rsidRPr="00084DA2" w:rsidRDefault="0028790A" w:rsidP="004C4A39">
      <w:pPr>
        <w:pStyle w:val="NoSpacing"/>
        <w:ind w:left="426"/>
        <w:rPr>
          <w:rFonts w:ascii="Arial" w:hAnsi="Arial" w:cs="Arial"/>
          <w:sz w:val="22"/>
          <w:szCs w:val="22"/>
        </w:rPr>
      </w:pPr>
    </w:p>
    <w:p w14:paraId="23C592B5" w14:textId="2C4945E0"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Mineral</w:t>
      </w:r>
      <w:r w:rsidRPr="00084DA2">
        <w:rPr>
          <w:rFonts w:ascii="Arial" w:hAnsi="Arial" w:cs="Arial"/>
          <w:sz w:val="22"/>
          <w:szCs w:val="22"/>
        </w:rPr>
        <w:t xml:space="preserve"> can also be removed as </w:t>
      </w:r>
      <w:r w:rsidRPr="00084DA2">
        <w:rPr>
          <w:rFonts w:ascii="Arial" w:hAnsi="Arial" w:cs="Arial"/>
          <w:color w:val="FF0000"/>
          <w:sz w:val="22"/>
          <w:szCs w:val="22"/>
        </w:rPr>
        <w:t xml:space="preserve">mineral is a non-living resource </w:t>
      </w:r>
      <w:r w:rsidRPr="00084DA2">
        <w:rPr>
          <w:rFonts w:ascii="Arial" w:hAnsi="Arial" w:cs="Arial"/>
          <w:sz w:val="22"/>
          <w:szCs w:val="22"/>
        </w:rPr>
        <w:t>and added verbiage</w:t>
      </w:r>
      <w:r w:rsidR="00322AF1" w:rsidRPr="00084DA2">
        <w:rPr>
          <w:rFonts w:ascii="Arial" w:hAnsi="Arial" w:cs="Arial"/>
          <w:sz w:val="22"/>
          <w:szCs w:val="22"/>
        </w:rPr>
        <w:t>.</w:t>
      </w:r>
    </w:p>
    <w:p w14:paraId="6AAB4E33" w14:textId="77777777" w:rsidR="0028790A" w:rsidRPr="00084DA2" w:rsidRDefault="0028790A" w:rsidP="004C4A39">
      <w:pPr>
        <w:pStyle w:val="NoSpacing"/>
        <w:ind w:left="709" w:hanging="283"/>
        <w:rPr>
          <w:rFonts w:ascii="Arial" w:hAnsi="Arial" w:cs="Arial"/>
          <w:sz w:val="22"/>
          <w:szCs w:val="22"/>
        </w:rPr>
      </w:pPr>
    </w:p>
    <w:p w14:paraId="1CB352B4" w14:textId="120A6CDB"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color w:val="FF0000"/>
          <w:sz w:val="22"/>
          <w:szCs w:val="22"/>
        </w:rPr>
        <w:t xml:space="preserve">“of the land, sea-bed or sea” </w:t>
      </w:r>
      <w:r w:rsidRPr="00084DA2">
        <w:rPr>
          <w:rFonts w:ascii="Arial" w:hAnsi="Arial" w:cs="Arial"/>
          <w:sz w:val="22"/>
          <w:szCs w:val="22"/>
        </w:rPr>
        <w:t xml:space="preserve">can be removed as </w:t>
      </w:r>
      <w:r w:rsidRPr="00084DA2">
        <w:rPr>
          <w:rFonts w:ascii="Arial" w:hAnsi="Arial" w:cs="Arial"/>
          <w:color w:val="FF0000"/>
          <w:sz w:val="22"/>
          <w:szCs w:val="22"/>
        </w:rPr>
        <w:t>resources are only found here</w:t>
      </w:r>
      <w:r w:rsidRPr="00084DA2">
        <w:rPr>
          <w:rFonts w:ascii="Arial" w:hAnsi="Arial" w:cs="Arial"/>
          <w:sz w:val="22"/>
          <w:szCs w:val="22"/>
        </w:rPr>
        <w:t>, added verbiage</w:t>
      </w:r>
      <w:r w:rsidR="00322AF1" w:rsidRPr="00084DA2">
        <w:rPr>
          <w:rFonts w:ascii="Arial" w:hAnsi="Arial" w:cs="Arial"/>
          <w:sz w:val="22"/>
          <w:szCs w:val="22"/>
        </w:rPr>
        <w:t>.</w:t>
      </w:r>
    </w:p>
    <w:p w14:paraId="3B8792AF" w14:textId="77777777" w:rsidR="0028790A" w:rsidRPr="00084DA2" w:rsidRDefault="0028790A" w:rsidP="004C4A39">
      <w:pPr>
        <w:pStyle w:val="NoSpacing"/>
        <w:ind w:left="709" w:hanging="283"/>
        <w:rPr>
          <w:rFonts w:ascii="Arial" w:hAnsi="Arial" w:cs="Arial"/>
          <w:sz w:val="22"/>
          <w:szCs w:val="22"/>
        </w:rPr>
      </w:pPr>
    </w:p>
    <w:p w14:paraId="20A9C5C6" w14:textId="34FED62A"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natural resource</w:t>
      </w:r>
      <w:r w:rsidRPr="00084DA2">
        <w:rPr>
          <w:rFonts w:ascii="Arial" w:hAnsi="Arial" w:cs="Arial"/>
          <w:sz w:val="22"/>
          <w:szCs w:val="22"/>
        </w:rPr>
        <w:t xml:space="preserve"> = </w:t>
      </w:r>
      <w:r w:rsidRPr="00084DA2">
        <w:rPr>
          <w:rFonts w:ascii="Arial" w:hAnsi="Arial" w:cs="Arial"/>
          <w:color w:val="FF0000"/>
          <w:sz w:val="22"/>
          <w:szCs w:val="22"/>
        </w:rPr>
        <w:t xml:space="preserve">non-living resource - remove resource </w:t>
      </w:r>
      <w:r w:rsidRPr="00084DA2">
        <w:rPr>
          <w:rFonts w:ascii="Arial" w:hAnsi="Arial" w:cs="Arial"/>
          <w:sz w:val="22"/>
          <w:szCs w:val="22"/>
        </w:rPr>
        <w:t>from both sides of the equation</w:t>
      </w:r>
      <w:r w:rsidR="00322AF1" w:rsidRPr="00084DA2">
        <w:rPr>
          <w:rFonts w:ascii="Arial" w:hAnsi="Arial" w:cs="Arial"/>
          <w:sz w:val="22"/>
          <w:szCs w:val="22"/>
        </w:rPr>
        <w:t>.</w:t>
      </w:r>
      <w:r w:rsidRPr="00084DA2">
        <w:rPr>
          <w:rFonts w:ascii="Arial" w:hAnsi="Arial" w:cs="Arial"/>
          <w:sz w:val="22"/>
          <w:szCs w:val="22"/>
        </w:rPr>
        <w:t xml:space="preserve"> </w:t>
      </w:r>
    </w:p>
    <w:p w14:paraId="71AF56E3" w14:textId="77777777" w:rsidR="0028790A" w:rsidRPr="00084DA2" w:rsidRDefault="0028790A" w:rsidP="004C4A39">
      <w:pPr>
        <w:pStyle w:val="NoSpacing"/>
        <w:ind w:left="709" w:hanging="283"/>
        <w:rPr>
          <w:rFonts w:ascii="Arial" w:hAnsi="Arial" w:cs="Arial"/>
          <w:sz w:val="22"/>
          <w:szCs w:val="22"/>
        </w:rPr>
      </w:pPr>
    </w:p>
    <w:p w14:paraId="59F448D4" w14:textId="2F6AE379" w:rsidR="008C6822"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natural = non-living</w:t>
      </w:r>
      <w:r w:rsidR="00322AF1" w:rsidRPr="00084DA2">
        <w:rPr>
          <w:rFonts w:ascii="Arial" w:hAnsi="Arial" w:cs="Arial"/>
          <w:b/>
          <w:bCs/>
          <w:i/>
          <w:iCs/>
          <w:sz w:val="22"/>
          <w:szCs w:val="22"/>
        </w:rPr>
        <w:t>.</w:t>
      </w:r>
    </w:p>
    <w:p w14:paraId="7065EB21" w14:textId="77777777" w:rsidR="008C6822" w:rsidRPr="00084DA2" w:rsidRDefault="008C6822" w:rsidP="004C4A39">
      <w:pPr>
        <w:pStyle w:val="NoSpacing"/>
        <w:ind w:left="709" w:hanging="283"/>
        <w:rPr>
          <w:rFonts w:ascii="Arial" w:hAnsi="Arial" w:cs="Arial"/>
          <w:sz w:val="22"/>
          <w:szCs w:val="22"/>
        </w:rPr>
      </w:pPr>
    </w:p>
    <w:p w14:paraId="46209E1A" w14:textId="32A5671C"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natural resource</w:t>
      </w:r>
      <w:r w:rsidRPr="00084DA2">
        <w:rPr>
          <w:rFonts w:ascii="Arial" w:hAnsi="Arial" w:cs="Arial"/>
          <w:sz w:val="22"/>
          <w:szCs w:val="22"/>
        </w:rPr>
        <w:t xml:space="preserve"> means *mineral or any other non-living resource of the land, sea-bed or sea, carries the same definition as </w:t>
      </w:r>
      <w:r w:rsidRPr="00084DA2">
        <w:rPr>
          <w:rFonts w:ascii="Arial" w:hAnsi="Arial" w:cs="Arial"/>
          <w:b/>
          <w:bCs/>
          <w:i/>
          <w:iCs/>
          <w:sz w:val="22"/>
          <w:szCs w:val="22"/>
        </w:rPr>
        <w:t>natural = non-living</w:t>
      </w:r>
      <w:r w:rsidR="00322AF1" w:rsidRPr="00084DA2">
        <w:rPr>
          <w:rFonts w:ascii="Arial" w:hAnsi="Arial" w:cs="Arial"/>
          <w:b/>
          <w:bCs/>
          <w:i/>
          <w:iCs/>
          <w:sz w:val="22"/>
          <w:szCs w:val="22"/>
        </w:rPr>
        <w:t>.</w:t>
      </w:r>
    </w:p>
    <w:p w14:paraId="1D8E5D7A" w14:textId="77777777" w:rsidR="00825DF3" w:rsidRPr="00084DA2" w:rsidRDefault="00825DF3" w:rsidP="004C4A39">
      <w:pPr>
        <w:pStyle w:val="NoSpacing"/>
        <w:ind w:left="709" w:hanging="283"/>
        <w:rPr>
          <w:rFonts w:ascii="Arial" w:hAnsi="Arial" w:cs="Arial"/>
          <w:sz w:val="22"/>
          <w:szCs w:val="22"/>
        </w:rPr>
      </w:pPr>
    </w:p>
    <w:p w14:paraId="3BCBC8C5" w14:textId="26EF2552"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company</w:t>
      </w:r>
      <w:r w:rsidRPr="00084DA2">
        <w:rPr>
          <w:rFonts w:ascii="Arial" w:hAnsi="Arial" w:cs="Arial"/>
          <w:sz w:val="22"/>
          <w:szCs w:val="22"/>
        </w:rPr>
        <w:t xml:space="preserve"> means:</w:t>
      </w:r>
    </w:p>
    <w:p w14:paraId="13E1FF3E" w14:textId="77777777" w:rsidR="00825DF3" w:rsidRPr="00084DA2" w:rsidRDefault="00825DF3" w:rsidP="004C4A39">
      <w:pPr>
        <w:pStyle w:val="NoSpacing"/>
        <w:ind w:left="709"/>
        <w:rPr>
          <w:rFonts w:ascii="Arial" w:hAnsi="Arial" w:cs="Arial"/>
          <w:sz w:val="22"/>
          <w:szCs w:val="22"/>
        </w:rPr>
      </w:pPr>
      <w:r w:rsidRPr="00084DA2">
        <w:rPr>
          <w:rFonts w:ascii="Arial" w:hAnsi="Arial" w:cs="Arial"/>
          <w:sz w:val="22"/>
          <w:szCs w:val="22"/>
        </w:rPr>
        <w:t xml:space="preserve">A </w:t>
      </w:r>
      <w:r w:rsidRPr="00084DA2">
        <w:rPr>
          <w:rFonts w:ascii="Arial" w:hAnsi="Arial" w:cs="Arial"/>
          <w:color w:val="FF0000"/>
          <w:sz w:val="22"/>
          <w:szCs w:val="22"/>
        </w:rPr>
        <w:t>body corporate</w:t>
      </w:r>
      <w:r w:rsidRPr="00084DA2">
        <w:rPr>
          <w:rFonts w:ascii="Arial" w:hAnsi="Arial" w:cs="Arial"/>
          <w:sz w:val="22"/>
          <w:szCs w:val="22"/>
        </w:rPr>
        <w:t>; or</w:t>
      </w:r>
    </w:p>
    <w:p w14:paraId="6009A08C" w14:textId="77777777" w:rsidR="00825DF3" w:rsidRPr="00084DA2" w:rsidRDefault="00825DF3" w:rsidP="004C4A39">
      <w:pPr>
        <w:pStyle w:val="NoSpacing"/>
        <w:ind w:left="709"/>
        <w:rPr>
          <w:rFonts w:ascii="Arial" w:hAnsi="Arial" w:cs="Arial"/>
          <w:sz w:val="22"/>
          <w:szCs w:val="22"/>
        </w:rPr>
      </w:pPr>
      <w:r w:rsidRPr="00084DA2">
        <w:rPr>
          <w:rFonts w:ascii="Arial" w:hAnsi="Arial" w:cs="Arial"/>
          <w:sz w:val="22"/>
          <w:szCs w:val="22"/>
        </w:rPr>
        <w:t xml:space="preserve">Any other </w:t>
      </w:r>
      <w:r w:rsidRPr="00084DA2">
        <w:rPr>
          <w:rFonts w:ascii="Arial" w:hAnsi="Arial" w:cs="Arial"/>
          <w:color w:val="FF0000"/>
          <w:sz w:val="22"/>
          <w:szCs w:val="22"/>
        </w:rPr>
        <w:t>unincorporated association or body of person</w:t>
      </w:r>
      <w:r w:rsidRPr="00084DA2">
        <w:rPr>
          <w:rFonts w:ascii="Arial" w:hAnsi="Arial" w:cs="Arial"/>
          <w:sz w:val="22"/>
          <w:szCs w:val="22"/>
        </w:rPr>
        <w:t>;</w:t>
      </w:r>
    </w:p>
    <w:p w14:paraId="6C610F72" w14:textId="4F06B133" w:rsidR="00825DF3" w:rsidRPr="00084DA2" w:rsidRDefault="00825DF3" w:rsidP="004C4A39">
      <w:pPr>
        <w:pStyle w:val="NoSpacing"/>
        <w:ind w:left="709"/>
        <w:rPr>
          <w:rFonts w:ascii="Arial" w:hAnsi="Arial" w:cs="Arial"/>
          <w:sz w:val="22"/>
          <w:szCs w:val="22"/>
        </w:rPr>
      </w:pPr>
      <w:r w:rsidRPr="00084DA2">
        <w:rPr>
          <w:rFonts w:ascii="Arial" w:hAnsi="Arial" w:cs="Arial"/>
          <w:sz w:val="22"/>
          <w:szCs w:val="22"/>
        </w:rPr>
        <w:t>But does not include a partnership or a *non-entity joint venture</w:t>
      </w:r>
    </w:p>
    <w:p w14:paraId="4EC8D661" w14:textId="77777777" w:rsidR="008C6822" w:rsidRPr="00084DA2" w:rsidRDefault="008C6822" w:rsidP="004C4A39">
      <w:pPr>
        <w:pStyle w:val="NoSpacing"/>
        <w:ind w:left="709" w:hanging="283"/>
        <w:rPr>
          <w:rFonts w:ascii="Arial" w:hAnsi="Arial" w:cs="Arial"/>
          <w:sz w:val="22"/>
          <w:szCs w:val="22"/>
        </w:rPr>
      </w:pPr>
    </w:p>
    <w:p w14:paraId="702643AF" w14:textId="0E7161F6" w:rsidR="00825DF3" w:rsidRPr="00084DA2" w:rsidRDefault="00825DF3" w:rsidP="00AA3EC9">
      <w:pPr>
        <w:pStyle w:val="NoSpacing"/>
        <w:numPr>
          <w:ilvl w:val="0"/>
          <w:numId w:val="2"/>
        </w:numPr>
        <w:ind w:left="709" w:hanging="283"/>
        <w:rPr>
          <w:rFonts w:ascii="Arial" w:hAnsi="Arial" w:cs="Arial"/>
          <w:sz w:val="22"/>
          <w:szCs w:val="22"/>
        </w:rPr>
      </w:pPr>
      <w:r w:rsidRPr="00084DA2">
        <w:rPr>
          <w:rFonts w:ascii="Arial" w:hAnsi="Arial" w:cs="Arial"/>
          <w:b/>
          <w:bCs/>
          <w:i/>
          <w:iCs/>
          <w:sz w:val="22"/>
          <w:szCs w:val="22"/>
        </w:rPr>
        <w:t xml:space="preserve">individual </w:t>
      </w:r>
      <w:r w:rsidRPr="00084DA2">
        <w:rPr>
          <w:rFonts w:ascii="Arial" w:hAnsi="Arial" w:cs="Arial"/>
          <w:sz w:val="22"/>
          <w:szCs w:val="22"/>
        </w:rPr>
        <w:t xml:space="preserve">means a </w:t>
      </w:r>
      <w:r w:rsidRPr="00084DA2">
        <w:rPr>
          <w:rFonts w:ascii="Arial" w:hAnsi="Arial" w:cs="Arial"/>
          <w:color w:val="FF0000"/>
          <w:sz w:val="22"/>
          <w:szCs w:val="22"/>
        </w:rPr>
        <w:t xml:space="preserve">non-living </w:t>
      </w:r>
      <w:r w:rsidRPr="00084DA2">
        <w:rPr>
          <w:rFonts w:ascii="Arial" w:hAnsi="Arial" w:cs="Arial"/>
          <w:color w:val="0070C0"/>
          <w:sz w:val="22"/>
          <w:szCs w:val="22"/>
        </w:rPr>
        <w:t xml:space="preserve">(natural) </w:t>
      </w:r>
      <w:r w:rsidRPr="00084DA2">
        <w:rPr>
          <w:rFonts w:ascii="Arial" w:hAnsi="Arial" w:cs="Arial"/>
          <w:color w:val="FF0000"/>
          <w:sz w:val="22"/>
          <w:szCs w:val="22"/>
        </w:rPr>
        <w:t xml:space="preserve">body corporate </w:t>
      </w:r>
      <w:r w:rsidRPr="00084DA2">
        <w:rPr>
          <w:rFonts w:ascii="Arial" w:hAnsi="Arial" w:cs="Arial"/>
          <w:color w:val="0070C0"/>
          <w:sz w:val="22"/>
          <w:szCs w:val="22"/>
        </w:rPr>
        <w:t>(person)</w:t>
      </w:r>
      <w:r w:rsidR="00322AF1" w:rsidRPr="00084DA2">
        <w:rPr>
          <w:rFonts w:ascii="Arial" w:hAnsi="Arial" w:cs="Arial"/>
          <w:color w:val="0070C0"/>
          <w:sz w:val="22"/>
          <w:szCs w:val="22"/>
        </w:rPr>
        <w:t>.</w:t>
      </w:r>
    </w:p>
    <w:p w14:paraId="54099748" w14:textId="1F611C61" w:rsidR="00790170" w:rsidRPr="00084DA2" w:rsidRDefault="00790170" w:rsidP="004C4A39">
      <w:pPr>
        <w:pStyle w:val="NoSpacing"/>
        <w:ind w:left="709" w:hanging="283"/>
        <w:rPr>
          <w:rFonts w:ascii="Arial" w:hAnsi="Arial" w:cs="Arial"/>
          <w:sz w:val="22"/>
          <w:szCs w:val="22"/>
        </w:rPr>
      </w:pPr>
    </w:p>
    <w:p w14:paraId="6B8A711B" w14:textId="2EC7C41B" w:rsidR="00232608" w:rsidRPr="00084DA2" w:rsidRDefault="00232608" w:rsidP="00AA3EC9">
      <w:pPr>
        <w:pStyle w:val="NoSpacing"/>
        <w:numPr>
          <w:ilvl w:val="0"/>
          <w:numId w:val="2"/>
        </w:numPr>
        <w:ind w:left="709" w:hanging="283"/>
        <w:rPr>
          <w:rFonts w:ascii="Arial" w:hAnsi="Arial" w:cs="Arial"/>
          <w:color w:val="FF0000"/>
          <w:sz w:val="22"/>
          <w:szCs w:val="22"/>
        </w:rPr>
      </w:pPr>
      <w:r w:rsidRPr="00084DA2">
        <w:rPr>
          <w:rFonts w:ascii="Arial" w:hAnsi="Arial" w:cs="Arial"/>
          <w:sz w:val="22"/>
          <w:szCs w:val="22"/>
        </w:rPr>
        <w:t xml:space="preserve">For use of the Income Tax Assessment Act 1997 </w:t>
      </w:r>
      <w:r w:rsidRPr="00084DA2">
        <w:rPr>
          <w:rFonts w:ascii="Arial" w:hAnsi="Arial" w:cs="Arial"/>
          <w:b/>
          <w:bCs/>
          <w:i/>
          <w:iCs/>
          <w:sz w:val="22"/>
          <w:szCs w:val="22"/>
        </w:rPr>
        <w:t>individual</w:t>
      </w:r>
      <w:r w:rsidRPr="00084DA2">
        <w:rPr>
          <w:rFonts w:ascii="Arial" w:hAnsi="Arial" w:cs="Arial"/>
          <w:sz w:val="22"/>
          <w:szCs w:val="22"/>
        </w:rPr>
        <w:t xml:space="preserve"> means </w:t>
      </w:r>
      <w:r w:rsidR="00FE4CF5" w:rsidRPr="00084DA2">
        <w:rPr>
          <w:rFonts w:ascii="Arial" w:hAnsi="Arial" w:cs="Arial"/>
          <w:sz w:val="22"/>
          <w:szCs w:val="22"/>
        </w:rPr>
        <w:t xml:space="preserve">a </w:t>
      </w:r>
      <w:r w:rsidRPr="00084DA2">
        <w:rPr>
          <w:rFonts w:ascii="Arial" w:hAnsi="Arial" w:cs="Arial"/>
          <w:color w:val="FF0000"/>
          <w:sz w:val="22"/>
          <w:szCs w:val="22"/>
        </w:rPr>
        <w:t>non-living body corporate</w:t>
      </w:r>
      <w:r w:rsidR="00322AF1" w:rsidRPr="00084DA2">
        <w:rPr>
          <w:rFonts w:ascii="Arial" w:hAnsi="Arial" w:cs="Arial"/>
          <w:color w:val="FF0000"/>
          <w:sz w:val="22"/>
          <w:szCs w:val="22"/>
        </w:rPr>
        <w:t>.</w:t>
      </w:r>
      <w:r w:rsidRPr="00084DA2">
        <w:rPr>
          <w:rFonts w:ascii="Arial" w:hAnsi="Arial" w:cs="Arial"/>
          <w:color w:val="FF0000"/>
          <w:sz w:val="22"/>
          <w:szCs w:val="22"/>
        </w:rPr>
        <w:t xml:space="preserve"> </w:t>
      </w:r>
    </w:p>
    <w:p w14:paraId="05083E1B" w14:textId="125A39FF" w:rsidR="008C6822" w:rsidRPr="0028790A" w:rsidRDefault="008C6822" w:rsidP="008C6822">
      <w:pPr>
        <w:pStyle w:val="NoSpacing"/>
        <w:ind w:left="1080"/>
        <w:rPr>
          <w:rFonts w:ascii="Open Sans" w:hAnsi="Open Sans" w:cs="Open Sans"/>
          <w:color w:val="FF0000"/>
          <w:sz w:val="22"/>
          <w:szCs w:val="22"/>
        </w:rPr>
      </w:pPr>
    </w:p>
    <w:p w14:paraId="4BF2B7D0" w14:textId="5C713DA0" w:rsidR="00264F44" w:rsidRPr="0028790A" w:rsidRDefault="00C62CBF" w:rsidP="00457181">
      <w:pPr>
        <w:pStyle w:val="Heading2"/>
      </w:pPr>
      <w:bookmarkStart w:id="37" w:name="_Toc131941361"/>
      <w:r w:rsidRPr="0028790A">
        <w:t>Acts Interpretations Act 1901</w:t>
      </w:r>
      <w:bookmarkEnd w:id="37"/>
    </w:p>
    <w:p w14:paraId="7F561589" w14:textId="7AD2736B" w:rsidR="00C62CBF" w:rsidRDefault="00C62CBF" w:rsidP="009E1A70">
      <w:pPr>
        <w:pStyle w:val="Heading3"/>
      </w:pPr>
      <w:bookmarkStart w:id="38" w:name="_Toc131941362"/>
      <w:r w:rsidRPr="0028790A">
        <w:t>Section 2B</w:t>
      </w:r>
      <w:r w:rsidR="00FE4CF5" w:rsidRPr="0028790A">
        <w:t xml:space="preserve"> </w:t>
      </w:r>
      <w:r w:rsidR="00BC0537">
        <w:t>–</w:t>
      </w:r>
      <w:r w:rsidR="00FE4CF5" w:rsidRPr="0028790A">
        <w:t xml:space="preserve"> Definitions</w:t>
      </w:r>
      <w:bookmarkEnd w:id="38"/>
    </w:p>
    <w:p w14:paraId="06D196FC" w14:textId="77777777" w:rsidR="00BC0537" w:rsidRPr="00773F2F" w:rsidRDefault="00BC0537" w:rsidP="0028790A">
      <w:pPr>
        <w:pStyle w:val="NoSpacing"/>
        <w:rPr>
          <w:rFonts w:ascii="Open Sans" w:hAnsi="Open Sans" w:cs="Open Sans"/>
          <w:sz w:val="10"/>
          <w:szCs w:val="10"/>
        </w:rPr>
      </w:pPr>
    </w:p>
    <w:p w14:paraId="777581A5" w14:textId="442340EE" w:rsidR="00FE4CF5" w:rsidRPr="00084DA2" w:rsidRDefault="00FE4CF5" w:rsidP="00773F2F">
      <w:pPr>
        <w:pStyle w:val="NoSpacing"/>
        <w:ind w:left="426"/>
        <w:rPr>
          <w:rFonts w:ascii="Arial" w:hAnsi="Arial" w:cs="Arial"/>
          <w:color w:val="000000"/>
          <w:sz w:val="22"/>
          <w:szCs w:val="22"/>
          <w:shd w:val="clear" w:color="auto" w:fill="FFFFFF"/>
        </w:rPr>
      </w:pPr>
      <w:r w:rsidRPr="00084DA2">
        <w:rPr>
          <w:rFonts w:ascii="Arial" w:hAnsi="Arial" w:cs="Arial"/>
          <w:b/>
          <w:bCs/>
          <w:i/>
          <w:iCs/>
          <w:color w:val="000000"/>
          <w:sz w:val="22"/>
          <w:szCs w:val="22"/>
          <w:shd w:val="clear" w:color="auto" w:fill="FFFFFF"/>
        </w:rPr>
        <w:t>individual</w:t>
      </w:r>
      <w:r w:rsidRPr="00084DA2">
        <w:rPr>
          <w:rFonts w:ascii="Arial" w:hAnsi="Arial" w:cs="Arial"/>
          <w:color w:val="000000"/>
          <w:sz w:val="22"/>
          <w:szCs w:val="22"/>
          <w:shd w:val="clear" w:color="auto" w:fill="FFFFFF"/>
        </w:rPr>
        <w:t xml:space="preserve"> means a </w:t>
      </w:r>
      <w:r w:rsidRPr="00084DA2">
        <w:rPr>
          <w:rFonts w:ascii="Arial" w:hAnsi="Arial" w:cs="Arial"/>
          <w:color w:val="FF0000"/>
          <w:sz w:val="22"/>
          <w:szCs w:val="22"/>
          <w:shd w:val="clear" w:color="auto" w:fill="FFFFFF"/>
        </w:rPr>
        <w:t>natural person</w:t>
      </w:r>
      <w:r w:rsidRPr="00084DA2">
        <w:rPr>
          <w:rFonts w:ascii="Arial" w:hAnsi="Arial" w:cs="Arial"/>
          <w:color w:val="000000"/>
          <w:sz w:val="22"/>
          <w:szCs w:val="22"/>
          <w:shd w:val="clear" w:color="auto" w:fill="FFFFFF"/>
        </w:rPr>
        <w:t>.</w:t>
      </w:r>
    </w:p>
    <w:p w14:paraId="177EB372" w14:textId="77777777" w:rsidR="00FE4CF5" w:rsidRPr="00084DA2" w:rsidRDefault="00FE4CF5" w:rsidP="00773F2F">
      <w:pPr>
        <w:pStyle w:val="NoSpacing"/>
        <w:ind w:left="426"/>
        <w:rPr>
          <w:rFonts w:ascii="Arial" w:hAnsi="Arial" w:cs="Arial"/>
          <w:sz w:val="22"/>
          <w:szCs w:val="22"/>
        </w:rPr>
      </w:pPr>
    </w:p>
    <w:p w14:paraId="2091AD85" w14:textId="72E122D7" w:rsidR="00C62CBF" w:rsidRPr="00084DA2" w:rsidRDefault="00406145" w:rsidP="00773F2F">
      <w:pPr>
        <w:pStyle w:val="NoSpacing"/>
        <w:ind w:left="426"/>
        <w:rPr>
          <w:rFonts w:ascii="Arial" w:hAnsi="Arial" w:cs="Arial"/>
          <w:sz w:val="22"/>
          <w:szCs w:val="22"/>
        </w:rPr>
      </w:pPr>
      <w:r w:rsidRPr="00084DA2">
        <w:rPr>
          <w:rFonts w:ascii="Arial" w:hAnsi="Arial" w:cs="Arial"/>
          <w:b/>
          <w:bCs/>
          <w:i/>
          <w:iCs/>
          <w:sz w:val="22"/>
          <w:szCs w:val="22"/>
        </w:rPr>
        <w:t>person</w:t>
      </w:r>
      <w:r w:rsidRPr="00084DA2">
        <w:rPr>
          <w:rFonts w:ascii="Arial" w:hAnsi="Arial" w:cs="Arial"/>
          <w:sz w:val="22"/>
          <w:szCs w:val="22"/>
        </w:rPr>
        <w:t>: see section 2C.</w:t>
      </w:r>
    </w:p>
    <w:p w14:paraId="7944CDAD" w14:textId="77777777" w:rsidR="00406145" w:rsidRPr="00084DA2" w:rsidRDefault="00406145" w:rsidP="00773F2F">
      <w:pPr>
        <w:pStyle w:val="NoSpacing"/>
        <w:ind w:left="426"/>
        <w:rPr>
          <w:rFonts w:ascii="Arial" w:hAnsi="Arial" w:cs="Arial"/>
          <w:sz w:val="22"/>
          <w:szCs w:val="22"/>
        </w:rPr>
      </w:pPr>
      <w:r w:rsidRPr="00084DA2">
        <w:rPr>
          <w:rFonts w:ascii="Arial" w:hAnsi="Arial" w:cs="Arial"/>
          <w:sz w:val="22"/>
          <w:szCs w:val="22"/>
        </w:rPr>
        <w:t xml:space="preserve">2C References to </w:t>
      </w:r>
      <w:r w:rsidRPr="00084DA2">
        <w:rPr>
          <w:rFonts w:ascii="Arial" w:hAnsi="Arial" w:cs="Arial"/>
          <w:color w:val="FF0000"/>
          <w:sz w:val="22"/>
          <w:szCs w:val="22"/>
        </w:rPr>
        <w:t xml:space="preserve">persons </w:t>
      </w:r>
    </w:p>
    <w:p w14:paraId="42027982" w14:textId="1B0D58F8" w:rsidR="00406145" w:rsidRPr="00084DA2" w:rsidRDefault="00406145" w:rsidP="00AA3EC9">
      <w:pPr>
        <w:pStyle w:val="NoSpacing"/>
        <w:numPr>
          <w:ilvl w:val="0"/>
          <w:numId w:val="28"/>
        </w:numPr>
        <w:ind w:left="786"/>
        <w:rPr>
          <w:rFonts w:ascii="Arial" w:hAnsi="Arial" w:cs="Arial"/>
          <w:sz w:val="22"/>
          <w:szCs w:val="22"/>
        </w:rPr>
      </w:pPr>
      <w:r w:rsidRPr="00084DA2">
        <w:rPr>
          <w:rFonts w:ascii="Arial" w:hAnsi="Arial" w:cs="Arial"/>
          <w:sz w:val="22"/>
          <w:szCs w:val="22"/>
        </w:rPr>
        <w:t xml:space="preserve">In any Act, expressions used to denote </w:t>
      </w:r>
      <w:r w:rsidRPr="00084DA2">
        <w:rPr>
          <w:rFonts w:ascii="Arial" w:hAnsi="Arial" w:cs="Arial"/>
          <w:color w:val="FF0000"/>
          <w:sz w:val="22"/>
          <w:szCs w:val="22"/>
        </w:rPr>
        <w:t>persons generally (such as “person”, “party”, “someone”, “anyone”, “no-one”, “one”, “another” and “whoever”), include a body politic or corporate</w:t>
      </w:r>
      <w:r w:rsidRPr="00084DA2">
        <w:rPr>
          <w:rFonts w:ascii="Arial" w:hAnsi="Arial" w:cs="Arial"/>
          <w:sz w:val="22"/>
          <w:szCs w:val="22"/>
        </w:rPr>
        <w:t xml:space="preserve"> as well as an </w:t>
      </w:r>
      <w:r w:rsidR="008C6822" w:rsidRPr="00084DA2">
        <w:rPr>
          <w:rFonts w:ascii="Arial" w:hAnsi="Arial" w:cs="Arial"/>
          <w:b/>
          <w:bCs/>
          <w:color w:val="FF0000"/>
          <w:sz w:val="22"/>
          <w:szCs w:val="22"/>
        </w:rPr>
        <w:t>***</w:t>
      </w:r>
      <w:proofErr w:type="gramStart"/>
      <w:r w:rsidRPr="00084DA2">
        <w:rPr>
          <w:rFonts w:ascii="Arial" w:hAnsi="Arial" w:cs="Arial"/>
          <w:b/>
          <w:bCs/>
          <w:color w:val="FF0000"/>
          <w:sz w:val="22"/>
          <w:szCs w:val="22"/>
        </w:rPr>
        <w:t>individual.</w:t>
      </w:r>
      <w:r w:rsidR="008C6822" w:rsidRPr="00084DA2">
        <w:rPr>
          <w:rFonts w:ascii="Arial" w:hAnsi="Arial" w:cs="Arial"/>
          <w:b/>
          <w:bCs/>
          <w:color w:val="FF0000"/>
          <w:sz w:val="22"/>
          <w:szCs w:val="22"/>
        </w:rPr>
        <w:t>*</w:t>
      </w:r>
      <w:proofErr w:type="gramEnd"/>
      <w:r w:rsidR="008C6822" w:rsidRPr="00084DA2">
        <w:rPr>
          <w:rFonts w:ascii="Arial" w:hAnsi="Arial" w:cs="Arial"/>
          <w:b/>
          <w:bCs/>
          <w:color w:val="FF0000"/>
          <w:sz w:val="22"/>
          <w:szCs w:val="22"/>
        </w:rPr>
        <w:t>**</w:t>
      </w:r>
    </w:p>
    <w:p w14:paraId="0940EE94" w14:textId="77777777" w:rsidR="007B564E" w:rsidRPr="00084DA2" w:rsidRDefault="007B564E" w:rsidP="00773F2F">
      <w:pPr>
        <w:pStyle w:val="NoSpacing"/>
        <w:ind w:left="132"/>
        <w:rPr>
          <w:rFonts w:ascii="Arial" w:hAnsi="Arial" w:cs="Arial"/>
          <w:sz w:val="22"/>
          <w:szCs w:val="22"/>
        </w:rPr>
      </w:pPr>
    </w:p>
    <w:p w14:paraId="24E2C0D0" w14:textId="2019A4D9" w:rsidR="00406145" w:rsidRPr="00084DA2" w:rsidRDefault="00406145" w:rsidP="00AA3EC9">
      <w:pPr>
        <w:pStyle w:val="NoSpacing"/>
        <w:numPr>
          <w:ilvl w:val="0"/>
          <w:numId w:val="28"/>
        </w:numPr>
        <w:ind w:left="786"/>
        <w:rPr>
          <w:rFonts w:ascii="Arial" w:hAnsi="Arial" w:cs="Arial"/>
          <w:sz w:val="22"/>
          <w:szCs w:val="22"/>
        </w:rPr>
      </w:pPr>
      <w:r w:rsidRPr="00084DA2">
        <w:rPr>
          <w:rFonts w:ascii="Arial" w:hAnsi="Arial" w:cs="Arial"/>
          <w:sz w:val="22"/>
          <w:szCs w:val="22"/>
        </w:rPr>
        <w:t xml:space="preserve">Express references in an Act to </w:t>
      </w:r>
      <w:r w:rsidRPr="00084DA2">
        <w:rPr>
          <w:rFonts w:ascii="Arial" w:hAnsi="Arial" w:cs="Arial"/>
          <w:color w:val="FF0000"/>
          <w:sz w:val="22"/>
          <w:szCs w:val="22"/>
        </w:rPr>
        <w:t>companies, corporations or bodies corporate</w:t>
      </w:r>
      <w:r w:rsidRPr="00084DA2">
        <w:rPr>
          <w:rFonts w:ascii="Arial" w:hAnsi="Arial" w:cs="Arial"/>
          <w:sz w:val="22"/>
          <w:szCs w:val="22"/>
        </w:rPr>
        <w:t xml:space="preserve"> do not imply that expressions in that Act, of the kind mentioned in subsection (</w:t>
      </w:r>
      <w:r w:rsidR="008C6822" w:rsidRPr="00084DA2">
        <w:rPr>
          <w:rFonts w:ascii="Arial" w:hAnsi="Arial" w:cs="Arial"/>
          <w:sz w:val="22"/>
          <w:szCs w:val="22"/>
        </w:rPr>
        <w:t>1</w:t>
      </w:r>
      <w:r w:rsidRPr="00084DA2">
        <w:rPr>
          <w:rFonts w:ascii="Arial" w:hAnsi="Arial" w:cs="Arial"/>
          <w:sz w:val="22"/>
          <w:szCs w:val="22"/>
        </w:rPr>
        <w:t xml:space="preserve">), do not include </w:t>
      </w:r>
      <w:r w:rsidRPr="00084DA2">
        <w:rPr>
          <w:rFonts w:ascii="Arial" w:hAnsi="Arial" w:cs="Arial"/>
          <w:color w:val="FF0000"/>
          <w:sz w:val="22"/>
          <w:szCs w:val="22"/>
        </w:rPr>
        <w:t>companies, corporations or bodies corporate.</w:t>
      </w:r>
    </w:p>
    <w:p w14:paraId="4401F93A" w14:textId="77777777" w:rsidR="005D1E1F" w:rsidRPr="0028790A" w:rsidRDefault="005D1E1F" w:rsidP="0028790A">
      <w:pPr>
        <w:pStyle w:val="NoSpacing"/>
        <w:rPr>
          <w:rFonts w:ascii="Open Sans" w:hAnsi="Open Sans" w:cs="Open Sans"/>
          <w:color w:val="000000" w:themeColor="text1"/>
          <w:sz w:val="22"/>
          <w:szCs w:val="22"/>
        </w:rPr>
      </w:pPr>
    </w:p>
    <w:p w14:paraId="1D366582" w14:textId="12AC55D7" w:rsidR="006378BB" w:rsidRPr="00457181" w:rsidRDefault="003A6518" w:rsidP="003A6518">
      <w:pPr>
        <w:pStyle w:val="NoSpacing"/>
        <w:rPr>
          <w:rFonts w:ascii="Open Sans" w:hAnsi="Open Sans" w:cs="Open Sans"/>
        </w:rPr>
      </w:pPr>
      <w:r w:rsidRPr="00457181">
        <w:rPr>
          <w:rFonts w:ascii="Open Sans" w:hAnsi="Open Sans" w:cs="Open Sans"/>
        </w:rPr>
        <w:t xml:space="preserve">With so many questions and </w:t>
      </w:r>
      <w:r w:rsidR="00471A34" w:rsidRPr="00457181">
        <w:rPr>
          <w:rFonts w:ascii="Open Sans" w:hAnsi="Open Sans" w:cs="Open Sans"/>
        </w:rPr>
        <w:t>concerns coming to the surface so quickly</w:t>
      </w:r>
      <w:r w:rsidR="009014DD">
        <w:rPr>
          <w:rFonts w:ascii="Open Sans" w:hAnsi="Open Sans" w:cs="Open Sans"/>
        </w:rPr>
        <w:t>,</w:t>
      </w:r>
      <w:r w:rsidR="00471A34" w:rsidRPr="00457181">
        <w:rPr>
          <w:rFonts w:ascii="Open Sans" w:hAnsi="Open Sans" w:cs="Open Sans"/>
        </w:rPr>
        <w:t xml:space="preserve"> I will assert that I am as of this moment rebutting the twelve (12) presumptions of law as open objection removes any presumption otherwise. Presumption of Public Record, Presumption of Public Service, </w:t>
      </w:r>
      <w:r w:rsidR="00471A34" w:rsidRPr="00457181">
        <w:rPr>
          <w:rFonts w:ascii="Open Sans" w:hAnsi="Open Sans" w:cs="Open Sans"/>
        </w:rPr>
        <w:lastRenderedPageBreak/>
        <w:t xml:space="preserve">Presumption of Public Oath, Presumption of Immunity, Presumption of Summons, Presumption of Custody, Presumption of Court of Guardians, Presumption of Court of Trustees, Presumption of Government acting in two roles as Beneficiary and Executor, Presumption of Agent and Agency, Presumption of Incompetence, Presumption of Guilt, </w:t>
      </w:r>
    </w:p>
    <w:p w14:paraId="08555920" w14:textId="77777777" w:rsidR="005F5E48" w:rsidRDefault="005F5E48" w:rsidP="00471A34">
      <w:pPr>
        <w:pStyle w:val="NoSpacing"/>
        <w:rPr>
          <w:rFonts w:ascii="Open Sans" w:hAnsi="Open Sans" w:cs="Open Sans"/>
          <w:color w:val="FF0000"/>
          <w:sz w:val="32"/>
          <w:szCs w:val="32"/>
        </w:rPr>
      </w:pPr>
    </w:p>
    <w:p w14:paraId="52C43BBE" w14:textId="77777777" w:rsidR="00BB035C" w:rsidRDefault="006378BB" w:rsidP="00447BEB">
      <w:pPr>
        <w:pStyle w:val="Heading1"/>
      </w:pPr>
      <w:bookmarkStart w:id="39" w:name="_Toc131941363"/>
      <w:r w:rsidRPr="006378BB">
        <w:t>As taken ad verbatim from</w:t>
      </w:r>
      <w:r>
        <w:t xml:space="preserve"> King James Bible 1611</w:t>
      </w:r>
      <w:bookmarkEnd w:id="39"/>
    </w:p>
    <w:p w14:paraId="104DF799" w14:textId="071BD156" w:rsidR="006378BB" w:rsidRPr="005759DB" w:rsidRDefault="00BB035C" w:rsidP="005759DB">
      <w:pPr>
        <w:pStyle w:val="Heading2"/>
        <w:rPr>
          <w:rStyle w:val="Heading2Char"/>
          <w:b/>
          <w:color w:val="FF0000"/>
        </w:rPr>
      </w:pPr>
      <w:bookmarkStart w:id="40" w:name="_Toc131941364"/>
      <w:r w:rsidRPr="005759DB">
        <w:rPr>
          <w:rStyle w:val="Heading2Char"/>
          <w:b/>
          <w:color w:val="FF0000"/>
        </w:rPr>
        <w:t>F</w:t>
      </w:r>
      <w:r w:rsidR="006378BB" w:rsidRPr="005759DB">
        <w:rPr>
          <w:rStyle w:val="Heading2Char"/>
          <w:b/>
          <w:color w:val="FF0000"/>
        </w:rPr>
        <w:t>or God is no respecter of persons</w:t>
      </w:r>
      <w:bookmarkEnd w:id="40"/>
    </w:p>
    <w:p w14:paraId="1A206EDE" w14:textId="77777777" w:rsidR="006378BB" w:rsidRPr="006378BB" w:rsidRDefault="006378BB" w:rsidP="006378BB">
      <w:pPr>
        <w:pStyle w:val="NoSpacing"/>
        <w:rPr>
          <w:rFonts w:ascii="Open Sans" w:hAnsi="Open Sans" w:cs="Open Sans"/>
          <w:bCs/>
          <w:color w:val="000000" w:themeColor="text1"/>
          <w:spacing w:val="6"/>
          <w:sz w:val="22"/>
          <w:szCs w:val="22"/>
        </w:rPr>
      </w:pPr>
    </w:p>
    <w:p w14:paraId="6949FCA8" w14:textId="77777777" w:rsidR="006378BB" w:rsidRPr="00084DA2" w:rsidRDefault="006378BB" w:rsidP="00362C8C">
      <w:pPr>
        <w:pStyle w:val="NoSpacing"/>
        <w:ind w:left="426"/>
        <w:rPr>
          <w:rFonts w:ascii="Arial" w:hAnsi="Arial" w:cs="Arial"/>
          <w:color w:val="000000" w:themeColor="text1"/>
          <w:spacing w:val="6"/>
          <w:sz w:val="22"/>
          <w:szCs w:val="22"/>
        </w:rPr>
      </w:pPr>
      <w:r w:rsidRPr="00084DA2">
        <w:rPr>
          <w:rFonts w:ascii="Arial" w:hAnsi="Arial" w:cs="Arial"/>
          <w:b/>
          <w:bCs/>
          <w:color w:val="000000" w:themeColor="text1"/>
          <w:spacing w:val="6"/>
          <w:sz w:val="22"/>
          <w:szCs w:val="22"/>
        </w:rPr>
        <w:t xml:space="preserve">Deuteronomy </w:t>
      </w:r>
      <w:smartTag w:uri="urn:schemas-microsoft-com:office:smarttags" w:element="time">
        <w:smartTagPr>
          <w:attr w:name="Hour" w:val="16"/>
          <w:attr w:name="Minute" w:val="19"/>
        </w:smartTagPr>
        <w:r w:rsidRPr="00084DA2">
          <w:rPr>
            <w:rFonts w:ascii="Arial" w:hAnsi="Arial" w:cs="Arial"/>
            <w:b/>
            <w:bCs/>
            <w:color w:val="000000" w:themeColor="text1"/>
            <w:spacing w:val="6"/>
            <w:sz w:val="22"/>
            <w:szCs w:val="22"/>
          </w:rPr>
          <w:t>16</w:t>
        </w:r>
        <w:r w:rsidRPr="00084DA2">
          <w:rPr>
            <w:rFonts w:ascii="Arial" w:hAnsi="Arial" w:cs="Arial"/>
            <w:color w:val="000000" w:themeColor="text1"/>
            <w:spacing w:val="6"/>
            <w:sz w:val="22"/>
            <w:szCs w:val="22"/>
          </w:rPr>
          <w:t>:</w:t>
        </w:r>
        <w:r w:rsidRPr="00084DA2">
          <w:rPr>
            <w:rFonts w:ascii="Arial" w:hAnsi="Arial" w:cs="Arial"/>
            <w:b/>
            <w:bCs/>
            <w:color w:val="000000" w:themeColor="text1"/>
            <w:spacing w:val="6"/>
            <w:sz w:val="22"/>
            <w:szCs w:val="22"/>
          </w:rPr>
          <w:t>19</w:t>
        </w:r>
      </w:smartTag>
      <w:r w:rsidRPr="00084DA2">
        <w:rPr>
          <w:rFonts w:ascii="Arial" w:hAnsi="Arial" w:cs="Arial"/>
          <w:color w:val="000000" w:themeColor="text1"/>
          <w:spacing w:val="6"/>
          <w:sz w:val="22"/>
          <w:szCs w:val="22"/>
        </w:rPr>
        <w:t xml:space="preserve"> Thou shalt not wrest judgment; thou shalt not respect </w:t>
      </w:r>
      <w:r w:rsidRPr="00084DA2">
        <w:rPr>
          <w:rFonts w:ascii="Arial" w:hAnsi="Arial" w:cs="Arial"/>
          <w:b/>
          <w:color w:val="000000" w:themeColor="text1"/>
          <w:spacing w:val="6"/>
          <w:sz w:val="22"/>
          <w:szCs w:val="22"/>
        </w:rPr>
        <w:t>persons</w:t>
      </w:r>
      <w:r w:rsidRPr="00084DA2">
        <w:rPr>
          <w:rFonts w:ascii="Arial" w:hAnsi="Arial" w:cs="Arial"/>
          <w:color w:val="000000" w:themeColor="text1"/>
          <w:spacing w:val="6"/>
          <w:sz w:val="22"/>
          <w:szCs w:val="22"/>
        </w:rPr>
        <w:t>, neither take a gift: for a gift doth blind the eyes of the wise, and pervert the words of the righteous.</w:t>
      </w:r>
    </w:p>
    <w:p w14:paraId="566EBA35" w14:textId="77777777" w:rsidR="006378BB" w:rsidRPr="00084DA2" w:rsidRDefault="006378BB" w:rsidP="00362C8C">
      <w:pPr>
        <w:pStyle w:val="NoSpacing"/>
        <w:ind w:left="426"/>
        <w:rPr>
          <w:rFonts w:ascii="Arial" w:hAnsi="Arial" w:cs="Arial"/>
          <w:bCs/>
          <w:color w:val="000000" w:themeColor="text1"/>
          <w:spacing w:val="6"/>
          <w:sz w:val="22"/>
          <w:szCs w:val="22"/>
        </w:rPr>
      </w:pPr>
    </w:p>
    <w:p w14:paraId="70EA62C9" w14:textId="77777777" w:rsidR="006378BB" w:rsidRPr="00084DA2" w:rsidRDefault="006378BB" w:rsidP="00362C8C">
      <w:pPr>
        <w:pStyle w:val="NoSpacing"/>
        <w:ind w:left="426"/>
        <w:rPr>
          <w:rFonts w:ascii="Arial" w:hAnsi="Arial" w:cs="Arial"/>
          <w:color w:val="000000" w:themeColor="text1"/>
          <w:sz w:val="22"/>
          <w:szCs w:val="22"/>
          <w:lang w:eastAsia="en-NZ"/>
        </w:rPr>
      </w:pPr>
      <w:r w:rsidRPr="00084DA2">
        <w:rPr>
          <w:rFonts w:ascii="Arial" w:hAnsi="Arial" w:cs="Arial"/>
          <w:b/>
          <w:bCs/>
          <w:color w:val="000000" w:themeColor="text1"/>
          <w:spacing w:val="6"/>
          <w:sz w:val="22"/>
          <w:szCs w:val="22"/>
        </w:rPr>
        <w:t xml:space="preserve">Deuteronomy </w:t>
      </w:r>
      <w:smartTag w:uri="urn:schemas-microsoft-com:office:smarttags" w:element="time">
        <w:smartTagPr>
          <w:attr w:name="Hour" w:val="1"/>
          <w:attr w:name="Minute" w:val="17"/>
        </w:smartTagPr>
        <w:r w:rsidRPr="00084DA2">
          <w:rPr>
            <w:rFonts w:ascii="Arial" w:hAnsi="Arial" w:cs="Arial"/>
            <w:b/>
            <w:bCs/>
            <w:color w:val="000000" w:themeColor="text1"/>
            <w:sz w:val="22"/>
            <w:szCs w:val="22"/>
            <w:lang w:eastAsia="en-NZ"/>
          </w:rPr>
          <w:t>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17</w:t>
        </w:r>
      </w:smartTag>
      <w:r w:rsidRPr="00084DA2">
        <w:rPr>
          <w:rFonts w:ascii="Arial" w:hAnsi="Arial" w:cs="Arial"/>
          <w:color w:val="000000" w:themeColor="text1"/>
          <w:sz w:val="22"/>
          <w:szCs w:val="22"/>
          <w:lang w:eastAsia="en-NZ"/>
        </w:rPr>
        <w:t xml:space="preserve"> Ye shall not respect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in judgment; but ye shall hear the small as well as the great; ye shall not be afraid of the face of man; for the judgment is God's: and the cause that is too hard for you, bring it unto me, and I will hear it.</w:t>
      </w:r>
    </w:p>
    <w:p w14:paraId="6ADCA98F" w14:textId="77777777" w:rsidR="006378BB" w:rsidRPr="00084DA2" w:rsidRDefault="006378BB" w:rsidP="00362C8C">
      <w:pPr>
        <w:pStyle w:val="NoSpacing"/>
        <w:ind w:left="426"/>
        <w:rPr>
          <w:rFonts w:ascii="Arial" w:hAnsi="Arial" w:cs="Arial"/>
          <w:bCs/>
          <w:color w:val="000000" w:themeColor="text1"/>
          <w:spacing w:val="6"/>
          <w:sz w:val="22"/>
          <w:szCs w:val="22"/>
        </w:rPr>
      </w:pPr>
    </w:p>
    <w:p w14:paraId="2E61CC8F"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pacing w:val="6"/>
          <w:sz w:val="22"/>
          <w:szCs w:val="22"/>
        </w:rPr>
        <w:t xml:space="preserve">Deuteronomy </w:t>
      </w:r>
      <w:r w:rsidRPr="00084DA2">
        <w:rPr>
          <w:rFonts w:ascii="Arial" w:hAnsi="Arial" w:cs="Arial"/>
          <w:b/>
          <w:bCs/>
          <w:color w:val="000000" w:themeColor="text1"/>
          <w:sz w:val="22"/>
          <w:szCs w:val="22"/>
          <w:lang w:eastAsia="en-NZ"/>
        </w:rPr>
        <w:t>10</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17</w:t>
      </w:r>
      <w:r w:rsidRPr="00084DA2">
        <w:rPr>
          <w:rFonts w:ascii="Arial" w:hAnsi="Arial" w:cs="Arial"/>
          <w:color w:val="000000" w:themeColor="text1"/>
          <w:sz w:val="22"/>
          <w:szCs w:val="22"/>
          <w:lang w:eastAsia="en-NZ"/>
        </w:rPr>
        <w:t xml:space="preserve"> For the LORD your God is God of gods, and Lord of lords, a great God, a mighty, and a terrible, which </w:t>
      </w:r>
      <w:proofErr w:type="spellStart"/>
      <w:r w:rsidRPr="00084DA2">
        <w:rPr>
          <w:rFonts w:ascii="Arial" w:hAnsi="Arial" w:cs="Arial"/>
          <w:color w:val="000000" w:themeColor="text1"/>
          <w:sz w:val="22"/>
          <w:szCs w:val="22"/>
          <w:lang w:eastAsia="en-NZ"/>
        </w:rPr>
        <w:t>regardeth</w:t>
      </w:r>
      <w:proofErr w:type="spellEnd"/>
      <w:r w:rsidRPr="00084DA2">
        <w:rPr>
          <w:rFonts w:ascii="Arial" w:hAnsi="Arial" w:cs="Arial"/>
          <w:color w:val="000000" w:themeColor="text1"/>
          <w:sz w:val="22"/>
          <w:szCs w:val="22"/>
          <w:lang w:eastAsia="en-NZ"/>
        </w:rPr>
        <w:t xml:space="preserve"> not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nor taketh reward:</w:t>
      </w:r>
      <w:r w:rsidRPr="00084DA2">
        <w:rPr>
          <w:rFonts w:ascii="Arial" w:hAnsi="Arial" w:cs="Arial"/>
          <w:b/>
          <w:bCs/>
          <w:color w:val="000000" w:themeColor="text1"/>
          <w:sz w:val="22"/>
          <w:szCs w:val="22"/>
          <w:lang w:eastAsia="en-NZ"/>
        </w:rPr>
        <w:t xml:space="preserve"> </w:t>
      </w:r>
    </w:p>
    <w:p w14:paraId="78F15C4B"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5E6E9AFC"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2 Chron. 19</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7</w:t>
      </w:r>
      <w:r w:rsidRPr="00084DA2">
        <w:rPr>
          <w:rFonts w:ascii="Arial" w:hAnsi="Arial" w:cs="Arial"/>
          <w:color w:val="000000" w:themeColor="text1"/>
          <w:sz w:val="22"/>
          <w:szCs w:val="22"/>
          <w:lang w:eastAsia="en-NZ"/>
        </w:rPr>
        <w:t xml:space="preserve"> Wherefore now let the fear of the LORD be upon you; take heed and do it: for there is no iniquity with the LORD our God, nor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nor taking of gifts.</w:t>
      </w:r>
      <w:r w:rsidRPr="00084DA2">
        <w:rPr>
          <w:rFonts w:ascii="Arial" w:hAnsi="Arial" w:cs="Arial"/>
          <w:b/>
          <w:bCs/>
          <w:color w:val="000000" w:themeColor="text1"/>
          <w:sz w:val="22"/>
          <w:szCs w:val="22"/>
          <w:lang w:eastAsia="en-NZ"/>
        </w:rPr>
        <w:t xml:space="preserve"> </w:t>
      </w:r>
    </w:p>
    <w:p w14:paraId="543CAB8F"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368E6A03"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Job. 13</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7</w:t>
      </w:r>
      <w:r w:rsidRPr="00084DA2">
        <w:rPr>
          <w:rFonts w:ascii="Arial" w:hAnsi="Arial" w:cs="Arial"/>
          <w:color w:val="000000" w:themeColor="text1"/>
          <w:sz w:val="22"/>
          <w:szCs w:val="22"/>
          <w:lang w:eastAsia="en-NZ"/>
        </w:rPr>
        <w:t xml:space="preserve"> Will ye speak wickedly for God? and talk deceitfully for him? </w:t>
      </w:r>
      <w:r w:rsidRPr="00084DA2">
        <w:rPr>
          <w:rFonts w:ascii="Arial" w:hAnsi="Arial" w:cs="Arial"/>
          <w:b/>
          <w:bCs/>
          <w:color w:val="000000" w:themeColor="text1"/>
          <w:sz w:val="22"/>
          <w:szCs w:val="22"/>
          <w:lang w:eastAsia="en-NZ"/>
        </w:rPr>
        <w:t>13</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8</w:t>
      </w:r>
      <w:r w:rsidRPr="00084DA2">
        <w:rPr>
          <w:rFonts w:ascii="Arial" w:hAnsi="Arial" w:cs="Arial"/>
          <w:color w:val="000000" w:themeColor="text1"/>
          <w:sz w:val="22"/>
          <w:szCs w:val="22"/>
          <w:lang w:eastAsia="en-NZ"/>
        </w:rPr>
        <w:t xml:space="preserve"> Will ye accept his person? will ye contend for God?  </w:t>
      </w:r>
      <w:r w:rsidRPr="00084DA2">
        <w:rPr>
          <w:rFonts w:ascii="Arial" w:hAnsi="Arial" w:cs="Arial"/>
          <w:b/>
          <w:bCs/>
          <w:color w:val="000000" w:themeColor="text1"/>
          <w:sz w:val="22"/>
          <w:szCs w:val="22"/>
          <w:lang w:eastAsia="en-NZ"/>
        </w:rPr>
        <w:t>13</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9</w:t>
      </w:r>
      <w:r w:rsidRPr="00084DA2">
        <w:rPr>
          <w:rFonts w:ascii="Arial" w:hAnsi="Arial" w:cs="Arial"/>
          <w:color w:val="000000" w:themeColor="text1"/>
          <w:sz w:val="22"/>
          <w:szCs w:val="22"/>
          <w:lang w:eastAsia="en-NZ"/>
        </w:rPr>
        <w:t xml:space="preserve"> Is it good that he should search you out? or as one man </w:t>
      </w:r>
      <w:proofErr w:type="spellStart"/>
      <w:r w:rsidRPr="00084DA2">
        <w:rPr>
          <w:rFonts w:ascii="Arial" w:hAnsi="Arial" w:cs="Arial"/>
          <w:color w:val="000000" w:themeColor="text1"/>
          <w:sz w:val="22"/>
          <w:szCs w:val="22"/>
          <w:lang w:eastAsia="en-NZ"/>
        </w:rPr>
        <w:t>mocketh</w:t>
      </w:r>
      <w:proofErr w:type="spellEnd"/>
      <w:r w:rsidRPr="00084DA2">
        <w:rPr>
          <w:rFonts w:ascii="Arial" w:hAnsi="Arial" w:cs="Arial"/>
          <w:color w:val="000000" w:themeColor="text1"/>
          <w:sz w:val="22"/>
          <w:szCs w:val="22"/>
          <w:lang w:eastAsia="en-NZ"/>
        </w:rPr>
        <w:t xml:space="preserve"> another, do ye so mock him?  </w:t>
      </w:r>
      <w:smartTag w:uri="urn:schemas-microsoft-com:office:smarttags" w:element="time">
        <w:smartTagPr>
          <w:attr w:name="Hour" w:val="13"/>
          <w:attr w:name="Minute" w:val="10"/>
        </w:smartTagPr>
        <w:r w:rsidRPr="00084DA2">
          <w:rPr>
            <w:rFonts w:ascii="Arial" w:hAnsi="Arial" w:cs="Arial"/>
            <w:b/>
            <w:bCs/>
            <w:color w:val="000000" w:themeColor="text1"/>
            <w:sz w:val="22"/>
            <w:szCs w:val="22"/>
            <w:lang w:eastAsia="en-NZ"/>
          </w:rPr>
          <w:t>13</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10</w:t>
        </w:r>
      </w:smartTag>
      <w:r w:rsidRPr="00084DA2">
        <w:rPr>
          <w:rFonts w:ascii="Arial" w:hAnsi="Arial" w:cs="Arial"/>
          <w:color w:val="000000" w:themeColor="text1"/>
          <w:sz w:val="22"/>
          <w:szCs w:val="22"/>
          <w:lang w:eastAsia="en-NZ"/>
        </w:rPr>
        <w:t xml:space="preserve"> He will surely reprove you, if ye do secretly accept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 xml:space="preserve"> </w:t>
      </w:r>
    </w:p>
    <w:p w14:paraId="1085BF7F"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76102CC5"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Proverbs 24</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21</w:t>
      </w:r>
      <w:r w:rsidRPr="00084DA2">
        <w:rPr>
          <w:rFonts w:ascii="Arial" w:hAnsi="Arial" w:cs="Arial"/>
          <w:color w:val="000000" w:themeColor="text1"/>
          <w:sz w:val="22"/>
          <w:szCs w:val="22"/>
          <w:lang w:eastAsia="en-NZ"/>
        </w:rPr>
        <w:t xml:space="preserve"> My son, fear thou the LORD and the king: and meddle not with them that are given to change: </w:t>
      </w:r>
      <w:r w:rsidRPr="00084DA2">
        <w:rPr>
          <w:rFonts w:ascii="Arial" w:hAnsi="Arial" w:cs="Arial"/>
          <w:b/>
          <w:bCs/>
          <w:color w:val="000000" w:themeColor="text1"/>
          <w:sz w:val="22"/>
          <w:szCs w:val="22"/>
          <w:lang w:eastAsia="en-NZ"/>
        </w:rPr>
        <w:t>24</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22</w:t>
      </w:r>
      <w:r w:rsidRPr="00084DA2">
        <w:rPr>
          <w:rFonts w:ascii="Arial" w:hAnsi="Arial" w:cs="Arial"/>
          <w:color w:val="000000" w:themeColor="text1"/>
          <w:sz w:val="22"/>
          <w:szCs w:val="22"/>
          <w:lang w:eastAsia="en-NZ"/>
        </w:rPr>
        <w:t xml:space="preserve"> For their calamity shall rise suddenly; and who </w:t>
      </w:r>
      <w:proofErr w:type="spellStart"/>
      <w:r w:rsidRPr="00084DA2">
        <w:rPr>
          <w:rFonts w:ascii="Arial" w:hAnsi="Arial" w:cs="Arial"/>
          <w:color w:val="000000" w:themeColor="text1"/>
          <w:sz w:val="22"/>
          <w:szCs w:val="22"/>
          <w:lang w:eastAsia="en-NZ"/>
        </w:rPr>
        <w:t>knoweth</w:t>
      </w:r>
      <w:proofErr w:type="spellEnd"/>
      <w:r w:rsidRPr="00084DA2">
        <w:rPr>
          <w:rFonts w:ascii="Arial" w:hAnsi="Arial" w:cs="Arial"/>
          <w:color w:val="000000" w:themeColor="text1"/>
          <w:sz w:val="22"/>
          <w:szCs w:val="22"/>
          <w:lang w:eastAsia="en-NZ"/>
        </w:rPr>
        <w:t xml:space="preserve"> the ruin of them both?  </w:t>
      </w:r>
      <w:r w:rsidRPr="00084DA2">
        <w:rPr>
          <w:rFonts w:ascii="Arial" w:hAnsi="Arial" w:cs="Arial"/>
          <w:b/>
          <w:bCs/>
          <w:color w:val="000000" w:themeColor="text1"/>
          <w:sz w:val="22"/>
          <w:szCs w:val="22"/>
          <w:lang w:eastAsia="en-NZ"/>
        </w:rPr>
        <w:t>24</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23</w:t>
      </w:r>
      <w:r w:rsidRPr="00084DA2">
        <w:rPr>
          <w:rFonts w:ascii="Arial" w:hAnsi="Arial" w:cs="Arial"/>
          <w:color w:val="000000" w:themeColor="text1"/>
          <w:sz w:val="22"/>
          <w:szCs w:val="22"/>
          <w:lang w:eastAsia="en-NZ"/>
        </w:rPr>
        <w:t xml:space="preserve"> These things also belong to the wise. It is not good to have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in judgment.</w:t>
      </w:r>
      <w:r w:rsidRPr="00084DA2">
        <w:rPr>
          <w:rFonts w:ascii="Arial" w:hAnsi="Arial" w:cs="Arial"/>
          <w:b/>
          <w:bCs/>
          <w:color w:val="000000" w:themeColor="text1"/>
          <w:sz w:val="22"/>
          <w:szCs w:val="22"/>
          <w:lang w:eastAsia="en-NZ"/>
        </w:rPr>
        <w:t xml:space="preserve"> 28</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21</w:t>
      </w:r>
      <w:r w:rsidRPr="00084DA2">
        <w:rPr>
          <w:rFonts w:ascii="Arial" w:hAnsi="Arial" w:cs="Arial"/>
          <w:color w:val="000000" w:themeColor="text1"/>
          <w:sz w:val="22"/>
          <w:szCs w:val="22"/>
          <w:lang w:eastAsia="en-NZ"/>
        </w:rPr>
        <w:t xml:space="preserve"> To have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is not good: for a piece of bread that man will transgress.</w:t>
      </w:r>
      <w:r w:rsidRPr="00084DA2">
        <w:rPr>
          <w:rFonts w:ascii="Arial" w:hAnsi="Arial" w:cs="Arial"/>
          <w:b/>
          <w:bCs/>
          <w:color w:val="000000" w:themeColor="text1"/>
          <w:sz w:val="22"/>
          <w:szCs w:val="22"/>
          <w:lang w:eastAsia="en-NZ"/>
        </w:rPr>
        <w:t xml:space="preserve"> </w:t>
      </w:r>
    </w:p>
    <w:p w14:paraId="65928643"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4135AC8E"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Lamentations 4</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16</w:t>
      </w:r>
      <w:r w:rsidRPr="00084DA2">
        <w:rPr>
          <w:rFonts w:ascii="Arial" w:hAnsi="Arial" w:cs="Arial"/>
          <w:color w:val="000000" w:themeColor="text1"/>
          <w:sz w:val="22"/>
          <w:szCs w:val="22"/>
          <w:lang w:eastAsia="en-NZ"/>
        </w:rPr>
        <w:t xml:space="preserve"> The anger of the LORD hath divided them; he will no more regard them: they respected not the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of the priests, they favoured not the elders.</w:t>
      </w:r>
      <w:r w:rsidRPr="00084DA2">
        <w:rPr>
          <w:rFonts w:ascii="Arial" w:hAnsi="Arial" w:cs="Arial"/>
          <w:b/>
          <w:bCs/>
          <w:color w:val="000000" w:themeColor="text1"/>
          <w:sz w:val="22"/>
          <w:szCs w:val="22"/>
          <w:lang w:eastAsia="en-NZ"/>
        </w:rPr>
        <w:t xml:space="preserve"> </w:t>
      </w:r>
    </w:p>
    <w:p w14:paraId="432992DC"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2CF3E282"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 xml:space="preserve">Acts </w:t>
      </w:r>
      <w:smartTag w:uri="urn:schemas-microsoft-com:office:smarttags" w:element="time">
        <w:smartTagPr>
          <w:attr w:name="Hour" w:val="10"/>
          <w:attr w:name="Minute" w:val="34"/>
        </w:smartTagPr>
        <w:r w:rsidRPr="00084DA2">
          <w:rPr>
            <w:rFonts w:ascii="Arial" w:hAnsi="Arial" w:cs="Arial"/>
            <w:b/>
            <w:bCs/>
            <w:color w:val="000000" w:themeColor="text1"/>
            <w:sz w:val="22"/>
            <w:szCs w:val="22"/>
            <w:lang w:eastAsia="en-NZ"/>
          </w:rPr>
          <w:t>10</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34</w:t>
        </w:r>
      </w:smartTag>
      <w:r w:rsidRPr="00084DA2">
        <w:rPr>
          <w:rFonts w:ascii="Arial" w:hAnsi="Arial" w:cs="Arial"/>
          <w:color w:val="000000" w:themeColor="text1"/>
          <w:sz w:val="22"/>
          <w:szCs w:val="22"/>
          <w:lang w:eastAsia="en-NZ"/>
        </w:rPr>
        <w:t xml:space="preserve"> Then Peter opened his mouth, and said, </w:t>
      </w:r>
      <w:proofErr w:type="gramStart"/>
      <w:r w:rsidRPr="00084DA2">
        <w:rPr>
          <w:rFonts w:ascii="Arial" w:hAnsi="Arial" w:cs="Arial"/>
          <w:color w:val="000000" w:themeColor="text1"/>
          <w:sz w:val="22"/>
          <w:szCs w:val="22"/>
          <w:lang w:eastAsia="en-NZ"/>
        </w:rPr>
        <w:t>Of</w:t>
      </w:r>
      <w:proofErr w:type="gramEnd"/>
      <w:r w:rsidRPr="00084DA2">
        <w:rPr>
          <w:rFonts w:ascii="Arial" w:hAnsi="Arial" w:cs="Arial"/>
          <w:color w:val="000000" w:themeColor="text1"/>
          <w:sz w:val="22"/>
          <w:szCs w:val="22"/>
          <w:lang w:eastAsia="en-NZ"/>
        </w:rPr>
        <w:t xml:space="preserve"> a truth I perceive that God is no respecter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w:t>
      </w:r>
      <w:smartTag w:uri="urn:schemas-microsoft-com:office:smarttags" w:element="time">
        <w:smartTagPr>
          <w:attr w:name="Hour" w:val="10"/>
          <w:attr w:name="Minute" w:val="35"/>
        </w:smartTagPr>
        <w:r w:rsidRPr="00084DA2">
          <w:rPr>
            <w:rFonts w:ascii="Arial" w:hAnsi="Arial" w:cs="Arial"/>
            <w:b/>
            <w:bCs/>
            <w:color w:val="000000" w:themeColor="text1"/>
            <w:sz w:val="22"/>
            <w:szCs w:val="22"/>
            <w:lang w:eastAsia="en-NZ"/>
          </w:rPr>
          <w:t>10</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35</w:t>
        </w:r>
      </w:smartTag>
      <w:r w:rsidRPr="00084DA2">
        <w:rPr>
          <w:rFonts w:ascii="Arial" w:hAnsi="Arial" w:cs="Arial"/>
          <w:color w:val="000000" w:themeColor="text1"/>
          <w:sz w:val="22"/>
          <w:szCs w:val="22"/>
          <w:lang w:eastAsia="en-NZ"/>
        </w:rPr>
        <w:t xml:space="preserve"> But in every nation he that </w:t>
      </w:r>
      <w:proofErr w:type="spellStart"/>
      <w:r w:rsidRPr="00084DA2">
        <w:rPr>
          <w:rFonts w:ascii="Arial" w:hAnsi="Arial" w:cs="Arial"/>
          <w:color w:val="000000" w:themeColor="text1"/>
          <w:sz w:val="22"/>
          <w:szCs w:val="22"/>
          <w:lang w:eastAsia="en-NZ"/>
        </w:rPr>
        <w:t>feareth</w:t>
      </w:r>
      <w:proofErr w:type="spellEnd"/>
      <w:r w:rsidRPr="00084DA2">
        <w:rPr>
          <w:rFonts w:ascii="Arial" w:hAnsi="Arial" w:cs="Arial"/>
          <w:color w:val="000000" w:themeColor="text1"/>
          <w:sz w:val="22"/>
          <w:szCs w:val="22"/>
          <w:lang w:eastAsia="en-NZ"/>
        </w:rPr>
        <w:t xml:space="preserve"> him, and </w:t>
      </w:r>
      <w:proofErr w:type="spellStart"/>
      <w:r w:rsidRPr="00084DA2">
        <w:rPr>
          <w:rFonts w:ascii="Arial" w:hAnsi="Arial" w:cs="Arial"/>
          <w:color w:val="000000" w:themeColor="text1"/>
          <w:sz w:val="22"/>
          <w:szCs w:val="22"/>
          <w:lang w:eastAsia="en-NZ"/>
        </w:rPr>
        <w:t>worketh</w:t>
      </w:r>
      <w:proofErr w:type="spellEnd"/>
      <w:r w:rsidRPr="00084DA2">
        <w:rPr>
          <w:rFonts w:ascii="Arial" w:hAnsi="Arial" w:cs="Arial"/>
          <w:color w:val="000000" w:themeColor="text1"/>
          <w:sz w:val="22"/>
          <w:szCs w:val="22"/>
          <w:lang w:eastAsia="en-NZ"/>
        </w:rPr>
        <w:t xml:space="preserve"> righteousness, is accepted with him.</w:t>
      </w:r>
      <w:r w:rsidRPr="00084DA2">
        <w:rPr>
          <w:rFonts w:ascii="Arial" w:hAnsi="Arial" w:cs="Arial"/>
          <w:b/>
          <w:bCs/>
          <w:color w:val="000000" w:themeColor="text1"/>
          <w:sz w:val="22"/>
          <w:szCs w:val="22"/>
          <w:lang w:eastAsia="en-NZ"/>
        </w:rPr>
        <w:t xml:space="preserve"> </w:t>
      </w:r>
    </w:p>
    <w:p w14:paraId="23454DE0"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34C94A24"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 xml:space="preserve">Romans </w:t>
      </w:r>
      <w:smartTag w:uri="urn:schemas-microsoft-com:office:smarttags" w:element="time">
        <w:smartTagPr>
          <w:attr w:name="Hour" w:val="2"/>
          <w:attr w:name="Minute" w:val="11"/>
        </w:smartTagPr>
        <w:r w:rsidRPr="00084DA2">
          <w:rPr>
            <w:rFonts w:ascii="Arial" w:hAnsi="Arial" w:cs="Arial"/>
            <w:b/>
            <w:bCs/>
            <w:color w:val="000000" w:themeColor="text1"/>
            <w:sz w:val="22"/>
            <w:szCs w:val="22"/>
            <w:lang w:eastAsia="en-NZ"/>
          </w:rPr>
          <w:t>2</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11</w:t>
        </w:r>
      </w:smartTag>
      <w:r w:rsidRPr="00084DA2">
        <w:rPr>
          <w:rFonts w:ascii="Arial" w:hAnsi="Arial" w:cs="Arial"/>
          <w:color w:val="000000" w:themeColor="text1"/>
          <w:sz w:val="22"/>
          <w:szCs w:val="22"/>
          <w:lang w:eastAsia="en-NZ"/>
        </w:rPr>
        <w:t xml:space="preserve"> For there is no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with God.</w:t>
      </w:r>
      <w:r w:rsidRPr="00084DA2">
        <w:rPr>
          <w:rFonts w:ascii="Arial" w:hAnsi="Arial" w:cs="Arial"/>
          <w:b/>
          <w:bCs/>
          <w:color w:val="000000" w:themeColor="text1"/>
          <w:sz w:val="22"/>
          <w:szCs w:val="22"/>
          <w:lang w:eastAsia="en-NZ"/>
        </w:rPr>
        <w:t xml:space="preserve"> </w:t>
      </w:r>
    </w:p>
    <w:p w14:paraId="292E10A9"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6741E51B"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Ephesians 6</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9</w:t>
      </w:r>
      <w:r w:rsidRPr="00084DA2">
        <w:rPr>
          <w:rFonts w:ascii="Arial" w:hAnsi="Arial" w:cs="Arial"/>
          <w:color w:val="000000" w:themeColor="text1"/>
          <w:sz w:val="22"/>
          <w:szCs w:val="22"/>
          <w:lang w:eastAsia="en-NZ"/>
        </w:rPr>
        <w:t xml:space="preserve"> And, ye masters, do the same things unto them, forbearing threatening: knowing that your Master also is in heaven; neither is there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with him.</w:t>
      </w:r>
      <w:r w:rsidRPr="00084DA2">
        <w:rPr>
          <w:rFonts w:ascii="Arial" w:hAnsi="Arial" w:cs="Arial"/>
          <w:b/>
          <w:bCs/>
          <w:color w:val="000000" w:themeColor="text1"/>
          <w:sz w:val="22"/>
          <w:szCs w:val="22"/>
          <w:lang w:eastAsia="en-NZ"/>
        </w:rPr>
        <w:t xml:space="preserve"> </w:t>
      </w:r>
    </w:p>
    <w:p w14:paraId="65FF221C"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07CC7C32"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 xml:space="preserve">Colossians </w:t>
      </w:r>
      <w:proofErr w:type="gramStart"/>
      <w:smartTag w:uri="urn:schemas-microsoft-com:office:smarttags" w:element="time">
        <w:smartTagPr>
          <w:attr w:name="Hour" w:val="3"/>
          <w:attr w:name="Minute" w:val="25"/>
        </w:smartTagPr>
        <w:r w:rsidRPr="00084DA2">
          <w:rPr>
            <w:rFonts w:ascii="Arial" w:hAnsi="Arial" w:cs="Arial"/>
            <w:b/>
            <w:bCs/>
            <w:color w:val="000000" w:themeColor="text1"/>
            <w:sz w:val="22"/>
            <w:szCs w:val="22"/>
            <w:lang w:eastAsia="en-NZ"/>
          </w:rPr>
          <w:t>3</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25</w:t>
        </w:r>
      </w:smartTag>
      <w:r w:rsidRPr="00084DA2">
        <w:rPr>
          <w:rFonts w:ascii="Arial" w:hAnsi="Arial" w:cs="Arial"/>
          <w:color w:val="000000" w:themeColor="text1"/>
          <w:sz w:val="22"/>
          <w:szCs w:val="22"/>
          <w:lang w:eastAsia="en-NZ"/>
        </w:rPr>
        <w:t xml:space="preserve">  But</w:t>
      </w:r>
      <w:proofErr w:type="gramEnd"/>
      <w:r w:rsidRPr="00084DA2">
        <w:rPr>
          <w:rFonts w:ascii="Arial" w:hAnsi="Arial" w:cs="Arial"/>
          <w:color w:val="000000" w:themeColor="text1"/>
          <w:sz w:val="22"/>
          <w:szCs w:val="22"/>
          <w:lang w:eastAsia="en-NZ"/>
        </w:rPr>
        <w:t xml:space="preserve"> he that doeth wrong shall receive for the wrong which he hath done: and there is no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 xml:space="preserve"> </w:t>
      </w:r>
    </w:p>
    <w:p w14:paraId="4AC52C7B"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09484BDF" w14:textId="77777777" w:rsidR="006378BB" w:rsidRPr="00084DA2" w:rsidRDefault="006378BB" w:rsidP="00362C8C">
      <w:pPr>
        <w:pStyle w:val="NoSpacing"/>
        <w:ind w:left="426"/>
        <w:rPr>
          <w:rFonts w:ascii="Arial" w:hAnsi="Arial" w:cs="Arial"/>
          <w:bCs/>
          <w:color w:val="000000" w:themeColor="text1"/>
          <w:sz w:val="22"/>
          <w:szCs w:val="22"/>
          <w:lang w:eastAsia="en-NZ"/>
        </w:rPr>
      </w:pPr>
      <w:r w:rsidRPr="00084DA2">
        <w:rPr>
          <w:rFonts w:ascii="Arial" w:hAnsi="Arial" w:cs="Arial"/>
          <w:b/>
          <w:bCs/>
          <w:color w:val="000000" w:themeColor="text1"/>
          <w:sz w:val="22"/>
          <w:szCs w:val="22"/>
          <w:lang w:eastAsia="en-NZ"/>
        </w:rPr>
        <w:t>James 2</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8</w:t>
      </w:r>
      <w:r w:rsidRPr="00084DA2">
        <w:rPr>
          <w:rFonts w:ascii="Arial" w:hAnsi="Arial" w:cs="Arial"/>
          <w:color w:val="000000" w:themeColor="text1"/>
          <w:sz w:val="22"/>
          <w:szCs w:val="22"/>
          <w:lang w:eastAsia="en-NZ"/>
        </w:rPr>
        <w:t xml:space="preserve"> If ye fulfil the royal law according to the scripture, </w:t>
      </w:r>
      <w:proofErr w:type="gramStart"/>
      <w:r w:rsidRPr="00084DA2">
        <w:rPr>
          <w:rFonts w:ascii="Arial" w:hAnsi="Arial" w:cs="Arial"/>
          <w:color w:val="000000" w:themeColor="text1"/>
          <w:sz w:val="22"/>
          <w:szCs w:val="22"/>
          <w:lang w:eastAsia="en-NZ"/>
        </w:rPr>
        <w:t>Thou</w:t>
      </w:r>
      <w:proofErr w:type="gramEnd"/>
      <w:r w:rsidRPr="00084DA2">
        <w:rPr>
          <w:rFonts w:ascii="Arial" w:hAnsi="Arial" w:cs="Arial"/>
          <w:color w:val="000000" w:themeColor="text1"/>
          <w:sz w:val="22"/>
          <w:szCs w:val="22"/>
          <w:lang w:eastAsia="en-NZ"/>
        </w:rPr>
        <w:t xml:space="preserve"> shalt love thy neighbour as thyself, ye do well: </w:t>
      </w:r>
      <w:r w:rsidRPr="00084DA2">
        <w:rPr>
          <w:rFonts w:ascii="Arial" w:hAnsi="Arial" w:cs="Arial"/>
          <w:b/>
          <w:bCs/>
          <w:color w:val="000000" w:themeColor="text1"/>
          <w:sz w:val="22"/>
          <w:szCs w:val="22"/>
          <w:lang w:eastAsia="en-NZ"/>
        </w:rPr>
        <w:t>2</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9</w:t>
      </w:r>
      <w:r w:rsidRPr="00084DA2">
        <w:rPr>
          <w:rFonts w:ascii="Arial" w:hAnsi="Arial" w:cs="Arial"/>
          <w:color w:val="000000" w:themeColor="text1"/>
          <w:sz w:val="22"/>
          <w:szCs w:val="22"/>
          <w:lang w:eastAsia="en-NZ"/>
        </w:rPr>
        <w:t xml:space="preserve"> But if ye have respect to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ye commit sin, </w:t>
      </w:r>
      <w:r w:rsidRPr="00084DA2">
        <w:rPr>
          <w:rFonts w:ascii="Arial" w:hAnsi="Arial" w:cs="Arial"/>
          <w:color w:val="000000" w:themeColor="text1"/>
          <w:sz w:val="22"/>
          <w:szCs w:val="22"/>
          <w:lang w:eastAsia="en-NZ"/>
        </w:rPr>
        <w:lastRenderedPageBreak/>
        <w:t xml:space="preserve">and are convinced of the law as transgressors. </w:t>
      </w:r>
      <w:smartTag w:uri="urn:schemas-microsoft-com:office:smarttags" w:element="time">
        <w:smartTagPr>
          <w:attr w:name="Hour" w:val="2"/>
          <w:attr w:name="Minute" w:val="10"/>
        </w:smartTagPr>
        <w:r w:rsidRPr="00084DA2">
          <w:rPr>
            <w:rFonts w:ascii="Arial" w:hAnsi="Arial" w:cs="Arial"/>
            <w:b/>
            <w:bCs/>
            <w:color w:val="000000" w:themeColor="text1"/>
            <w:sz w:val="22"/>
            <w:szCs w:val="22"/>
            <w:lang w:eastAsia="en-NZ"/>
          </w:rPr>
          <w:t>2</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10</w:t>
        </w:r>
      </w:smartTag>
      <w:r w:rsidRPr="00084DA2">
        <w:rPr>
          <w:rFonts w:ascii="Arial" w:hAnsi="Arial" w:cs="Arial"/>
          <w:color w:val="000000" w:themeColor="text1"/>
          <w:sz w:val="22"/>
          <w:szCs w:val="22"/>
          <w:lang w:eastAsia="en-NZ"/>
        </w:rPr>
        <w:t xml:space="preserve"> For whosoever shall keep the whole law, and yet offend in one point, he is guilty of all.</w:t>
      </w:r>
    </w:p>
    <w:p w14:paraId="35934DAE" w14:textId="77777777" w:rsidR="006378BB" w:rsidRPr="00084DA2" w:rsidRDefault="006378BB" w:rsidP="00362C8C">
      <w:pPr>
        <w:pStyle w:val="NoSpacing"/>
        <w:ind w:left="426"/>
        <w:rPr>
          <w:rFonts w:ascii="Arial" w:hAnsi="Arial" w:cs="Arial"/>
          <w:bCs/>
          <w:color w:val="000000" w:themeColor="text1"/>
          <w:sz w:val="22"/>
          <w:szCs w:val="22"/>
          <w:lang w:eastAsia="en-NZ"/>
        </w:rPr>
      </w:pPr>
    </w:p>
    <w:p w14:paraId="6F17D15E" w14:textId="6BBD377E" w:rsidR="006378BB" w:rsidRPr="00084DA2" w:rsidRDefault="006378BB" w:rsidP="00362C8C">
      <w:pPr>
        <w:pStyle w:val="NoSpacing"/>
        <w:ind w:left="426"/>
        <w:rPr>
          <w:rFonts w:ascii="Arial" w:hAnsi="Arial" w:cs="Arial"/>
          <w:color w:val="000000" w:themeColor="text1"/>
          <w:sz w:val="22"/>
          <w:szCs w:val="22"/>
          <w:lang w:eastAsia="en-NZ"/>
        </w:rPr>
      </w:pPr>
      <w:r w:rsidRPr="00084DA2">
        <w:rPr>
          <w:rFonts w:ascii="Arial" w:hAnsi="Arial" w:cs="Arial"/>
          <w:b/>
          <w:bCs/>
          <w:color w:val="000000" w:themeColor="text1"/>
          <w:sz w:val="22"/>
          <w:szCs w:val="22"/>
          <w:lang w:eastAsia="en-NZ"/>
        </w:rPr>
        <w:t>1 Peter 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17</w:t>
      </w:r>
      <w:r w:rsidRPr="00084DA2">
        <w:rPr>
          <w:rFonts w:ascii="Arial" w:hAnsi="Arial" w:cs="Arial"/>
          <w:color w:val="000000" w:themeColor="text1"/>
          <w:sz w:val="22"/>
          <w:szCs w:val="22"/>
          <w:lang w:eastAsia="en-NZ"/>
        </w:rPr>
        <w:t xml:space="preserve"> And if ye call on the Father, who without respect of </w:t>
      </w:r>
      <w:r w:rsidRPr="00084DA2">
        <w:rPr>
          <w:rFonts w:ascii="Arial" w:hAnsi="Arial" w:cs="Arial"/>
          <w:b/>
          <w:color w:val="000000" w:themeColor="text1"/>
          <w:sz w:val="22"/>
          <w:szCs w:val="22"/>
          <w:lang w:eastAsia="en-NZ"/>
        </w:rPr>
        <w:t>persons</w:t>
      </w:r>
      <w:r w:rsidRPr="00084DA2">
        <w:rPr>
          <w:rFonts w:ascii="Arial" w:hAnsi="Arial" w:cs="Arial"/>
          <w:color w:val="000000" w:themeColor="text1"/>
          <w:sz w:val="22"/>
          <w:szCs w:val="22"/>
          <w:lang w:eastAsia="en-NZ"/>
        </w:rPr>
        <w:t xml:space="preserve"> </w:t>
      </w:r>
      <w:proofErr w:type="spellStart"/>
      <w:r w:rsidRPr="00084DA2">
        <w:rPr>
          <w:rFonts w:ascii="Arial" w:hAnsi="Arial" w:cs="Arial"/>
          <w:color w:val="000000" w:themeColor="text1"/>
          <w:sz w:val="22"/>
          <w:szCs w:val="22"/>
          <w:lang w:eastAsia="en-NZ"/>
        </w:rPr>
        <w:t>judgeth</w:t>
      </w:r>
      <w:proofErr w:type="spellEnd"/>
      <w:r w:rsidRPr="00084DA2">
        <w:rPr>
          <w:rFonts w:ascii="Arial" w:hAnsi="Arial" w:cs="Arial"/>
          <w:color w:val="000000" w:themeColor="text1"/>
          <w:sz w:val="22"/>
          <w:szCs w:val="22"/>
          <w:lang w:eastAsia="en-NZ"/>
        </w:rPr>
        <w:t xml:space="preserve"> according to every man's work, pass the time of your sojourning here in fear: </w:t>
      </w:r>
      <w:r w:rsidRPr="00084DA2">
        <w:rPr>
          <w:rFonts w:ascii="Arial" w:hAnsi="Arial" w:cs="Arial"/>
          <w:b/>
          <w:bCs/>
          <w:color w:val="000000" w:themeColor="text1"/>
          <w:sz w:val="22"/>
          <w:szCs w:val="22"/>
          <w:lang w:eastAsia="en-NZ"/>
        </w:rPr>
        <w:t>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18</w:t>
      </w:r>
      <w:r w:rsidRPr="00084DA2">
        <w:rPr>
          <w:rFonts w:ascii="Arial" w:hAnsi="Arial" w:cs="Arial"/>
          <w:color w:val="000000" w:themeColor="text1"/>
          <w:sz w:val="22"/>
          <w:szCs w:val="22"/>
          <w:lang w:eastAsia="en-NZ"/>
        </w:rPr>
        <w:t xml:space="preserve"> Forasmuch as ye know that ye were not redeemed with corruptible things, as silver and gold, from your vain conversation received by tradition from your fathers; </w:t>
      </w:r>
      <w:r w:rsidRPr="00084DA2">
        <w:rPr>
          <w:rFonts w:ascii="Arial" w:hAnsi="Arial" w:cs="Arial"/>
          <w:b/>
          <w:bCs/>
          <w:color w:val="000000" w:themeColor="text1"/>
          <w:sz w:val="22"/>
          <w:szCs w:val="22"/>
          <w:lang w:eastAsia="en-NZ"/>
        </w:rPr>
        <w:t>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19</w:t>
      </w:r>
      <w:r w:rsidRPr="00084DA2">
        <w:rPr>
          <w:rFonts w:ascii="Arial" w:hAnsi="Arial" w:cs="Arial"/>
          <w:color w:val="000000" w:themeColor="text1"/>
          <w:sz w:val="22"/>
          <w:szCs w:val="22"/>
          <w:lang w:eastAsia="en-NZ"/>
        </w:rPr>
        <w:t xml:space="preserve"> But with the precious blood of Christ, as of a lamb without blemish and without spot: </w:t>
      </w:r>
      <w:r w:rsidRPr="00084DA2">
        <w:rPr>
          <w:rFonts w:ascii="Arial" w:hAnsi="Arial" w:cs="Arial"/>
          <w:b/>
          <w:bCs/>
          <w:color w:val="000000" w:themeColor="text1"/>
          <w:sz w:val="22"/>
          <w:szCs w:val="22"/>
          <w:lang w:eastAsia="en-NZ"/>
        </w:rPr>
        <w:t>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20</w:t>
      </w:r>
      <w:r w:rsidRPr="00084DA2">
        <w:rPr>
          <w:rFonts w:ascii="Arial" w:hAnsi="Arial" w:cs="Arial"/>
          <w:color w:val="000000" w:themeColor="text1"/>
          <w:sz w:val="22"/>
          <w:szCs w:val="22"/>
          <w:lang w:eastAsia="en-NZ"/>
        </w:rPr>
        <w:t xml:space="preserve"> Who verily was foreordained before the foundation of the world, but was manifest in these last times for you, </w:t>
      </w:r>
      <w:r w:rsidRPr="00084DA2">
        <w:rPr>
          <w:rFonts w:ascii="Arial" w:hAnsi="Arial" w:cs="Arial"/>
          <w:b/>
          <w:bCs/>
          <w:color w:val="000000" w:themeColor="text1"/>
          <w:sz w:val="22"/>
          <w:szCs w:val="22"/>
          <w:lang w:eastAsia="en-NZ"/>
        </w:rPr>
        <w:t>1</w:t>
      </w:r>
      <w:r w:rsidRPr="00084DA2">
        <w:rPr>
          <w:rFonts w:ascii="Arial" w:hAnsi="Arial" w:cs="Arial"/>
          <w:color w:val="000000" w:themeColor="text1"/>
          <w:sz w:val="22"/>
          <w:szCs w:val="22"/>
          <w:lang w:eastAsia="en-NZ"/>
        </w:rPr>
        <w:t>:</w:t>
      </w:r>
      <w:r w:rsidRPr="00084DA2">
        <w:rPr>
          <w:rFonts w:ascii="Arial" w:hAnsi="Arial" w:cs="Arial"/>
          <w:b/>
          <w:bCs/>
          <w:color w:val="000000" w:themeColor="text1"/>
          <w:sz w:val="22"/>
          <w:szCs w:val="22"/>
          <w:lang w:eastAsia="en-NZ"/>
        </w:rPr>
        <w:t>21</w:t>
      </w:r>
      <w:r w:rsidRPr="00084DA2">
        <w:rPr>
          <w:rFonts w:ascii="Arial" w:hAnsi="Arial" w:cs="Arial"/>
          <w:color w:val="000000" w:themeColor="text1"/>
          <w:sz w:val="22"/>
          <w:szCs w:val="22"/>
          <w:lang w:eastAsia="en-NZ"/>
        </w:rPr>
        <w:t xml:space="preserve"> Who by him do believe in God, that raised him up from the dead, and gave him glory; that your faith and hope might be in God.</w:t>
      </w:r>
    </w:p>
    <w:p w14:paraId="5506C273" w14:textId="7F5EA258" w:rsidR="006378BB" w:rsidRDefault="006378BB" w:rsidP="006378BB">
      <w:pPr>
        <w:pStyle w:val="NoSpacing"/>
        <w:rPr>
          <w:rFonts w:ascii="Open Sans" w:hAnsi="Open Sans" w:cs="Open Sans"/>
          <w:color w:val="000000" w:themeColor="text1"/>
          <w:sz w:val="22"/>
          <w:szCs w:val="22"/>
          <w:lang w:eastAsia="en-NZ"/>
        </w:rPr>
      </w:pPr>
    </w:p>
    <w:p w14:paraId="6C8711BD" w14:textId="1F87A587" w:rsidR="006378BB" w:rsidRPr="00362C8C" w:rsidRDefault="006378BB" w:rsidP="006378BB">
      <w:pPr>
        <w:pStyle w:val="NoSpacing"/>
        <w:rPr>
          <w:rFonts w:ascii="Open Sans" w:hAnsi="Open Sans" w:cs="Open Sans"/>
          <w:color w:val="000000" w:themeColor="text1"/>
          <w:lang w:eastAsia="en-NZ"/>
        </w:rPr>
      </w:pPr>
      <w:r w:rsidRPr="00362C8C">
        <w:rPr>
          <w:rFonts w:ascii="Open Sans" w:hAnsi="Open Sans" w:cs="Open Sans"/>
          <w:color w:val="000000" w:themeColor="text1"/>
          <w:lang w:eastAsia="en-NZ"/>
        </w:rPr>
        <w:t xml:space="preserve">As a </w:t>
      </w:r>
      <w:r w:rsidR="005F5E48" w:rsidRPr="00362C8C">
        <w:rPr>
          <w:rFonts w:ascii="Open Sans" w:hAnsi="Open Sans" w:cs="Open Sans"/>
          <w:color w:val="000000" w:themeColor="text1"/>
          <w:lang w:eastAsia="en-NZ"/>
        </w:rPr>
        <w:t>God-fearing</w:t>
      </w:r>
      <w:r w:rsidRPr="00362C8C">
        <w:rPr>
          <w:rFonts w:ascii="Open Sans" w:hAnsi="Open Sans" w:cs="Open Sans"/>
          <w:color w:val="000000" w:themeColor="text1"/>
          <w:lang w:eastAsia="en-NZ"/>
        </w:rPr>
        <w:t xml:space="preserve"> man, I take the word of the Lord very seriously as not to stray from the path set before us. The King James Bible is the highest law book of these lands for all modern law derives its origins from the good Book. </w:t>
      </w:r>
    </w:p>
    <w:p w14:paraId="31E5EE81" w14:textId="5CFBA91F" w:rsidR="005F5E48" w:rsidRPr="00362C8C" w:rsidRDefault="005F5E48" w:rsidP="006378BB">
      <w:pPr>
        <w:pStyle w:val="NoSpacing"/>
        <w:rPr>
          <w:rFonts w:ascii="Open Sans" w:hAnsi="Open Sans" w:cs="Open Sans"/>
          <w:color w:val="000000" w:themeColor="text1"/>
          <w:lang w:eastAsia="en-NZ"/>
        </w:rPr>
      </w:pPr>
    </w:p>
    <w:p w14:paraId="3D93F76F" w14:textId="175F54FA" w:rsidR="005F5E48" w:rsidRPr="00362C8C" w:rsidRDefault="003A6518" w:rsidP="006378BB">
      <w:pPr>
        <w:pStyle w:val="NoSpacing"/>
        <w:rPr>
          <w:rFonts w:ascii="Open Sans" w:hAnsi="Open Sans" w:cs="Open Sans"/>
        </w:rPr>
      </w:pPr>
      <w:r w:rsidRPr="00362C8C">
        <w:rPr>
          <w:rFonts w:ascii="Open Sans" w:hAnsi="Open Sans" w:cs="Open Sans"/>
          <w:shd w:val="clear" w:color="auto" w:fill="FFFFFF"/>
        </w:rPr>
        <w:t>The parsimony principle “</w:t>
      </w:r>
      <w:proofErr w:type="spellStart"/>
      <w:r w:rsidRPr="00362C8C">
        <w:rPr>
          <w:rFonts w:ascii="Open Sans" w:hAnsi="Open Sans" w:cs="Open Sans"/>
          <w:shd w:val="clear" w:color="auto" w:fill="FFFFFF"/>
        </w:rPr>
        <w:t>lex</w:t>
      </w:r>
      <w:proofErr w:type="spellEnd"/>
      <w:r w:rsidRPr="00362C8C">
        <w:rPr>
          <w:rFonts w:ascii="Open Sans" w:hAnsi="Open Sans" w:cs="Open Sans"/>
          <w:shd w:val="clear" w:color="auto" w:fill="FFFFFF"/>
        </w:rPr>
        <w:t xml:space="preserve"> </w:t>
      </w:r>
      <w:proofErr w:type="spellStart"/>
      <w:r w:rsidRPr="00362C8C">
        <w:rPr>
          <w:rFonts w:ascii="Open Sans" w:hAnsi="Open Sans" w:cs="Open Sans"/>
          <w:shd w:val="clear" w:color="auto" w:fill="FFFFFF"/>
        </w:rPr>
        <w:t>parsimoniae</w:t>
      </w:r>
      <w:proofErr w:type="spellEnd"/>
      <w:r w:rsidRPr="00362C8C">
        <w:rPr>
          <w:rFonts w:ascii="Open Sans" w:hAnsi="Open Sans" w:cs="Open Sans"/>
          <w:shd w:val="clear" w:color="auto" w:fill="FFFFFF"/>
        </w:rPr>
        <w:t>” is typically connected with classic Occam razor in philosophy, which states that </w:t>
      </w:r>
      <w:r w:rsidRPr="00362C8C">
        <w:rPr>
          <w:rFonts w:ascii="Open Sans" w:hAnsi="Open Sans" w:cs="Open Sans"/>
        </w:rPr>
        <w:t>entities should not be multiplied beyond necessity</w:t>
      </w:r>
      <w:r w:rsidRPr="00362C8C">
        <w:rPr>
          <w:rFonts w:ascii="Open Sans" w:hAnsi="Open Sans" w:cs="Open Sans"/>
          <w:shd w:val="clear" w:color="auto" w:fill="FFFFFF"/>
        </w:rPr>
        <w:t>. Hence, whenever we have different explanations of the observed data, the simplest one is preferable. This comes into play when it is necessary to remind those in perceived authority that I have contract with the Crown through the Partnership Act 1890, Union with England Act 1707, Act of Settlement 1701, Bill of Rights 1688, Petition of Right 1627, Magna Carta 1297 as well as Magna Carta 1215. As this is the case and beyond contest there is no reason to acknowledge the Waste Lands Acts in which the current Australian Government Corporation asserts its authority</w:t>
      </w:r>
      <w:r w:rsidR="00362C8C">
        <w:rPr>
          <w:rFonts w:ascii="Open Sans" w:hAnsi="Open Sans" w:cs="Open Sans"/>
          <w:shd w:val="clear" w:color="auto" w:fill="FFFFFF"/>
        </w:rPr>
        <w:t>.</w:t>
      </w:r>
      <w:r w:rsidRPr="00362C8C">
        <w:rPr>
          <w:rFonts w:ascii="Open Sans" w:hAnsi="Open Sans" w:cs="Open Sans"/>
          <w:shd w:val="clear" w:color="auto" w:fill="FFFFFF"/>
        </w:rPr>
        <w:t xml:space="preserve"> </w:t>
      </w:r>
    </w:p>
    <w:p w14:paraId="31294019" w14:textId="77777777" w:rsidR="006378BB" w:rsidRPr="006378BB" w:rsidRDefault="006378BB" w:rsidP="006378BB">
      <w:pPr>
        <w:pStyle w:val="NoSpacing"/>
        <w:rPr>
          <w:rFonts w:ascii="Open Sans" w:hAnsi="Open Sans" w:cs="Open Sans"/>
          <w:color w:val="FF0000"/>
          <w:sz w:val="22"/>
          <w:szCs w:val="22"/>
        </w:rPr>
      </w:pPr>
    </w:p>
    <w:p w14:paraId="22E16B03" w14:textId="4AE0E7CB" w:rsidR="00DB3C5C" w:rsidRPr="008C6822" w:rsidRDefault="00322AF1" w:rsidP="00FE1032">
      <w:pPr>
        <w:pStyle w:val="Heading1"/>
      </w:pPr>
      <w:bookmarkStart w:id="41" w:name="_Toc131941365"/>
      <w:r>
        <w:t>Law Dictionary’s D</w:t>
      </w:r>
      <w:r w:rsidR="00DB3C5C" w:rsidRPr="008C6822">
        <w:t>efined</w:t>
      </w:r>
      <w:r>
        <w:t xml:space="preserve"> Income Tax</w:t>
      </w:r>
      <w:bookmarkEnd w:id="41"/>
    </w:p>
    <w:p w14:paraId="6EF54265" w14:textId="77777777" w:rsidR="008C6822" w:rsidRPr="0028790A" w:rsidRDefault="008C6822" w:rsidP="0028790A">
      <w:pPr>
        <w:pStyle w:val="NoSpacing"/>
        <w:rPr>
          <w:rFonts w:ascii="Open Sans" w:hAnsi="Open Sans" w:cs="Open Sans"/>
          <w:color w:val="FF0000"/>
          <w:sz w:val="22"/>
          <w:szCs w:val="22"/>
        </w:rPr>
      </w:pPr>
    </w:p>
    <w:p w14:paraId="5C12DD4F" w14:textId="76307FA9" w:rsidR="00BC0537" w:rsidRDefault="00526309" w:rsidP="0028790A">
      <w:pPr>
        <w:pStyle w:val="NoSpacing"/>
        <w:rPr>
          <w:rFonts w:ascii="Open Sans" w:hAnsi="Open Sans" w:cs="Open Sans"/>
        </w:rPr>
      </w:pPr>
      <w:r>
        <w:rPr>
          <w:rFonts w:ascii="Open Sans" w:hAnsi="Open Sans" w:cs="Open Sans"/>
        </w:rPr>
        <w:t xml:space="preserve">* </w:t>
      </w:r>
      <w:proofErr w:type="spellStart"/>
      <w:r w:rsidR="0091562F" w:rsidRPr="00526309">
        <w:rPr>
          <w:rFonts w:ascii="Open Sans" w:hAnsi="Open Sans" w:cs="Open Sans"/>
        </w:rPr>
        <w:t>Ballentine’s</w:t>
      </w:r>
      <w:proofErr w:type="spellEnd"/>
      <w:r w:rsidR="0091562F" w:rsidRPr="00526309">
        <w:rPr>
          <w:rFonts w:ascii="Open Sans" w:hAnsi="Open Sans" w:cs="Open Sans"/>
        </w:rPr>
        <w:t xml:space="preserve"> Law Dictionary 3</w:t>
      </w:r>
      <w:r w:rsidR="0091562F" w:rsidRPr="00526309">
        <w:rPr>
          <w:rFonts w:ascii="Open Sans" w:hAnsi="Open Sans" w:cs="Open Sans"/>
          <w:vertAlign w:val="superscript"/>
        </w:rPr>
        <w:t>rd</w:t>
      </w:r>
      <w:r w:rsidR="0091562F" w:rsidRPr="00526309">
        <w:rPr>
          <w:rFonts w:ascii="Open Sans" w:hAnsi="Open Sans" w:cs="Open Sans"/>
        </w:rPr>
        <w:t xml:space="preserve"> Edition</w:t>
      </w:r>
    </w:p>
    <w:p w14:paraId="3D9E64D7" w14:textId="77777777" w:rsidR="00526309" w:rsidRPr="00526309" w:rsidRDefault="00526309" w:rsidP="0028790A">
      <w:pPr>
        <w:pStyle w:val="NoSpacing"/>
        <w:rPr>
          <w:rFonts w:ascii="Open Sans" w:hAnsi="Open Sans" w:cs="Open Sans"/>
          <w:sz w:val="10"/>
          <w:szCs w:val="10"/>
        </w:rPr>
      </w:pPr>
    </w:p>
    <w:p w14:paraId="68B9A5DA" w14:textId="340A7E3D" w:rsidR="00DB3C5C" w:rsidRPr="00084DA2" w:rsidRDefault="0091562F" w:rsidP="00526309">
      <w:pPr>
        <w:pStyle w:val="NoSpacing"/>
        <w:ind w:left="426"/>
        <w:rPr>
          <w:rFonts w:ascii="Arial" w:hAnsi="Arial" w:cs="Arial"/>
          <w:b/>
          <w:bCs/>
          <w:color w:val="000000" w:themeColor="text1"/>
          <w:sz w:val="22"/>
          <w:szCs w:val="22"/>
        </w:rPr>
      </w:pPr>
      <w:r w:rsidRPr="00084DA2">
        <w:rPr>
          <w:rFonts w:ascii="Arial" w:hAnsi="Arial" w:cs="Arial"/>
          <w:b/>
          <w:bCs/>
          <w:color w:val="000000" w:themeColor="text1"/>
          <w:sz w:val="22"/>
          <w:szCs w:val="22"/>
        </w:rPr>
        <w:t>income tax.</w:t>
      </w:r>
    </w:p>
    <w:p w14:paraId="17AB488B" w14:textId="6D18D0AB" w:rsidR="0091562F" w:rsidRPr="00084DA2" w:rsidRDefault="0091562F" w:rsidP="00526309">
      <w:pPr>
        <w:pStyle w:val="NoSpacing"/>
        <w:ind w:left="426"/>
        <w:rPr>
          <w:rFonts w:ascii="Arial" w:hAnsi="Arial" w:cs="Arial"/>
          <w:color w:val="000000" w:themeColor="text1"/>
          <w:sz w:val="22"/>
          <w:szCs w:val="22"/>
        </w:rPr>
      </w:pPr>
      <w:r w:rsidRPr="00084DA2">
        <w:rPr>
          <w:rFonts w:ascii="Arial" w:hAnsi="Arial" w:cs="Arial"/>
          <w:color w:val="000000" w:themeColor="text1"/>
          <w:sz w:val="22"/>
          <w:szCs w:val="22"/>
        </w:rPr>
        <w:t>A tax based on income, gross or net.</w:t>
      </w:r>
    </w:p>
    <w:p w14:paraId="6C0A242F" w14:textId="77777777" w:rsidR="002A4A07" w:rsidRPr="00084DA2" w:rsidRDefault="002A4A07" w:rsidP="00526309">
      <w:pPr>
        <w:pStyle w:val="NoSpacing"/>
        <w:ind w:left="426"/>
        <w:rPr>
          <w:rFonts w:ascii="Arial" w:hAnsi="Arial" w:cs="Arial"/>
          <w:color w:val="000000" w:themeColor="text1"/>
          <w:sz w:val="22"/>
          <w:szCs w:val="22"/>
        </w:rPr>
      </w:pPr>
    </w:p>
    <w:p w14:paraId="7C7DBBBE" w14:textId="5C1B06D9" w:rsidR="0091562F" w:rsidRPr="00084DA2" w:rsidRDefault="0091562F" w:rsidP="00526309">
      <w:pPr>
        <w:pStyle w:val="NoSpacing"/>
        <w:ind w:left="426"/>
        <w:rPr>
          <w:rFonts w:ascii="Arial" w:hAnsi="Arial" w:cs="Arial"/>
          <w:color w:val="FF0000"/>
          <w:sz w:val="22"/>
          <w:szCs w:val="22"/>
        </w:rPr>
      </w:pPr>
      <w:r w:rsidRPr="00084DA2">
        <w:rPr>
          <w:rFonts w:ascii="Arial" w:hAnsi="Arial" w:cs="Arial"/>
          <w:color w:val="000000" w:themeColor="text1"/>
          <w:sz w:val="22"/>
          <w:szCs w:val="22"/>
        </w:rPr>
        <w:t xml:space="preserve">Usually regarded as an </w:t>
      </w:r>
      <w:r w:rsidRPr="00084DA2">
        <w:rPr>
          <w:rFonts w:ascii="Arial" w:hAnsi="Arial" w:cs="Arial"/>
          <w:color w:val="FF0000"/>
          <w:sz w:val="22"/>
          <w:szCs w:val="22"/>
        </w:rPr>
        <w:t>excise rather than a property tax.</w:t>
      </w:r>
    </w:p>
    <w:p w14:paraId="13E2A2B4" w14:textId="77777777" w:rsidR="002A4A07" w:rsidRPr="00084DA2" w:rsidRDefault="002A4A07" w:rsidP="00526309">
      <w:pPr>
        <w:pStyle w:val="NoSpacing"/>
        <w:ind w:left="426"/>
        <w:rPr>
          <w:rFonts w:ascii="Arial" w:hAnsi="Arial" w:cs="Arial"/>
          <w:color w:val="000000" w:themeColor="text1"/>
          <w:sz w:val="22"/>
          <w:szCs w:val="22"/>
        </w:rPr>
      </w:pPr>
    </w:p>
    <w:p w14:paraId="254839DF" w14:textId="042ED8E1" w:rsidR="0091562F" w:rsidRPr="00084DA2" w:rsidRDefault="0091562F" w:rsidP="00526309">
      <w:pPr>
        <w:pStyle w:val="NoSpacing"/>
        <w:ind w:left="426"/>
        <w:rPr>
          <w:rFonts w:ascii="Arial" w:hAnsi="Arial" w:cs="Arial"/>
          <w:color w:val="000000" w:themeColor="text1"/>
          <w:sz w:val="22"/>
          <w:szCs w:val="22"/>
        </w:rPr>
      </w:pPr>
      <w:r w:rsidRPr="00084DA2">
        <w:rPr>
          <w:rFonts w:ascii="Arial" w:hAnsi="Arial" w:cs="Arial"/>
          <w:color w:val="000000" w:themeColor="text1"/>
          <w:sz w:val="22"/>
          <w:szCs w:val="22"/>
        </w:rPr>
        <w:t xml:space="preserve">Income tax laws do not profess to embody perfect economic theory. They ignore some things that either a theorist or a businessman would likely take into account in </w:t>
      </w:r>
      <w:r w:rsidRPr="00084DA2">
        <w:rPr>
          <w:rFonts w:ascii="Arial" w:hAnsi="Arial" w:cs="Arial"/>
          <w:color w:val="FF0000"/>
          <w:sz w:val="22"/>
          <w:szCs w:val="22"/>
        </w:rPr>
        <w:t>determining the pecuniary condition of the taxpayer.</w:t>
      </w:r>
    </w:p>
    <w:p w14:paraId="7614E66D" w14:textId="77777777" w:rsidR="0091562F" w:rsidRPr="0028790A" w:rsidRDefault="0091562F" w:rsidP="0028790A">
      <w:pPr>
        <w:pStyle w:val="NoSpacing"/>
        <w:rPr>
          <w:rFonts w:ascii="Open Sans" w:hAnsi="Open Sans" w:cs="Open Sans"/>
          <w:color w:val="000000" w:themeColor="text1"/>
          <w:sz w:val="22"/>
          <w:szCs w:val="22"/>
        </w:rPr>
      </w:pPr>
    </w:p>
    <w:p w14:paraId="37F87764" w14:textId="34FA196F" w:rsidR="00BC0537" w:rsidRDefault="00526309" w:rsidP="0028790A">
      <w:pPr>
        <w:pStyle w:val="NoSpacing"/>
        <w:rPr>
          <w:rFonts w:ascii="Open Sans" w:hAnsi="Open Sans" w:cs="Open Sans"/>
          <w:color w:val="000000" w:themeColor="text1"/>
        </w:rPr>
      </w:pPr>
      <w:r>
        <w:rPr>
          <w:rFonts w:ascii="Open Sans" w:hAnsi="Open Sans" w:cs="Open Sans"/>
          <w:color w:val="000000" w:themeColor="text1"/>
        </w:rPr>
        <w:t xml:space="preserve">* </w:t>
      </w:r>
      <w:r w:rsidR="00DB3C5C" w:rsidRPr="00526309">
        <w:rPr>
          <w:rFonts w:ascii="Open Sans" w:hAnsi="Open Sans" w:cs="Open Sans"/>
          <w:color w:val="000000" w:themeColor="text1"/>
        </w:rPr>
        <w:t>Black’s Law Dictionary 4</w:t>
      </w:r>
      <w:r w:rsidR="00DB3C5C" w:rsidRPr="00526309">
        <w:rPr>
          <w:rFonts w:ascii="Open Sans" w:hAnsi="Open Sans" w:cs="Open Sans"/>
          <w:color w:val="000000" w:themeColor="text1"/>
          <w:vertAlign w:val="superscript"/>
        </w:rPr>
        <w:t>th</w:t>
      </w:r>
      <w:r w:rsidR="00DB3C5C" w:rsidRPr="00526309">
        <w:rPr>
          <w:rFonts w:ascii="Open Sans" w:hAnsi="Open Sans" w:cs="Open Sans"/>
          <w:color w:val="000000" w:themeColor="text1"/>
        </w:rPr>
        <w:t xml:space="preserve"> edition</w:t>
      </w:r>
    </w:p>
    <w:p w14:paraId="79AE8FD0" w14:textId="77777777" w:rsidR="00526309" w:rsidRPr="00526309" w:rsidRDefault="00526309" w:rsidP="0028790A">
      <w:pPr>
        <w:pStyle w:val="NoSpacing"/>
        <w:rPr>
          <w:rFonts w:ascii="Open Sans" w:hAnsi="Open Sans" w:cs="Open Sans"/>
          <w:color w:val="000000" w:themeColor="text1"/>
          <w:sz w:val="10"/>
          <w:szCs w:val="10"/>
        </w:rPr>
      </w:pPr>
    </w:p>
    <w:p w14:paraId="65F00652" w14:textId="77777777" w:rsidR="00DB3C5C" w:rsidRPr="00084DA2" w:rsidRDefault="00DB3C5C" w:rsidP="00526309">
      <w:pPr>
        <w:pStyle w:val="NoSpacing"/>
        <w:ind w:left="426"/>
        <w:rPr>
          <w:rFonts w:ascii="Arial" w:hAnsi="Arial" w:cs="Arial"/>
          <w:b/>
          <w:bCs/>
          <w:sz w:val="22"/>
          <w:szCs w:val="22"/>
        </w:rPr>
      </w:pPr>
      <w:r w:rsidRPr="00084DA2">
        <w:rPr>
          <w:rFonts w:ascii="Arial" w:hAnsi="Arial" w:cs="Arial"/>
          <w:b/>
          <w:bCs/>
          <w:sz w:val="22"/>
          <w:szCs w:val="22"/>
        </w:rPr>
        <w:t xml:space="preserve">INCOME TAX. </w:t>
      </w:r>
    </w:p>
    <w:p w14:paraId="4EAF028A" w14:textId="30B2CE26" w:rsidR="00DB3C5C" w:rsidRPr="00084DA2" w:rsidRDefault="00DB3C5C" w:rsidP="00526309">
      <w:pPr>
        <w:pStyle w:val="NoSpacing"/>
        <w:ind w:left="426"/>
        <w:rPr>
          <w:rFonts w:ascii="Arial" w:hAnsi="Arial" w:cs="Arial"/>
          <w:color w:val="FF0000"/>
          <w:sz w:val="22"/>
          <w:szCs w:val="22"/>
        </w:rPr>
      </w:pPr>
      <w:r w:rsidRPr="00084DA2">
        <w:rPr>
          <w:rFonts w:ascii="Arial" w:hAnsi="Arial" w:cs="Arial"/>
          <w:sz w:val="22"/>
          <w:szCs w:val="22"/>
        </w:rPr>
        <w:t xml:space="preserve">A tax relating to the </w:t>
      </w:r>
      <w:r w:rsidRPr="00084DA2">
        <w:rPr>
          <w:rFonts w:ascii="Arial" w:hAnsi="Arial" w:cs="Arial"/>
          <w:color w:val="FF0000"/>
          <w:sz w:val="22"/>
          <w:szCs w:val="22"/>
        </w:rPr>
        <w:t>product or income from property or from business pursuits</w:t>
      </w:r>
      <w:r w:rsidRPr="00084DA2">
        <w:rPr>
          <w:rFonts w:ascii="Arial" w:hAnsi="Arial" w:cs="Arial"/>
          <w:sz w:val="22"/>
          <w:szCs w:val="22"/>
        </w:rPr>
        <w:t xml:space="preserve">; a tax on the yearly profits arising from property, professions, trades, or offices; a tax on a person's income, emoluments, profits, and the like, or the </w:t>
      </w:r>
      <w:r w:rsidRPr="00084DA2">
        <w:rPr>
          <w:rFonts w:ascii="Arial" w:hAnsi="Arial" w:cs="Arial"/>
          <w:color w:val="FF0000"/>
          <w:sz w:val="22"/>
          <w:szCs w:val="22"/>
        </w:rPr>
        <w:t>excess thereof over a certain amount.</w:t>
      </w:r>
    </w:p>
    <w:p w14:paraId="569B5D86" w14:textId="77777777" w:rsidR="002A4A07" w:rsidRPr="00084DA2" w:rsidRDefault="002A4A07" w:rsidP="00526309">
      <w:pPr>
        <w:pStyle w:val="NoSpacing"/>
        <w:ind w:left="426"/>
        <w:rPr>
          <w:rFonts w:ascii="Arial" w:hAnsi="Arial" w:cs="Arial"/>
          <w:sz w:val="22"/>
          <w:szCs w:val="22"/>
        </w:rPr>
      </w:pPr>
    </w:p>
    <w:p w14:paraId="4FFBC6FE" w14:textId="215FAFBA" w:rsidR="00DB3C5C" w:rsidRPr="00084DA2" w:rsidRDefault="00DB3C5C" w:rsidP="00526309">
      <w:pPr>
        <w:pStyle w:val="NoSpacing"/>
        <w:ind w:left="426"/>
        <w:rPr>
          <w:rFonts w:ascii="Arial" w:hAnsi="Arial" w:cs="Arial"/>
          <w:color w:val="FF0000"/>
          <w:sz w:val="22"/>
          <w:szCs w:val="22"/>
        </w:rPr>
      </w:pPr>
      <w:r w:rsidRPr="00084DA2">
        <w:rPr>
          <w:rFonts w:ascii="Arial" w:hAnsi="Arial" w:cs="Arial"/>
          <w:sz w:val="22"/>
          <w:szCs w:val="22"/>
        </w:rPr>
        <w:t xml:space="preserve">An income tax is not levied upon property, funds, or profits, but upon </w:t>
      </w:r>
      <w:r w:rsidRPr="00084DA2">
        <w:rPr>
          <w:rFonts w:ascii="Arial" w:hAnsi="Arial" w:cs="Arial"/>
          <w:color w:val="FF0000"/>
          <w:sz w:val="22"/>
          <w:szCs w:val="22"/>
        </w:rPr>
        <w:t xml:space="preserve">the right of an individual or corporation to receive income or profits. </w:t>
      </w:r>
    </w:p>
    <w:p w14:paraId="6EE54870" w14:textId="77777777" w:rsidR="002A4A07" w:rsidRPr="00084DA2" w:rsidRDefault="002A4A07" w:rsidP="00526309">
      <w:pPr>
        <w:pStyle w:val="NoSpacing"/>
        <w:ind w:left="426"/>
        <w:rPr>
          <w:rFonts w:ascii="Arial" w:hAnsi="Arial" w:cs="Arial"/>
          <w:sz w:val="22"/>
          <w:szCs w:val="22"/>
        </w:rPr>
      </w:pPr>
    </w:p>
    <w:p w14:paraId="187AB10E" w14:textId="70AFD3BE" w:rsidR="008A7039" w:rsidRPr="00084DA2" w:rsidRDefault="00DB3C5C" w:rsidP="00526309">
      <w:pPr>
        <w:pStyle w:val="NoSpacing"/>
        <w:ind w:left="426"/>
        <w:rPr>
          <w:rFonts w:ascii="Arial" w:hAnsi="Arial" w:cs="Arial"/>
          <w:color w:val="FF0000"/>
          <w:sz w:val="22"/>
          <w:szCs w:val="22"/>
        </w:rPr>
      </w:pPr>
      <w:r w:rsidRPr="00084DA2">
        <w:rPr>
          <w:rFonts w:ascii="Arial" w:hAnsi="Arial" w:cs="Arial"/>
          <w:sz w:val="22"/>
          <w:szCs w:val="22"/>
        </w:rPr>
        <w:t xml:space="preserve">Under various constitutional and statutory provisions, a tax on incomes is sometimes said to be an excise tax and not a tax on property, nor on business, but a </w:t>
      </w:r>
      <w:r w:rsidRPr="00084DA2">
        <w:rPr>
          <w:rFonts w:ascii="Arial" w:hAnsi="Arial" w:cs="Arial"/>
          <w:color w:val="FF0000"/>
          <w:sz w:val="22"/>
          <w:szCs w:val="22"/>
        </w:rPr>
        <w:t>tax on the proceeds arising therefrom</w:t>
      </w:r>
      <w:r w:rsidRPr="00084DA2">
        <w:rPr>
          <w:rFonts w:ascii="Arial" w:hAnsi="Arial" w:cs="Arial"/>
          <w:sz w:val="22"/>
          <w:szCs w:val="22"/>
        </w:rPr>
        <w:t xml:space="preserve">, But in other cases an income tax is said to be a property and not a personal or excise tax An "excise tax" is an indirect charge for the privilege of </w:t>
      </w:r>
      <w:r w:rsidRPr="00084DA2">
        <w:rPr>
          <w:rFonts w:ascii="Arial" w:hAnsi="Arial" w:cs="Arial"/>
          <w:sz w:val="22"/>
          <w:szCs w:val="22"/>
        </w:rPr>
        <w:lastRenderedPageBreak/>
        <w:t xml:space="preserve">following an occupation or trade, or carrying on a business; while an </w:t>
      </w:r>
      <w:r w:rsidRPr="00084DA2">
        <w:rPr>
          <w:rFonts w:ascii="Arial" w:hAnsi="Arial" w:cs="Arial"/>
          <w:color w:val="FF0000"/>
          <w:sz w:val="22"/>
          <w:szCs w:val="22"/>
        </w:rPr>
        <w:t xml:space="preserve">"income tax" is a direct tax imposed upon income, and is as directly imposed as is a tax on land. </w:t>
      </w:r>
    </w:p>
    <w:p w14:paraId="56668805" w14:textId="367D0F4B" w:rsidR="006449C5" w:rsidRDefault="006449C5" w:rsidP="006449C5">
      <w:pPr>
        <w:pStyle w:val="NoSpacing"/>
        <w:rPr>
          <w:rFonts w:ascii="Open Sans" w:hAnsi="Open Sans" w:cs="Open Sans"/>
          <w:color w:val="FF0000"/>
          <w:sz w:val="22"/>
          <w:szCs w:val="22"/>
        </w:rPr>
      </w:pPr>
    </w:p>
    <w:p w14:paraId="76C0842A" w14:textId="58E1B786" w:rsidR="006449C5" w:rsidRPr="006449C5" w:rsidRDefault="006449C5" w:rsidP="00526309">
      <w:pPr>
        <w:pStyle w:val="Heading1"/>
      </w:pPr>
      <w:bookmarkStart w:id="42" w:name="_Toc131941366"/>
      <w:r w:rsidRPr="006449C5">
        <w:t>Slippery slope into wage slavery</w:t>
      </w:r>
      <w:bookmarkEnd w:id="42"/>
    </w:p>
    <w:p w14:paraId="08BA2D2B" w14:textId="77777777" w:rsidR="006A7D5D" w:rsidRDefault="006A7D5D" w:rsidP="006A7D5D">
      <w:pPr>
        <w:pStyle w:val="NoSpacing"/>
        <w:rPr>
          <w:rFonts w:ascii="Open Sans" w:hAnsi="Open Sans" w:cs="Open Sans"/>
          <w:color w:val="FF0000"/>
          <w:sz w:val="22"/>
          <w:szCs w:val="22"/>
        </w:rPr>
      </w:pPr>
    </w:p>
    <w:p w14:paraId="19BA7164" w14:textId="69638E21" w:rsidR="008C6822" w:rsidRPr="006A7D5D" w:rsidRDefault="006A7D5D" w:rsidP="008F1C23">
      <w:pPr>
        <w:pStyle w:val="Heading2"/>
      </w:pPr>
      <w:bookmarkStart w:id="43" w:name="_Toc131941367"/>
      <w:r w:rsidRPr="006A7D5D">
        <w:t>Income Tax Assessment Act 1997</w:t>
      </w:r>
      <w:bookmarkEnd w:id="43"/>
    </w:p>
    <w:p w14:paraId="01FF5530" w14:textId="77777777" w:rsidR="00B041CD" w:rsidRDefault="00B041CD" w:rsidP="00B041CD">
      <w:pPr>
        <w:pStyle w:val="Heading3"/>
      </w:pPr>
      <w:bookmarkStart w:id="44" w:name="_Toc131941368"/>
      <w:r>
        <w:t>Section 3-5</w:t>
      </w:r>
      <w:bookmarkEnd w:id="44"/>
    </w:p>
    <w:p w14:paraId="41ADA73E" w14:textId="358B6016" w:rsidR="00BC0537" w:rsidRPr="00B041CD" w:rsidRDefault="00B041CD" w:rsidP="00B041CD">
      <w:pPr>
        <w:pStyle w:val="NoSpacing"/>
        <w:rPr>
          <w:rFonts w:ascii="Open Sans" w:hAnsi="Open Sans" w:cs="Open Sans"/>
          <w:color w:val="000000" w:themeColor="text1"/>
        </w:rPr>
      </w:pPr>
      <w:r>
        <w:rPr>
          <w:rFonts w:ascii="Open Sans" w:hAnsi="Open Sans" w:cs="Open Sans"/>
          <w:color w:val="000000" w:themeColor="text1"/>
        </w:rPr>
        <w:t xml:space="preserve">* </w:t>
      </w:r>
      <w:r w:rsidR="006A7D5D" w:rsidRPr="00B041CD">
        <w:rPr>
          <w:rFonts w:ascii="Open Sans" w:hAnsi="Open Sans" w:cs="Open Sans"/>
          <w:color w:val="000000" w:themeColor="text1"/>
        </w:rPr>
        <w:t>page 9</w:t>
      </w:r>
    </w:p>
    <w:p w14:paraId="68E2CE94" w14:textId="77777777" w:rsidR="006E6FB2" w:rsidRPr="006E6FB2" w:rsidRDefault="006E6FB2" w:rsidP="006E6FB2">
      <w:pPr>
        <w:spacing w:after="0"/>
        <w:rPr>
          <w:sz w:val="10"/>
          <w:szCs w:val="10"/>
        </w:rPr>
      </w:pPr>
    </w:p>
    <w:p w14:paraId="2B507B14" w14:textId="4DEAFCC7" w:rsidR="006A7D5D" w:rsidRPr="00084DA2" w:rsidRDefault="006A7D5D" w:rsidP="00B94729">
      <w:pPr>
        <w:pStyle w:val="NoSpacing"/>
        <w:ind w:left="426"/>
        <w:rPr>
          <w:rFonts w:ascii="Arial" w:hAnsi="Arial" w:cs="Arial"/>
          <w:b/>
          <w:bCs/>
          <w:sz w:val="22"/>
          <w:szCs w:val="22"/>
        </w:rPr>
      </w:pPr>
      <w:r w:rsidRPr="00084DA2">
        <w:rPr>
          <w:rFonts w:ascii="Arial" w:hAnsi="Arial" w:cs="Arial"/>
          <w:b/>
          <w:bCs/>
          <w:sz w:val="22"/>
          <w:szCs w:val="22"/>
        </w:rPr>
        <w:t>Annual Income Tax</w:t>
      </w:r>
    </w:p>
    <w:p w14:paraId="643FF11C" w14:textId="5DA25D7A" w:rsidR="00BC0537" w:rsidRPr="00084DA2" w:rsidRDefault="006A7D5D" w:rsidP="00AA3EC9">
      <w:pPr>
        <w:pStyle w:val="ListParagraph"/>
        <w:numPr>
          <w:ilvl w:val="0"/>
          <w:numId w:val="9"/>
        </w:numPr>
        <w:autoSpaceDE w:val="0"/>
        <w:autoSpaceDN w:val="0"/>
        <w:adjustRightInd w:val="0"/>
        <w:spacing w:after="0" w:line="240" w:lineRule="auto"/>
        <w:ind w:left="851" w:hanging="425"/>
        <w:rPr>
          <w:rFonts w:ascii="Arial" w:hAnsi="Arial" w:cs="Arial"/>
          <w:color w:val="000000"/>
          <w:sz w:val="22"/>
          <w:szCs w:val="22"/>
        </w:rPr>
      </w:pPr>
      <w:r w:rsidRPr="00084DA2">
        <w:rPr>
          <w:rFonts w:ascii="Arial" w:hAnsi="Arial" w:cs="Arial"/>
          <w:color w:val="FF0000"/>
          <w:sz w:val="22"/>
          <w:szCs w:val="22"/>
        </w:rPr>
        <w:t>Income tax is payable for each year by each individual and company</w:t>
      </w:r>
      <w:r w:rsidRPr="00084DA2">
        <w:rPr>
          <w:rFonts w:ascii="Arial" w:hAnsi="Arial" w:cs="Arial"/>
          <w:color w:val="000000"/>
          <w:sz w:val="22"/>
          <w:szCs w:val="22"/>
        </w:rPr>
        <w:t xml:space="preserve">, and by some other entities. </w:t>
      </w:r>
    </w:p>
    <w:p w14:paraId="5433C671" w14:textId="77777777" w:rsidR="00322AF1" w:rsidRPr="00084DA2" w:rsidRDefault="00322AF1" w:rsidP="00B94729">
      <w:pPr>
        <w:pStyle w:val="ListParagraph"/>
        <w:autoSpaceDE w:val="0"/>
        <w:autoSpaceDN w:val="0"/>
        <w:adjustRightInd w:val="0"/>
        <w:spacing w:after="0" w:line="240" w:lineRule="auto"/>
        <w:ind w:left="426"/>
        <w:rPr>
          <w:rFonts w:ascii="Arial" w:hAnsi="Arial" w:cs="Arial"/>
          <w:color w:val="000000"/>
          <w:sz w:val="22"/>
          <w:szCs w:val="22"/>
        </w:rPr>
      </w:pPr>
    </w:p>
    <w:p w14:paraId="219C6F70" w14:textId="6052D19A" w:rsidR="006A7D5D" w:rsidRPr="00084DA2" w:rsidRDefault="006A7D5D" w:rsidP="00B94729">
      <w:pPr>
        <w:pStyle w:val="ListParagraph"/>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Note 1: </w:t>
      </w:r>
      <w:r w:rsidRPr="00084DA2">
        <w:rPr>
          <w:rFonts w:ascii="Arial" w:hAnsi="Arial" w:cs="Arial"/>
          <w:color w:val="FF0000"/>
          <w:sz w:val="22"/>
          <w:szCs w:val="22"/>
        </w:rPr>
        <w:t>Individuals who are Australian residents</w:t>
      </w:r>
      <w:r w:rsidRPr="00084DA2">
        <w:rPr>
          <w:rFonts w:ascii="Arial" w:hAnsi="Arial" w:cs="Arial"/>
          <w:color w:val="000000"/>
          <w:sz w:val="22"/>
          <w:szCs w:val="22"/>
        </w:rPr>
        <w:t xml:space="preserve">, and some trustees, are also liable to pay Medicare levy for each year. See the </w:t>
      </w:r>
      <w:r w:rsidRPr="00084DA2">
        <w:rPr>
          <w:rFonts w:ascii="Arial" w:hAnsi="Arial" w:cs="Arial"/>
          <w:i/>
          <w:iCs/>
          <w:color w:val="000000"/>
          <w:sz w:val="22"/>
          <w:szCs w:val="22"/>
        </w:rPr>
        <w:t xml:space="preserve">Medicare Levy Act 1986 </w:t>
      </w:r>
      <w:r w:rsidRPr="00084DA2">
        <w:rPr>
          <w:rFonts w:ascii="Arial" w:hAnsi="Arial" w:cs="Arial"/>
          <w:color w:val="000000"/>
          <w:sz w:val="22"/>
          <w:szCs w:val="22"/>
        </w:rPr>
        <w:t xml:space="preserve">and Part VIIB of the </w:t>
      </w:r>
      <w:r w:rsidRPr="00084DA2">
        <w:rPr>
          <w:rFonts w:ascii="Arial" w:hAnsi="Arial" w:cs="Arial"/>
          <w:i/>
          <w:iCs/>
          <w:color w:val="000000"/>
          <w:sz w:val="22"/>
          <w:szCs w:val="22"/>
        </w:rPr>
        <w:t>Income Tax Assessment Act 1936</w:t>
      </w:r>
      <w:r w:rsidRPr="00084DA2">
        <w:rPr>
          <w:rFonts w:ascii="Arial" w:hAnsi="Arial" w:cs="Arial"/>
          <w:color w:val="000000"/>
          <w:sz w:val="22"/>
          <w:szCs w:val="22"/>
        </w:rPr>
        <w:t xml:space="preserve">. </w:t>
      </w:r>
    </w:p>
    <w:p w14:paraId="3D02D504" w14:textId="77777777" w:rsidR="002A4A07" w:rsidRPr="00084DA2" w:rsidRDefault="002A4A07" w:rsidP="00B94729">
      <w:pPr>
        <w:autoSpaceDE w:val="0"/>
        <w:autoSpaceDN w:val="0"/>
        <w:adjustRightInd w:val="0"/>
        <w:spacing w:after="0" w:line="240" w:lineRule="auto"/>
        <w:ind w:left="426"/>
        <w:rPr>
          <w:rFonts w:ascii="Arial" w:hAnsi="Arial" w:cs="Arial"/>
          <w:color w:val="000000"/>
          <w:sz w:val="22"/>
          <w:szCs w:val="22"/>
        </w:rPr>
      </w:pPr>
    </w:p>
    <w:p w14:paraId="4AF02EB1" w14:textId="096BEAE4" w:rsidR="006A7D5D" w:rsidRPr="00084DA2" w:rsidRDefault="006A7D5D" w:rsidP="00B94729">
      <w:pPr>
        <w:pStyle w:val="NoSpacing"/>
        <w:ind w:left="426"/>
        <w:rPr>
          <w:rFonts w:ascii="Arial" w:hAnsi="Arial" w:cs="Arial"/>
          <w:sz w:val="22"/>
          <w:szCs w:val="22"/>
        </w:rPr>
      </w:pPr>
      <w:r w:rsidRPr="00084DA2">
        <w:rPr>
          <w:rFonts w:ascii="Arial" w:hAnsi="Arial" w:cs="Arial"/>
          <w:color w:val="000000"/>
          <w:sz w:val="22"/>
          <w:szCs w:val="22"/>
        </w:rPr>
        <w:t xml:space="preserve">Note 2: Income tax is imposed by the </w:t>
      </w:r>
      <w:r w:rsidRPr="00084DA2">
        <w:rPr>
          <w:rFonts w:ascii="Arial" w:hAnsi="Arial" w:cs="Arial"/>
          <w:i/>
          <w:iCs/>
          <w:color w:val="000000"/>
          <w:sz w:val="22"/>
          <w:szCs w:val="22"/>
        </w:rPr>
        <w:t xml:space="preserve">Income Tax Act 1986 </w:t>
      </w:r>
      <w:r w:rsidRPr="00084DA2">
        <w:rPr>
          <w:rFonts w:ascii="Arial" w:hAnsi="Arial" w:cs="Arial"/>
          <w:color w:val="000000"/>
          <w:sz w:val="22"/>
          <w:szCs w:val="22"/>
        </w:rPr>
        <w:t xml:space="preserve">and the other Acts referred to in the definition of </w:t>
      </w:r>
      <w:r w:rsidRPr="00084DA2">
        <w:rPr>
          <w:rFonts w:ascii="Arial" w:hAnsi="Arial" w:cs="Arial"/>
          <w:b/>
          <w:bCs/>
          <w:i/>
          <w:iCs/>
          <w:color w:val="000000"/>
          <w:sz w:val="22"/>
          <w:szCs w:val="22"/>
        </w:rPr>
        <w:t xml:space="preserve">income tax </w:t>
      </w:r>
      <w:r w:rsidRPr="00084DA2">
        <w:rPr>
          <w:rFonts w:ascii="Arial" w:hAnsi="Arial" w:cs="Arial"/>
          <w:color w:val="000000"/>
          <w:sz w:val="22"/>
          <w:szCs w:val="22"/>
        </w:rPr>
        <w:t>in section 995-1.</w:t>
      </w:r>
    </w:p>
    <w:p w14:paraId="7C08457A" w14:textId="2DB1DF70" w:rsidR="006A7D5D" w:rsidRDefault="006A7D5D" w:rsidP="006A7D5D">
      <w:pPr>
        <w:pStyle w:val="NoSpacing"/>
        <w:rPr>
          <w:rFonts w:ascii="Open Sans" w:hAnsi="Open Sans" w:cs="Open Sans"/>
          <w:sz w:val="22"/>
          <w:szCs w:val="22"/>
        </w:rPr>
      </w:pPr>
    </w:p>
    <w:p w14:paraId="48981497" w14:textId="77777777" w:rsidR="00B041CD" w:rsidRDefault="00B041CD" w:rsidP="00B041CD">
      <w:pPr>
        <w:pStyle w:val="Heading3"/>
      </w:pPr>
      <w:bookmarkStart w:id="45" w:name="_Toc131941369"/>
      <w:r>
        <w:t>Section 995-1 Definitions</w:t>
      </w:r>
      <w:bookmarkEnd w:id="45"/>
    </w:p>
    <w:p w14:paraId="376BFD1C" w14:textId="0AC74F86" w:rsidR="00BC0537" w:rsidRPr="00B041CD" w:rsidRDefault="00B041CD" w:rsidP="00B041CD">
      <w:pPr>
        <w:pStyle w:val="NoSpacing"/>
        <w:rPr>
          <w:rFonts w:ascii="Open Sans" w:hAnsi="Open Sans" w:cs="Open Sans"/>
          <w:color w:val="000000" w:themeColor="text1"/>
        </w:rPr>
      </w:pPr>
      <w:r>
        <w:rPr>
          <w:rFonts w:ascii="Open Sans" w:hAnsi="Open Sans" w:cs="Open Sans"/>
          <w:color w:val="000000" w:themeColor="text1"/>
        </w:rPr>
        <w:t xml:space="preserve">* </w:t>
      </w:r>
      <w:r w:rsidR="006A7D5D" w:rsidRPr="00B041CD">
        <w:rPr>
          <w:rFonts w:ascii="Open Sans" w:hAnsi="Open Sans" w:cs="Open Sans"/>
          <w:color w:val="000000" w:themeColor="text1"/>
        </w:rPr>
        <w:t>page 244</w:t>
      </w:r>
    </w:p>
    <w:p w14:paraId="5D748BBC" w14:textId="77777777" w:rsidR="006E6FB2" w:rsidRPr="006E6FB2" w:rsidRDefault="006E6FB2" w:rsidP="006E6FB2">
      <w:pPr>
        <w:spacing w:after="0"/>
        <w:rPr>
          <w:sz w:val="10"/>
          <w:szCs w:val="10"/>
        </w:rPr>
      </w:pPr>
    </w:p>
    <w:p w14:paraId="6008DE2E" w14:textId="77777777" w:rsidR="006A7D5D" w:rsidRPr="00084DA2" w:rsidRDefault="006A7D5D"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i/>
          <w:iCs/>
          <w:color w:val="000000"/>
          <w:sz w:val="22"/>
          <w:szCs w:val="22"/>
        </w:rPr>
        <w:t xml:space="preserve">income tax </w:t>
      </w:r>
      <w:r w:rsidRPr="00084DA2">
        <w:rPr>
          <w:rFonts w:ascii="Arial" w:hAnsi="Arial" w:cs="Arial"/>
          <w:color w:val="000000"/>
          <w:sz w:val="22"/>
          <w:szCs w:val="22"/>
        </w:rPr>
        <w:t xml:space="preserve">means </w:t>
      </w:r>
      <w:r w:rsidRPr="00084DA2">
        <w:rPr>
          <w:rFonts w:ascii="Arial" w:hAnsi="Arial" w:cs="Arial"/>
          <w:color w:val="FF0000"/>
          <w:sz w:val="22"/>
          <w:szCs w:val="22"/>
        </w:rPr>
        <w:t xml:space="preserve">income tax imposed </w:t>
      </w:r>
      <w:r w:rsidRPr="00084DA2">
        <w:rPr>
          <w:rFonts w:ascii="Arial" w:hAnsi="Arial" w:cs="Arial"/>
          <w:color w:val="000000"/>
          <w:sz w:val="22"/>
          <w:szCs w:val="22"/>
        </w:rPr>
        <w:t xml:space="preserve">by any of these: </w:t>
      </w:r>
    </w:p>
    <w:p w14:paraId="4F4081B3" w14:textId="77777777" w:rsidR="006A7D5D" w:rsidRPr="00084DA2" w:rsidRDefault="006A7D5D"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(a) the </w:t>
      </w:r>
      <w:r w:rsidRPr="00084DA2">
        <w:rPr>
          <w:rFonts w:ascii="Arial" w:hAnsi="Arial" w:cs="Arial"/>
          <w:i/>
          <w:iCs/>
          <w:color w:val="000000"/>
          <w:sz w:val="22"/>
          <w:szCs w:val="22"/>
        </w:rPr>
        <w:t>Income Tax Act 1986</w:t>
      </w:r>
      <w:r w:rsidRPr="00084DA2">
        <w:rPr>
          <w:rFonts w:ascii="Arial" w:hAnsi="Arial" w:cs="Arial"/>
          <w:color w:val="000000"/>
          <w:sz w:val="22"/>
          <w:szCs w:val="22"/>
        </w:rPr>
        <w:t xml:space="preserve">; </w:t>
      </w:r>
    </w:p>
    <w:p w14:paraId="78BC8B96" w14:textId="77777777" w:rsidR="006A7D5D" w:rsidRPr="00084DA2" w:rsidRDefault="006A7D5D"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(b) the </w:t>
      </w:r>
      <w:r w:rsidRPr="00084DA2">
        <w:rPr>
          <w:rFonts w:ascii="Arial" w:hAnsi="Arial" w:cs="Arial"/>
          <w:i/>
          <w:iCs/>
          <w:color w:val="000000"/>
          <w:sz w:val="22"/>
          <w:szCs w:val="22"/>
        </w:rPr>
        <w:t>Income Tax (Diverted Income) Act 1981</w:t>
      </w:r>
      <w:r w:rsidRPr="00084DA2">
        <w:rPr>
          <w:rFonts w:ascii="Arial" w:hAnsi="Arial" w:cs="Arial"/>
          <w:color w:val="000000"/>
          <w:sz w:val="22"/>
          <w:szCs w:val="22"/>
        </w:rPr>
        <w:t xml:space="preserve">; </w:t>
      </w:r>
    </w:p>
    <w:p w14:paraId="7443F858" w14:textId="77777777" w:rsidR="006A7D5D" w:rsidRPr="00084DA2" w:rsidRDefault="006A7D5D"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(c) the </w:t>
      </w:r>
      <w:r w:rsidRPr="00084DA2">
        <w:rPr>
          <w:rFonts w:ascii="Arial" w:hAnsi="Arial" w:cs="Arial"/>
          <w:i/>
          <w:iCs/>
          <w:color w:val="000000"/>
          <w:sz w:val="22"/>
          <w:szCs w:val="22"/>
        </w:rPr>
        <w:t>Income Tax (Former Complying Superannuation Funds) Act 1994</w:t>
      </w:r>
      <w:r w:rsidRPr="00084DA2">
        <w:rPr>
          <w:rFonts w:ascii="Arial" w:hAnsi="Arial" w:cs="Arial"/>
          <w:color w:val="000000"/>
          <w:sz w:val="22"/>
          <w:szCs w:val="22"/>
        </w:rPr>
        <w:t xml:space="preserve">; </w:t>
      </w:r>
    </w:p>
    <w:p w14:paraId="6E9B35BC" w14:textId="77777777" w:rsidR="006A7D5D" w:rsidRPr="00084DA2" w:rsidRDefault="006A7D5D"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(d) the </w:t>
      </w:r>
      <w:r w:rsidRPr="00084DA2">
        <w:rPr>
          <w:rFonts w:ascii="Arial" w:hAnsi="Arial" w:cs="Arial"/>
          <w:i/>
          <w:iCs/>
          <w:color w:val="000000"/>
          <w:sz w:val="22"/>
          <w:szCs w:val="22"/>
        </w:rPr>
        <w:t>Income Tax (Former Non-resident Superannuation Funds) Act 1994</w:t>
      </w:r>
      <w:r w:rsidRPr="00084DA2">
        <w:rPr>
          <w:rFonts w:ascii="Arial" w:hAnsi="Arial" w:cs="Arial"/>
          <w:color w:val="000000"/>
          <w:sz w:val="22"/>
          <w:szCs w:val="22"/>
        </w:rPr>
        <w:t xml:space="preserve">; </w:t>
      </w:r>
    </w:p>
    <w:p w14:paraId="0AB122F6" w14:textId="2AE94425" w:rsidR="006A7D5D" w:rsidRPr="00084DA2" w:rsidRDefault="006A7D5D" w:rsidP="006E6FB2">
      <w:pPr>
        <w:pStyle w:val="NoSpacing"/>
        <w:ind w:left="426"/>
        <w:rPr>
          <w:rFonts w:ascii="Arial" w:hAnsi="Arial" w:cs="Arial"/>
          <w:color w:val="000000"/>
          <w:sz w:val="22"/>
          <w:szCs w:val="22"/>
        </w:rPr>
      </w:pPr>
      <w:r w:rsidRPr="00084DA2">
        <w:rPr>
          <w:rFonts w:ascii="Arial" w:hAnsi="Arial" w:cs="Arial"/>
          <w:color w:val="000000"/>
          <w:sz w:val="22"/>
          <w:szCs w:val="22"/>
        </w:rPr>
        <w:t xml:space="preserve">(e) the </w:t>
      </w:r>
      <w:r w:rsidRPr="00084DA2">
        <w:rPr>
          <w:rFonts w:ascii="Arial" w:hAnsi="Arial" w:cs="Arial"/>
          <w:i/>
          <w:iCs/>
          <w:color w:val="000000"/>
          <w:sz w:val="22"/>
          <w:szCs w:val="22"/>
        </w:rPr>
        <w:t>Income Tax (Fund Contributions) Act 1989</w:t>
      </w:r>
      <w:r w:rsidRPr="00084DA2">
        <w:rPr>
          <w:rFonts w:ascii="Arial" w:hAnsi="Arial" w:cs="Arial"/>
          <w:color w:val="000000"/>
          <w:sz w:val="22"/>
          <w:szCs w:val="22"/>
        </w:rPr>
        <w:t>.</w:t>
      </w:r>
    </w:p>
    <w:p w14:paraId="355A8B01" w14:textId="6D93626D" w:rsidR="006A7D5D" w:rsidRDefault="006A7D5D" w:rsidP="006A7D5D">
      <w:pPr>
        <w:pStyle w:val="NoSpacing"/>
        <w:rPr>
          <w:rFonts w:ascii="Open Sans" w:hAnsi="Open Sans" w:cs="Open Sans"/>
          <w:color w:val="000000"/>
          <w:sz w:val="22"/>
          <w:szCs w:val="22"/>
        </w:rPr>
      </w:pPr>
    </w:p>
    <w:p w14:paraId="180941F4" w14:textId="77777777" w:rsidR="00B041CD" w:rsidRDefault="006A7D5D" w:rsidP="00B041CD">
      <w:pPr>
        <w:pStyle w:val="Heading3"/>
      </w:pPr>
      <w:bookmarkStart w:id="46" w:name="_Toc131941370"/>
      <w:r>
        <w:t>Section 3-</w:t>
      </w:r>
      <w:r w:rsidR="00164213">
        <w:t>10</w:t>
      </w:r>
      <w:bookmarkEnd w:id="46"/>
    </w:p>
    <w:p w14:paraId="76577FC1" w14:textId="3CA6438D" w:rsidR="00BC0537" w:rsidRPr="00B041CD" w:rsidRDefault="00B041CD" w:rsidP="00B041CD">
      <w:pPr>
        <w:pStyle w:val="NoSpacing"/>
        <w:rPr>
          <w:rFonts w:ascii="Open Sans" w:hAnsi="Open Sans" w:cs="Open Sans"/>
          <w:color w:val="000000" w:themeColor="text1"/>
        </w:rPr>
      </w:pPr>
      <w:r>
        <w:rPr>
          <w:rFonts w:ascii="Open Sans" w:hAnsi="Open Sans" w:cs="Open Sans"/>
          <w:color w:val="000000" w:themeColor="text1"/>
        </w:rPr>
        <w:t xml:space="preserve">* </w:t>
      </w:r>
      <w:r w:rsidR="006A7D5D" w:rsidRPr="00B041CD">
        <w:rPr>
          <w:rFonts w:ascii="Open Sans" w:hAnsi="Open Sans" w:cs="Open Sans"/>
          <w:color w:val="000000" w:themeColor="text1"/>
        </w:rPr>
        <w:t xml:space="preserve">page </w:t>
      </w:r>
      <w:r w:rsidR="00164213" w:rsidRPr="00B041CD">
        <w:rPr>
          <w:rFonts w:ascii="Open Sans" w:hAnsi="Open Sans" w:cs="Open Sans"/>
          <w:color w:val="000000" w:themeColor="text1"/>
        </w:rPr>
        <w:t>10</w:t>
      </w:r>
    </w:p>
    <w:p w14:paraId="109F6875" w14:textId="77777777" w:rsidR="006E6FB2" w:rsidRPr="006E6FB2" w:rsidRDefault="006E6FB2" w:rsidP="006E6FB2">
      <w:pPr>
        <w:spacing w:after="0"/>
        <w:rPr>
          <w:sz w:val="10"/>
          <w:szCs w:val="10"/>
        </w:rPr>
      </w:pPr>
    </w:p>
    <w:p w14:paraId="24BEF285" w14:textId="29BD8FD8" w:rsidR="00164213" w:rsidRPr="00084DA2" w:rsidRDefault="00164213"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b/>
          <w:bCs/>
          <w:color w:val="000000"/>
          <w:sz w:val="22"/>
          <w:szCs w:val="22"/>
        </w:rPr>
        <w:t xml:space="preserve">Your other obligations as a </w:t>
      </w:r>
      <w:r w:rsidRPr="00084DA2">
        <w:rPr>
          <w:rFonts w:ascii="Arial" w:hAnsi="Arial" w:cs="Arial"/>
          <w:b/>
          <w:bCs/>
          <w:color w:val="FF0000"/>
          <w:sz w:val="22"/>
          <w:szCs w:val="22"/>
        </w:rPr>
        <w:t xml:space="preserve">taxpayer </w:t>
      </w:r>
    </w:p>
    <w:p w14:paraId="4C6AADE2" w14:textId="14DA139C" w:rsidR="00164213" w:rsidRPr="00084DA2" w:rsidRDefault="00164213" w:rsidP="00AA3EC9">
      <w:pPr>
        <w:pStyle w:val="ListParagraph"/>
        <w:numPr>
          <w:ilvl w:val="0"/>
          <w:numId w:val="8"/>
        </w:numPr>
        <w:autoSpaceDE w:val="0"/>
        <w:autoSpaceDN w:val="0"/>
        <w:adjustRightInd w:val="0"/>
        <w:spacing w:after="0" w:line="240" w:lineRule="auto"/>
        <w:ind w:left="426" w:firstLine="0"/>
        <w:rPr>
          <w:rFonts w:ascii="Arial" w:hAnsi="Arial" w:cs="Arial"/>
          <w:color w:val="000000"/>
          <w:sz w:val="22"/>
          <w:szCs w:val="22"/>
        </w:rPr>
      </w:pPr>
      <w:r w:rsidRPr="00084DA2">
        <w:rPr>
          <w:rFonts w:ascii="Arial" w:hAnsi="Arial" w:cs="Arial"/>
          <w:color w:val="000000"/>
          <w:sz w:val="22"/>
          <w:szCs w:val="22"/>
        </w:rPr>
        <w:t xml:space="preserve">Besides paying instalments and the rest of </w:t>
      </w:r>
      <w:r w:rsidRPr="00084DA2">
        <w:rPr>
          <w:rFonts w:ascii="Arial" w:hAnsi="Arial" w:cs="Arial"/>
          <w:color w:val="FF0000"/>
          <w:sz w:val="22"/>
          <w:szCs w:val="22"/>
        </w:rPr>
        <w:t>your income tax, your main obligations as a taxpayer</w:t>
      </w:r>
      <w:r w:rsidRPr="00084DA2">
        <w:rPr>
          <w:rFonts w:ascii="Arial" w:hAnsi="Arial" w:cs="Arial"/>
          <w:color w:val="000000"/>
          <w:sz w:val="22"/>
          <w:szCs w:val="22"/>
        </w:rPr>
        <w:t xml:space="preserve"> are: </w:t>
      </w:r>
    </w:p>
    <w:p w14:paraId="0D8A7C95" w14:textId="77777777" w:rsidR="002A4A07" w:rsidRPr="00084DA2" w:rsidRDefault="002A4A07" w:rsidP="006E6FB2">
      <w:pPr>
        <w:pStyle w:val="ListParagraph"/>
        <w:autoSpaceDE w:val="0"/>
        <w:autoSpaceDN w:val="0"/>
        <w:adjustRightInd w:val="0"/>
        <w:spacing w:after="0" w:line="240" w:lineRule="auto"/>
        <w:ind w:left="426"/>
        <w:rPr>
          <w:rFonts w:ascii="Arial" w:hAnsi="Arial" w:cs="Arial"/>
          <w:color w:val="000000"/>
          <w:sz w:val="22"/>
          <w:szCs w:val="22"/>
        </w:rPr>
      </w:pPr>
    </w:p>
    <w:p w14:paraId="1686E2AB" w14:textId="2D6D5CDC" w:rsidR="002A4A07" w:rsidRPr="00084DA2" w:rsidRDefault="00164213" w:rsidP="006E6FB2">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(a) to keep records and </w:t>
      </w:r>
      <w:r w:rsidRPr="00084DA2">
        <w:rPr>
          <w:rFonts w:ascii="Arial" w:hAnsi="Arial" w:cs="Arial"/>
          <w:color w:val="FF0000"/>
          <w:sz w:val="22"/>
          <w:szCs w:val="22"/>
        </w:rPr>
        <w:t xml:space="preserve">provide information as required </w:t>
      </w:r>
      <w:r w:rsidRPr="00084DA2">
        <w:rPr>
          <w:rFonts w:ascii="Arial" w:hAnsi="Arial" w:cs="Arial"/>
          <w:color w:val="000000"/>
          <w:sz w:val="22"/>
          <w:szCs w:val="22"/>
        </w:rPr>
        <w:t xml:space="preserve">by: </w:t>
      </w:r>
      <w:r w:rsidR="002A4A07" w:rsidRPr="00084DA2">
        <w:rPr>
          <w:rFonts w:ascii="Arial" w:hAnsi="Arial" w:cs="Arial"/>
          <w:color w:val="000000"/>
          <w:sz w:val="22"/>
          <w:szCs w:val="22"/>
        </w:rPr>
        <w:tab/>
      </w:r>
    </w:p>
    <w:p w14:paraId="6B3AC953" w14:textId="77777777" w:rsidR="00164213" w:rsidRPr="00084DA2" w:rsidRDefault="00164213" w:rsidP="00AA3EC9">
      <w:pPr>
        <w:pStyle w:val="ListParagraph"/>
        <w:numPr>
          <w:ilvl w:val="0"/>
          <w:numId w:val="4"/>
        </w:numPr>
        <w:autoSpaceDE w:val="0"/>
        <w:autoSpaceDN w:val="0"/>
        <w:adjustRightInd w:val="0"/>
        <w:spacing w:after="0" w:line="240" w:lineRule="auto"/>
        <w:ind w:left="993" w:hanging="284"/>
        <w:rPr>
          <w:rFonts w:ascii="Arial" w:hAnsi="Arial" w:cs="Arial"/>
          <w:color w:val="000000"/>
          <w:sz w:val="22"/>
          <w:szCs w:val="22"/>
        </w:rPr>
      </w:pPr>
      <w:r w:rsidRPr="00084DA2">
        <w:rPr>
          <w:rFonts w:ascii="Arial" w:hAnsi="Arial" w:cs="Arial"/>
          <w:color w:val="000000"/>
          <w:sz w:val="22"/>
          <w:szCs w:val="22"/>
        </w:rPr>
        <w:t xml:space="preserve">the </w:t>
      </w:r>
      <w:r w:rsidRPr="00084DA2">
        <w:rPr>
          <w:rFonts w:ascii="Arial" w:hAnsi="Arial" w:cs="Arial"/>
          <w:i/>
          <w:iCs/>
          <w:color w:val="000000"/>
          <w:sz w:val="22"/>
          <w:szCs w:val="22"/>
        </w:rPr>
        <w:t>Income Tax Assessment Act 1936</w:t>
      </w:r>
      <w:r w:rsidRPr="00084DA2">
        <w:rPr>
          <w:rFonts w:ascii="Arial" w:hAnsi="Arial" w:cs="Arial"/>
          <w:color w:val="000000"/>
          <w:sz w:val="22"/>
          <w:szCs w:val="22"/>
        </w:rPr>
        <w:t>; and</w:t>
      </w:r>
    </w:p>
    <w:p w14:paraId="7BE211E2" w14:textId="323FA3D8" w:rsidR="00164213" w:rsidRPr="00084DA2" w:rsidRDefault="00164213" w:rsidP="00AA3EC9">
      <w:pPr>
        <w:pStyle w:val="ListParagraph"/>
        <w:numPr>
          <w:ilvl w:val="0"/>
          <w:numId w:val="4"/>
        </w:numPr>
        <w:autoSpaceDE w:val="0"/>
        <w:autoSpaceDN w:val="0"/>
        <w:adjustRightInd w:val="0"/>
        <w:spacing w:after="0" w:line="240" w:lineRule="auto"/>
        <w:ind w:left="993" w:hanging="284"/>
        <w:rPr>
          <w:rFonts w:ascii="Arial" w:hAnsi="Arial" w:cs="Arial"/>
          <w:color w:val="000000"/>
          <w:sz w:val="22"/>
          <w:szCs w:val="22"/>
        </w:rPr>
      </w:pPr>
      <w:r w:rsidRPr="00084DA2">
        <w:rPr>
          <w:rFonts w:ascii="Arial" w:hAnsi="Arial" w:cs="Arial"/>
          <w:color w:val="000000"/>
          <w:sz w:val="22"/>
          <w:szCs w:val="22"/>
        </w:rPr>
        <w:t>Division 900 (which sets out substantiation rules) of this Act; and</w:t>
      </w:r>
    </w:p>
    <w:p w14:paraId="4E7D51C9" w14:textId="77777777" w:rsidR="002A4A07" w:rsidRPr="00084DA2" w:rsidRDefault="002A4A07" w:rsidP="006E6FB2">
      <w:pPr>
        <w:pStyle w:val="ListParagraph"/>
        <w:autoSpaceDE w:val="0"/>
        <w:autoSpaceDN w:val="0"/>
        <w:adjustRightInd w:val="0"/>
        <w:spacing w:after="0" w:line="240" w:lineRule="auto"/>
        <w:ind w:left="426"/>
        <w:rPr>
          <w:rFonts w:ascii="Arial" w:hAnsi="Arial" w:cs="Arial"/>
          <w:color w:val="000000"/>
          <w:sz w:val="22"/>
          <w:szCs w:val="22"/>
        </w:rPr>
      </w:pPr>
    </w:p>
    <w:p w14:paraId="10B2F4CF" w14:textId="5A490F4C" w:rsidR="00164213" w:rsidRPr="00084DA2" w:rsidRDefault="00437566" w:rsidP="006E6FB2">
      <w:pPr>
        <w:pStyle w:val="ListParagraph"/>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(b) </w:t>
      </w:r>
      <w:r w:rsidR="00164213" w:rsidRPr="00084DA2">
        <w:rPr>
          <w:rFonts w:ascii="Arial" w:hAnsi="Arial" w:cs="Arial"/>
          <w:color w:val="000000"/>
          <w:sz w:val="22"/>
          <w:szCs w:val="22"/>
        </w:rPr>
        <w:t xml:space="preserve">to lodge </w:t>
      </w:r>
      <w:r w:rsidR="00164213" w:rsidRPr="00084DA2">
        <w:rPr>
          <w:rFonts w:ascii="Arial" w:hAnsi="Arial" w:cs="Arial"/>
          <w:color w:val="FF0000"/>
          <w:sz w:val="22"/>
          <w:szCs w:val="22"/>
        </w:rPr>
        <w:t xml:space="preserve">income tax returns as required </w:t>
      </w:r>
      <w:r w:rsidR="00164213" w:rsidRPr="00084DA2">
        <w:rPr>
          <w:rFonts w:ascii="Arial" w:hAnsi="Arial" w:cs="Arial"/>
          <w:color w:val="000000"/>
          <w:sz w:val="22"/>
          <w:szCs w:val="22"/>
        </w:rPr>
        <w:t xml:space="preserve">by: </w:t>
      </w:r>
    </w:p>
    <w:p w14:paraId="5A282559" w14:textId="3B6444DF" w:rsidR="00164213" w:rsidRPr="00084DA2" w:rsidRDefault="00164213" w:rsidP="00AA3EC9">
      <w:pPr>
        <w:pStyle w:val="ListParagraph"/>
        <w:numPr>
          <w:ilvl w:val="0"/>
          <w:numId w:val="5"/>
        </w:numPr>
        <w:autoSpaceDE w:val="0"/>
        <w:autoSpaceDN w:val="0"/>
        <w:adjustRightInd w:val="0"/>
        <w:spacing w:after="0" w:line="240" w:lineRule="auto"/>
        <w:ind w:left="993" w:hanging="284"/>
        <w:rPr>
          <w:rFonts w:ascii="Arial" w:hAnsi="Arial" w:cs="Arial"/>
          <w:color w:val="000000"/>
          <w:sz w:val="22"/>
          <w:szCs w:val="22"/>
        </w:rPr>
      </w:pPr>
      <w:r w:rsidRPr="00084DA2">
        <w:rPr>
          <w:rFonts w:ascii="Arial" w:hAnsi="Arial" w:cs="Arial"/>
          <w:color w:val="000000"/>
          <w:sz w:val="22"/>
          <w:szCs w:val="22"/>
        </w:rPr>
        <w:t xml:space="preserve">the </w:t>
      </w:r>
      <w:r w:rsidRPr="00084DA2">
        <w:rPr>
          <w:rFonts w:ascii="Arial" w:hAnsi="Arial" w:cs="Arial"/>
          <w:i/>
          <w:iCs/>
          <w:color w:val="FF0000"/>
          <w:sz w:val="22"/>
          <w:szCs w:val="22"/>
        </w:rPr>
        <w:t>Income Tax Assessment Act 1936</w:t>
      </w:r>
      <w:r w:rsidRPr="00084DA2">
        <w:rPr>
          <w:rFonts w:ascii="Arial" w:hAnsi="Arial" w:cs="Arial"/>
          <w:color w:val="FF0000"/>
          <w:sz w:val="22"/>
          <w:szCs w:val="22"/>
        </w:rPr>
        <w:t xml:space="preserve">. </w:t>
      </w:r>
    </w:p>
    <w:p w14:paraId="512DA212" w14:textId="77777777" w:rsidR="00164213" w:rsidRPr="00084DA2" w:rsidRDefault="00164213" w:rsidP="006E6FB2">
      <w:pPr>
        <w:pStyle w:val="NoSpacing"/>
        <w:ind w:left="426"/>
        <w:rPr>
          <w:rFonts w:ascii="Arial" w:hAnsi="Arial" w:cs="Arial"/>
          <w:sz w:val="22"/>
          <w:szCs w:val="22"/>
        </w:rPr>
      </w:pPr>
    </w:p>
    <w:p w14:paraId="746763E6" w14:textId="6D7B9A7F" w:rsidR="00BC0537" w:rsidRPr="00084DA2" w:rsidRDefault="00164213" w:rsidP="006E6FB2">
      <w:pPr>
        <w:pStyle w:val="NoSpacing"/>
        <w:ind w:left="426"/>
        <w:rPr>
          <w:rFonts w:ascii="Arial" w:hAnsi="Arial" w:cs="Arial"/>
          <w:b/>
          <w:bCs/>
          <w:i/>
          <w:iCs/>
          <w:sz w:val="22"/>
          <w:szCs w:val="22"/>
        </w:rPr>
      </w:pPr>
      <w:r w:rsidRPr="00084DA2">
        <w:rPr>
          <w:rFonts w:ascii="Arial" w:hAnsi="Arial" w:cs="Arial"/>
          <w:b/>
          <w:bCs/>
          <w:i/>
          <w:iCs/>
          <w:sz w:val="22"/>
          <w:szCs w:val="22"/>
        </w:rPr>
        <w:t xml:space="preserve">Tax file numbers </w:t>
      </w:r>
    </w:p>
    <w:p w14:paraId="09C68B1D" w14:textId="77777777" w:rsidR="00164213" w:rsidRPr="00084DA2" w:rsidRDefault="00164213" w:rsidP="006E6FB2">
      <w:pPr>
        <w:pStyle w:val="NoSpacing"/>
        <w:ind w:left="426"/>
        <w:rPr>
          <w:rFonts w:ascii="Arial" w:hAnsi="Arial" w:cs="Arial"/>
          <w:sz w:val="22"/>
          <w:szCs w:val="22"/>
        </w:rPr>
      </w:pPr>
      <w:r w:rsidRPr="00084DA2">
        <w:rPr>
          <w:rFonts w:ascii="Arial" w:hAnsi="Arial" w:cs="Arial"/>
          <w:sz w:val="22"/>
          <w:szCs w:val="22"/>
        </w:rPr>
        <w:t xml:space="preserve">(2) Under Part VA of the </w:t>
      </w:r>
      <w:r w:rsidRPr="00084DA2">
        <w:rPr>
          <w:rFonts w:ascii="Arial" w:hAnsi="Arial" w:cs="Arial"/>
          <w:i/>
          <w:iCs/>
          <w:sz w:val="22"/>
          <w:szCs w:val="22"/>
        </w:rPr>
        <w:t>Income Tax Assessment Act 1936</w:t>
      </w:r>
      <w:r w:rsidRPr="00084DA2">
        <w:rPr>
          <w:rFonts w:ascii="Arial" w:hAnsi="Arial" w:cs="Arial"/>
          <w:sz w:val="22"/>
          <w:szCs w:val="22"/>
        </w:rPr>
        <w:t xml:space="preserve">, a </w:t>
      </w:r>
      <w:r w:rsidRPr="00084DA2">
        <w:rPr>
          <w:rFonts w:ascii="Arial" w:hAnsi="Arial" w:cs="Arial"/>
          <w:color w:val="FF0000"/>
          <w:sz w:val="22"/>
          <w:szCs w:val="22"/>
        </w:rPr>
        <w:t>tax file number can be issued to you. You are not obliged to apply for a tax file number</w:t>
      </w:r>
      <w:r w:rsidRPr="00084DA2">
        <w:rPr>
          <w:rFonts w:ascii="Arial" w:hAnsi="Arial" w:cs="Arial"/>
          <w:sz w:val="22"/>
          <w:szCs w:val="22"/>
        </w:rPr>
        <w:t xml:space="preserve">. However, if you do not quote one in certain situations: </w:t>
      </w:r>
    </w:p>
    <w:p w14:paraId="1A95EF2B" w14:textId="77777777" w:rsidR="00164213" w:rsidRPr="00084DA2" w:rsidRDefault="00164213" w:rsidP="00AA3EC9">
      <w:pPr>
        <w:pStyle w:val="NoSpacing"/>
        <w:numPr>
          <w:ilvl w:val="0"/>
          <w:numId w:val="5"/>
        </w:numPr>
        <w:ind w:left="993" w:hanging="284"/>
        <w:rPr>
          <w:rFonts w:ascii="Arial" w:hAnsi="Arial" w:cs="Arial"/>
          <w:sz w:val="22"/>
          <w:szCs w:val="22"/>
        </w:rPr>
      </w:pPr>
      <w:r w:rsidRPr="00084DA2">
        <w:rPr>
          <w:rFonts w:ascii="Arial" w:hAnsi="Arial" w:cs="Arial"/>
          <w:sz w:val="22"/>
          <w:szCs w:val="22"/>
        </w:rPr>
        <w:t>you may become liable for instalments of income tax that would not otherwise have been payable;</w:t>
      </w:r>
    </w:p>
    <w:p w14:paraId="6D77B00C" w14:textId="5F59FEEF" w:rsidR="00164213" w:rsidRPr="00084DA2" w:rsidRDefault="00164213" w:rsidP="00AA3EC9">
      <w:pPr>
        <w:pStyle w:val="NoSpacing"/>
        <w:numPr>
          <w:ilvl w:val="0"/>
          <w:numId w:val="5"/>
        </w:numPr>
        <w:ind w:left="993" w:hanging="284"/>
        <w:rPr>
          <w:rFonts w:ascii="Arial" w:hAnsi="Arial" w:cs="Arial"/>
          <w:sz w:val="22"/>
          <w:szCs w:val="22"/>
        </w:rPr>
      </w:pPr>
      <w:r w:rsidRPr="00084DA2">
        <w:rPr>
          <w:rFonts w:ascii="Arial" w:hAnsi="Arial" w:cs="Arial"/>
          <w:sz w:val="22"/>
          <w:szCs w:val="22"/>
        </w:rPr>
        <w:t xml:space="preserve">the amount of certain of your instalments of income tax may be increased. </w:t>
      </w:r>
    </w:p>
    <w:p w14:paraId="4A33F139" w14:textId="3740684D" w:rsidR="006A7D5D" w:rsidRDefault="006A7D5D" w:rsidP="006A7D5D">
      <w:pPr>
        <w:pStyle w:val="NoSpacing"/>
        <w:rPr>
          <w:rFonts w:ascii="Open Sans" w:hAnsi="Open Sans" w:cs="Open Sans"/>
          <w:sz w:val="22"/>
          <w:szCs w:val="22"/>
        </w:rPr>
      </w:pPr>
    </w:p>
    <w:p w14:paraId="629C037F" w14:textId="77777777" w:rsidR="00261251" w:rsidRDefault="00261251" w:rsidP="00261251">
      <w:pPr>
        <w:pStyle w:val="Heading3"/>
      </w:pPr>
      <w:bookmarkStart w:id="47" w:name="_Toc131941371"/>
      <w:r>
        <w:lastRenderedPageBreak/>
        <w:t>Section 4-1</w:t>
      </w:r>
      <w:bookmarkEnd w:id="47"/>
    </w:p>
    <w:p w14:paraId="1DD174BD" w14:textId="77FD7051" w:rsidR="00BC0537" w:rsidRPr="00261251" w:rsidRDefault="00261251" w:rsidP="00261251">
      <w:pPr>
        <w:pStyle w:val="NoSpacing"/>
        <w:rPr>
          <w:rFonts w:ascii="Open Sans" w:hAnsi="Open Sans" w:cs="Open Sans"/>
          <w:color w:val="000000" w:themeColor="text1"/>
        </w:rPr>
      </w:pPr>
      <w:r>
        <w:rPr>
          <w:rFonts w:ascii="Open Sans" w:hAnsi="Open Sans" w:cs="Open Sans"/>
          <w:color w:val="000000" w:themeColor="text1"/>
        </w:rPr>
        <w:t xml:space="preserve">* </w:t>
      </w:r>
      <w:r w:rsidR="00164213" w:rsidRPr="00261251">
        <w:rPr>
          <w:rFonts w:ascii="Open Sans" w:hAnsi="Open Sans" w:cs="Open Sans"/>
          <w:color w:val="000000" w:themeColor="text1"/>
        </w:rPr>
        <w:t>page 12</w:t>
      </w:r>
    </w:p>
    <w:p w14:paraId="3D9369AB" w14:textId="77777777" w:rsidR="00D407E9" w:rsidRPr="00D407E9" w:rsidRDefault="00D407E9" w:rsidP="00D407E9">
      <w:pPr>
        <w:spacing w:after="0"/>
        <w:rPr>
          <w:sz w:val="10"/>
          <w:szCs w:val="10"/>
        </w:rPr>
      </w:pPr>
    </w:p>
    <w:p w14:paraId="6F9C2B94" w14:textId="1D9F641D" w:rsidR="00164213" w:rsidRPr="00D407E9" w:rsidRDefault="00164213" w:rsidP="00D407E9">
      <w:pPr>
        <w:pStyle w:val="NoSpacing"/>
        <w:ind w:left="426"/>
        <w:rPr>
          <w:rFonts w:ascii="Open Sans" w:hAnsi="Open Sans" w:cs="Open Sans"/>
          <w:b/>
          <w:bCs/>
        </w:rPr>
      </w:pPr>
      <w:r w:rsidRPr="00D407E9">
        <w:rPr>
          <w:rFonts w:ascii="Open Sans" w:hAnsi="Open Sans" w:cs="Open Sans"/>
          <w:b/>
          <w:bCs/>
        </w:rPr>
        <w:t>Who must pay income tax</w:t>
      </w:r>
    </w:p>
    <w:p w14:paraId="0FF20289" w14:textId="0E9877D4" w:rsidR="00B47F98" w:rsidRPr="00D407E9" w:rsidRDefault="00B47F98" w:rsidP="00D407E9">
      <w:pPr>
        <w:pStyle w:val="NoSpacing"/>
        <w:ind w:left="426"/>
        <w:rPr>
          <w:rFonts w:ascii="Open Sans" w:hAnsi="Open Sans" w:cs="Open Sans"/>
        </w:rPr>
      </w:pPr>
      <w:r w:rsidRPr="00D407E9">
        <w:rPr>
          <w:rFonts w:ascii="Open Sans" w:hAnsi="Open Sans" w:cs="Open Sans"/>
        </w:rPr>
        <w:t xml:space="preserve">Income tax is payable by each </w:t>
      </w:r>
      <w:r w:rsidRPr="00D407E9">
        <w:rPr>
          <w:rFonts w:ascii="Open Sans" w:hAnsi="Open Sans" w:cs="Open Sans"/>
          <w:color w:val="FF0000"/>
        </w:rPr>
        <w:t>individual and company</w:t>
      </w:r>
      <w:r w:rsidRPr="00D407E9">
        <w:rPr>
          <w:rFonts w:ascii="Open Sans" w:hAnsi="Open Sans" w:cs="Open Sans"/>
        </w:rPr>
        <w:t xml:space="preserve">, and by some </w:t>
      </w:r>
      <w:r w:rsidRPr="00D407E9">
        <w:rPr>
          <w:rFonts w:ascii="Open Sans" w:hAnsi="Open Sans" w:cs="Open Sans"/>
          <w:color w:val="FF0000"/>
        </w:rPr>
        <w:t>other</w:t>
      </w:r>
      <w:r w:rsidRPr="00D407E9">
        <w:rPr>
          <w:rFonts w:ascii="Open Sans" w:hAnsi="Open Sans" w:cs="Open Sans"/>
        </w:rPr>
        <w:t xml:space="preserve"> </w:t>
      </w:r>
      <w:r w:rsidRPr="00D407E9">
        <w:rPr>
          <w:rFonts w:ascii="Open Sans" w:hAnsi="Open Sans" w:cs="Open Sans"/>
          <w:color w:val="FF0000"/>
        </w:rPr>
        <w:t>entities</w:t>
      </w:r>
      <w:r w:rsidRPr="00D407E9">
        <w:rPr>
          <w:rFonts w:ascii="Open Sans" w:hAnsi="Open Sans" w:cs="Open Sans"/>
        </w:rPr>
        <w:t>.</w:t>
      </w:r>
    </w:p>
    <w:p w14:paraId="0A39BFA2" w14:textId="77777777" w:rsidR="008F1C23" w:rsidRDefault="008F1C23" w:rsidP="009A1A65">
      <w:pPr>
        <w:pStyle w:val="NoSpacing"/>
        <w:ind w:left="720"/>
        <w:rPr>
          <w:rFonts w:ascii="Open Sans" w:hAnsi="Open Sans" w:cs="Open Sans"/>
          <w:sz w:val="22"/>
          <w:szCs w:val="22"/>
        </w:rPr>
      </w:pPr>
    </w:p>
    <w:p w14:paraId="6B81063E" w14:textId="77777777" w:rsidR="005409F8" w:rsidRDefault="00B47F98" w:rsidP="005409F8">
      <w:pPr>
        <w:pStyle w:val="Heading3"/>
      </w:pPr>
      <w:bookmarkStart w:id="48" w:name="_Toc131941372"/>
      <w:r>
        <w:t>Section</w:t>
      </w:r>
      <w:r w:rsidR="00ED6472">
        <w:t xml:space="preserve"> 4-5</w:t>
      </w:r>
      <w:bookmarkEnd w:id="48"/>
      <w:r w:rsidR="00ED6472">
        <w:t xml:space="preserve"> </w:t>
      </w:r>
    </w:p>
    <w:p w14:paraId="2C2B41E4" w14:textId="30450943" w:rsidR="00BC0537" w:rsidRPr="005409F8" w:rsidRDefault="005409F8" w:rsidP="005409F8">
      <w:pPr>
        <w:pStyle w:val="NoSpacing"/>
        <w:rPr>
          <w:rFonts w:ascii="Open Sans" w:hAnsi="Open Sans" w:cs="Open Sans"/>
          <w:color w:val="000000" w:themeColor="text1"/>
        </w:rPr>
      </w:pPr>
      <w:r>
        <w:rPr>
          <w:rFonts w:ascii="Open Sans" w:hAnsi="Open Sans" w:cs="Open Sans"/>
          <w:color w:val="000000" w:themeColor="text1"/>
        </w:rPr>
        <w:t xml:space="preserve">* </w:t>
      </w:r>
      <w:r w:rsidR="00ED6472" w:rsidRPr="005409F8">
        <w:rPr>
          <w:rFonts w:ascii="Open Sans" w:hAnsi="Open Sans" w:cs="Open Sans"/>
          <w:color w:val="000000" w:themeColor="text1"/>
        </w:rPr>
        <w:t>page 12</w:t>
      </w:r>
    </w:p>
    <w:p w14:paraId="6BBA997B" w14:textId="77777777" w:rsidR="00D407E9" w:rsidRPr="00D407E9" w:rsidRDefault="00D407E9" w:rsidP="00D407E9">
      <w:pPr>
        <w:spacing w:after="0"/>
        <w:rPr>
          <w:sz w:val="10"/>
          <w:szCs w:val="10"/>
        </w:rPr>
      </w:pPr>
    </w:p>
    <w:p w14:paraId="4A6DFEB6" w14:textId="66B742A6" w:rsidR="00ED6472" w:rsidRPr="00084DA2" w:rsidRDefault="00ED6472" w:rsidP="00D407E9">
      <w:pPr>
        <w:pStyle w:val="NoSpacing"/>
        <w:ind w:left="426"/>
        <w:rPr>
          <w:rFonts w:ascii="Arial" w:hAnsi="Arial" w:cs="Arial"/>
          <w:sz w:val="22"/>
          <w:szCs w:val="22"/>
        </w:rPr>
      </w:pPr>
      <w:r w:rsidRPr="00084DA2">
        <w:rPr>
          <w:rFonts w:ascii="Arial" w:hAnsi="Arial" w:cs="Arial"/>
          <w:b/>
          <w:bCs/>
          <w:sz w:val="22"/>
          <w:szCs w:val="22"/>
        </w:rPr>
        <w:t xml:space="preserve">Meaning of </w:t>
      </w:r>
      <w:r w:rsidRPr="00084DA2">
        <w:rPr>
          <w:rFonts w:ascii="Arial" w:hAnsi="Arial" w:cs="Arial"/>
          <w:b/>
          <w:bCs/>
          <w:i/>
          <w:iCs/>
          <w:sz w:val="22"/>
          <w:szCs w:val="22"/>
        </w:rPr>
        <w:t>you</w:t>
      </w:r>
    </w:p>
    <w:p w14:paraId="32D304CF" w14:textId="574B0196" w:rsidR="00ED6472" w:rsidRPr="00084DA2" w:rsidRDefault="00ED6472" w:rsidP="00D407E9">
      <w:pPr>
        <w:pStyle w:val="Default"/>
        <w:ind w:left="426"/>
        <w:rPr>
          <w:rFonts w:ascii="Arial" w:hAnsi="Arial" w:cs="Arial"/>
          <w:sz w:val="22"/>
          <w:szCs w:val="22"/>
        </w:rPr>
      </w:pPr>
      <w:r w:rsidRPr="00084DA2">
        <w:rPr>
          <w:rFonts w:ascii="Arial" w:hAnsi="Arial" w:cs="Arial"/>
          <w:sz w:val="22"/>
          <w:szCs w:val="22"/>
        </w:rPr>
        <w:t xml:space="preserve">If a provision of this Act uses the expression </w:t>
      </w:r>
      <w:r w:rsidRPr="00084DA2">
        <w:rPr>
          <w:rFonts w:ascii="Arial" w:hAnsi="Arial" w:cs="Arial"/>
          <w:b/>
          <w:bCs/>
          <w:i/>
          <w:iCs/>
          <w:sz w:val="22"/>
          <w:szCs w:val="22"/>
        </w:rPr>
        <w:t>you</w:t>
      </w:r>
      <w:r w:rsidRPr="00084DA2">
        <w:rPr>
          <w:rFonts w:ascii="Arial" w:hAnsi="Arial" w:cs="Arial"/>
          <w:sz w:val="22"/>
          <w:szCs w:val="22"/>
        </w:rPr>
        <w:t xml:space="preserve">, </w:t>
      </w:r>
      <w:r w:rsidRPr="00084DA2">
        <w:rPr>
          <w:rFonts w:ascii="Arial" w:hAnsi="Arial" w:cs="Arial"/>
          <w:color w:val="FF0000"/>
          <w:sz w:val="22"/>
          <w:szCs w:val="22"/>
        </w:rPr>
        <w:t xml:space="preserve">it applies to entities </w:t>
      </w:r>
      <w:r w:rsidRPr="00084DA2">
        <w:rPr>
          <w:rFonts w:ascii="Arial" w:hAnsi="Arial" w:cs="Arial"/>
          <w:sz w:val="22"/>
          <w:szCs w:val="22"/>
        </w:rPr>
        <w:t xml:space="preserve">generally, unless its application is expressly limited. </w:t>
      </w:r>
    </w:p>
    <w:p w14:paraId="7388BA65" w14:textId="77777777" w:rsidR="002A4A07" w:rsidRPr="00084DA2" w:rsidRDefault="002A4A07" w:rsidP="00D407E9">
      <w:pPr>
        <w:pStyle w:val="Default"/>
        <w:ind w:left="426"/>
        <w:rPr>
          <w:rFonts w:ascii="Arial" w:hAnsi="Arial" w:cs="Arial"/>
          <w:sz w:val="22"/>
          <w:szCs w:val="22"/>
        </w:rPr>
      </w:pPr>
    </w:p>
    <w:p w14:paraId="646C3D75" w14:textId="4749B37E" w:rsidR="00ED6472" w:rsidRPr="00084DA2" w:rsidRDefault="00ED6472" w:rsidP="00D407E9">
      <w:pPr>
        <w:autoSpaceDE w:val="0"/>
        <w:autoSpaceDN w:val="0"/>
        <w:adjustRightInd w:val="0"/>
        <w:spacing w:after="0" w:line="240" w:lineRule="auto"/>
        <w:ind w:left="426"/>
        <w:rPr>
          <w:rFonts w:ascii="Arial" w:hAnsi="Arial" w:cs="Arial"/>
          <w:color w:val="FF0000"/>
          <w:sz w:val="22"/>
          <w:szCs w:val="22"/>
        </w:rPr>
      </w:pPr>
      <w:r w:rsidRPr="00084DA2">
        <w:rPr>
          <w:rFonts w:ascii="Arial" w:hAnsi="Arial" w:cs="Arial"/>
          <w:color w:val="000000"/>
          <w:sz w:val="22"/>
          <w:szCs w:val="22"/>
        </w:rPr>
        <w:t xml:space="preserve">Note 1: The expression </w:t>
      </w:r>
      <w:r w:rsidRPr="00084DA2">
        <w:rPr>
          <w:rFonts w:ascii="Arial" w:hAnsi="Arial" w:cs="Arial"/>
          <w:b/>
          <w:bCs/>
          <w:i/>
          <w:iCs/>
          <w:color w:val="000000"/>
          <w:sz w:val="22"/>
          <w:szCs w:val="22"/>
        </w:rPr>
        <w:t xml:space="preserve">you </w:t>
      </w:r>
      <w:proofErr w:type="gramStart"/>
      <w:r w:rsidRPr="00084DA2">
        <w:rPr>
          <w:rFonts w:ascii="Arial" w:hAnsi="Arial" w:cs="Arial"/>
          <w:color w:val="000000"/>
          <w:sz w:val="22"/>
          <w:szCs w:val="22"/>
        </w:rPr>
        <w:t>is</w:t>
      </w:r>
      <w:proofErr w:type="gramEnd"/>
      <w:r w:rsidRPr="00084DA2">
        <w:rPr>
          <w:rFonts w:ascii="Arial" w:hAnsi="Arial" w:cs="Arial"/>
          <w:color w:val="000000"/>
          <w:sz w:val="22"/>
          <w:szCs w:val="22"/>
        </w:rPr>
        <w:t xml:space="preserve"> not used in provisions that apply </w:t>
      </w:r>
      <w:r w:rsidRPr="00084DA2">
        <w:rPr>
          <w:rFonts w:ascii="Arial" w:hAnsi="Arial" w:cs="Arial"/>
          <w:color w:val="FF0000"/>
          <w:sz w:val="22"/>
          <w:szCs w:val="22"/>
        </w:rPr>
        <w:t xml:space="preserve">only to entities that are not individuals. </w:t>
      </w:r>
      <w:r w:rsidR="00437566" w:rsidRPr="00084DA2">
        <w:rPr>
          <w:rFonts w:ascii="Arial" w:hAnsi="Arial" w:cs="Arial"/>
          <w:color w:val="FF0000"/>
          <w:sz w:val="22"/>
          <w:szCs w:val="22"/>
        </w:rPr>
        <w:t xml:space="preserve">“not used, not individuals, double negative </w:t>
      </w:r>
      <w:proofErr w:type="gramStart"/>
      <w:r w:rsidR="00437566" w:rsidRPr="00084DA2">
        <w:rPr>
          <w:rFonts w:ascii="Arial" w:hAnsi="Arial" w:cs="Arial"/>
          <w:color w:val="FF0000"/>
          <w:sz w:val="22"/>
          <w:szCs w:val="22"/>
        </w:rPr>
        <w:t>speak</w:t>
      </w:r>
      <w:proofErr w:type="gramEnd"/>
      <w:r w:rsidR="00437566" w:rsidRPr="00084DA2">
        <w:rPr>
          <w:rFonts w:ascii="Arial" w:hAnsi="Arial" w:cs="Arial"/>
          <w:color w:val="FF0000"/>
          <w:sz w:val="22"/>
          <w:szCs w:val="22"/>
        </w:rPr>
        <w:t>”</w:t>
      </w:r>
    </w:p>
    <w:p w14:paraId="43596380" w14:textId="77777777" w:rsidR="002A4A07" w:rsidRPr="00084DA2" w:rsidRDefault="002A4A07" w:rsidP="00D407E9">
      <w:pPr>
        <w:autoSpaceDE w:val="0"/>
        <w:autoSpaceDN w:val="0"/>
        <w:adjustRightInd w:val="0"/>
        <w:spacing w:after="0" w:line="240" w:lineRule="auto"/>
        <w:ind w:left="426"/>
        <w:rPr>
          <w:rFonts w:ascii="Arial" w:hAnsi="Arial" w:cs="Arial"/>
          <w:color w:val="000000"/>
          <w:sz w:val="22"/>
          <w:szCs w:val="22"/>
        </w:rPr>
      </w:pPr>
    </w:p>
    <w:p w14:paraId="166A0943" w14:textId="5DE911AE" w:rsidR="00ED6472" w:rsidRPr="00084DA2" w:rsidRDefault="00ED6472" w:rsidP="00D407E9">
      <w:pPr>
        <w:pStyle w:val="NoSpacing"/>
        <w:ind w:left="426"/>
        <w:rPr>
          <w:rFonts w:ascii="Arial" w:hAnsi="Arial" w:cs="Arial"/>
          <w:color w:val="000000"/>
          <w:sz w:val="22"/>
          <w:szCs w:val="22"/>
        </w:rPr>
      </w:pPr>
      <w:r w:rsidRPr="00084DA2">
        <w:rPr>
          <w:rFonts w:ascii="Arial" w:hAnsi="Arial" w:cs="Arial"/>
          <w:color w:val="000000"/>
          <w:sz w:val="22"/>
          <w:szCs w:val="22"/>
        </w:rPr>
        <w:t xml:space="preserve">Note 2: For circumstances in which the identity of an entity that is a managed investment scheme for the purposes of the </w:t>
      </w:r>
      <w:r w:rsidRPr="00084DA2">
        <w:rPr>
          <w:rFonts w:ascii="Arial" w:hAnsi="Arial" w:cs="Arial"/>
          <w:i/>
          <w:iCs/>
          <w:color w:val="000000"/>
          <w:sz w:val="22"/>
          <w:szCs w:val="22"/>
        </w:rPr>
        <w:t xml:space="preserve">Corporations Act 2001 </w:t>
      </w:r>
      <w:r w:rsidRPr="00084DA2">
        <w:rPr>
          <w:rFonts w:ascii="Arial" w:hAnsi="Arial" w:cs="Arial"/>
          <w:color w:val="000000"/>
          <w:sz w:val="22"/>
          <w:szCs w:val="22"/>
        </w:rPr>
        <w:t xml:space="preserve">is not affected by changes to the scheme, see Subdivision 960-E of the </w:t>
      </w:r>
      <w:r w:rsidRPr="00084DA2">
        <w:rPr>
          <w:rFonts w:ascii="Arial" w:hAnsi="Arial" w:cs="Arial"/>
          <w:i/>
          <w:iCs/>
          <w:color w:val="000000"/>
          <w:sz w:val="22"/>
          <w:szCs w:val="22"/>
        </w:rPr>
        <w:t>Income Tax (Transitional Provisions) Act 1997</w:t>
      </w:r>
      <w:r w:rsidRPr="00084DA2">
        <w:rPr>
          <w:rFonts w:ascii="Arial" w:hAnsi="Arial" w:cs="Arial"/>
          <w:color w:val="000000"/>
          <w:sz w:val="22"/>
          <w:szCs w:val="22"/>
        </w:rPr>
        <w:t>.</w:t>
      </w:r>
    </w:p>
    <w:p w14:paraId="51582B6F" w14:textId="63225006" w:rsidR="002A4A07" w:rsidRDefault="002A4A07" w:rsidP="002A4A07">
      <w:pPr>
        <w:pStyle w:val="NoSpacing"/>
        <w:rPr>
          <w:rFonts w:ascii="Open Sans" w:hAnsi="Open Sans" w:cs="Open Sans"/>
          <w:color w:val="000000"/>
          <w:sz w:val="22"/>
          <w:szCs w:val="22"/>
        </w:rPr>
      </w:pPr>
    </w:p>
    <w:p w14:paraId="46906171" w14:textId="77777777" w:rsidR="006744BF" w:rsidRPr="006744BF" w:rsidRDefault="006744BF" w:rsidP="006744BF">
      <w:pPr>
        <w:pStyle w:val="Heading3"/>
      </w:pPr>
      <w:bookmarkStart w:id="49" w:name="_Toc131941373"/>
      <w:r w:rsidRPr="006744BF">
        <w:t>Section 4-10</w:t>
      </w:r>
      <w:bookmarkEnd w:id="49"/>
    </w:p>
    <w:p w14:paraId="1013E253" w14:textId="27670EDE" w:rsidR="00BC0537" w:rsidRDefault="006744BF" w:rsidP="006744BF">
      <w:pPr>
        <w:pStyle w:val="NoSpacing"/>
        <w:rPr>
          <w:rFonts w:ascii="Open Sans" w:hAnsi="Open Sans" w:cs="Open Sans"/>
          <w:color w:val="000000" w:themeColor="text1"/>
        </w:rPr>
      </w:pPr>
      <w:r>
        <w:rPr>
          <w:rFonts w:ascii="Open Sans" w:hAnsi="Open Sans" w:cs="Open Sans"/>
          <w:color w:val="000000" w:themeColor="text1"/>
        </w:rPr>
        <w:t xml:space="preserve">* </w:t>
      </w:r>
      <w:r w:rsidR="002A4A07" w:rsidRPr="006744BF">
        <w:rPr>
          <w:rFonts w:ascii="Open Sans" w:hAnsi="Open Sans" w:cs="Open Sans"/>
          <w:color w:val="000000" w:themeColor="text1"/>
        </w:rPr>
        <w:t>page 12-14</w:t>
      </w:r>
    </w:p>
    <w:p w14:paraId="37B21A6A" w14:textId="77777777" w:rsidR="00675A83" w:rsidRPr="00675A83" w:rsidRDefault="00675A83" w:rsidP="006744BF">
      <w:pPr>
        <w:pStyle w:val="NoSpacing"/>
        <w:rPr>
          <w:rFonts w:ascii="Open Sans" w:hAnsi="Open Sans" w:cs="Open Sans"/>
          <w:color w:val="000000" w:themeColor="text1"/>
          <w:sz w:val="10"/>
          <w:szCs w:val="10"/>
        </w:rPr>
      </w:pPr>
    </w:p>
    <w:p w14:paraId="4A66E213" w14:textId="557F357C" w:rsidR="002A4A07" w:rsidRPr="00675A83" w:rsidRDefault="002A4A07" w:rsidP="002A4A07">
      <w:pPr>
        <w:autoSpaceDE w:val="0"/>
        <w:autoSpaceDN w:val="0"/>
        <w:adjustRightInd w:val="0"/>
        <w:spacing w:after="0" w:line="240" w:lineRule="auto"/>
        <w:ind w:firstLine="360"/>
        <w:rPr>
          <w:rFonts w:ascii="Arial" w:hAnsi="Arial" w:cs="Arial"/>
          <w:color w:val="000000"/>
          <w:sz w:val="22"/>
          <w:szCs w:val="22"/>
        </w:rPr>
      </w:pPr>
      <w:r w:rsidRPr="00675A83">
        <w:rPr>
          <w:rFonts w:ascii="Arial" w:hAnsi="Arial" w:cs="Arial"/>
          <w:b/>
          <w:bCs/>
          <w:color w:val="000000"/>
          <w:sz w:val="22"/>
          <w:szCs w:val="22"/>
        </w:rPr>
        <w:t xml:space="preserve">How to work out how much income tax you must pay </w:t>
      </w:r>
    </w:p>
    <w:p w14:paraId="64478AB2" w14:textId="65DE45A5" w:rsidR="00ED6472" w:rsidRPr="00675A83" w:rsidRDefault="002A4A07" w:rsidP="00AA3EC9">
      <w:pPr>
        <w:pStyle w:val="NoSpacing"/>
        <w:numPr>
          <w:ilvl w:val="0"/>
          <w:numId w:val="6"/>
        </w:numPr>
        <w:rPr>
          <w:rFonts w:ascii="Arial" w:hAnsi="Arial" w:cs="Arial"/>
          <w:color w:val="000000"/>
          <w:sz w:val="22"/>
          <w:szCs w:val="22"/>
        </w:rPr>
      </w:pPr>
      <w:r w:rsidRPr="00675A83">
        <w:rPr>
          <w:rFonts w:ascii="Arial" w:hAnsi="Arial" w:cs="Arial"/>
          <w:color w:val="FF0000"/>
          <w:sz w:val="22"/>
          <w:szCs w:val="22"/>
        </w:rPr>
        <w:t xml:space="preserve">You must pay income tax </w:t>
      </w:r>
      <w:r w:rsidRPr="00675A83">
        <w:rPr>
          <w:rFonts w:ascii="Arial" w:hAnsi="Arial" w:cs="Arial"/>
          <w:color w:val="000000"/>
          <w:sz w:val="22"/>
          <w:szCs w:val="22"/>
        </w:rPr>
        <w:t>for each *financial year.</w:t>
      </w:r>
    </w:p>
    <w:p w14:paraId="1B22AD53" w14:textId="77777777" w:rsidR="00BC0537" w:rsidRPr="00675A83" w:rsidRDefault="00BC0537" w:rsidP="00BC0537">
      <w:pPr>
        <w:pStyle w:val="NoSpacing"/>
        <w:ind w:left="720"/>
        <w:rPr>
          <w:rFonts w:ascii="Arial" w:hAnsi="Arial" w:cs="Arial"/>
          <w:color w:val="000000"/>
          <w:sz w:val="22"/>
          <w:szCs w:val="22"/>
        </w:rPr>
      </w:pPr>
    </w:p>
    <w:p w14:paraId="7AD1E7A0" w14:textId="72771838" w:rsidR="002A4A07" w:rsidRPr="00675A83" w:rsidRDefault="002A4A07" w:rsidP="00AA3EC9">
      <w:pPr>
        <w:pStyle w:val="ListParagraph"/>
        <w:numPr>
          <w:ilvl w:val="0"/>
          <w:numId w:val="6"/>
        </w:numPr>
        <w:autoSpaceDE w:val="0"/>
        <w:autoSpaceDN w:val="0"/>
        <w:adjustRightInd w:val="0"/>
        <w:spacing w:after="0" w:line="240" w:lineRule="auto"/>
        <w:rPr>
          <w:rFonts w:ascii="Arial" w:hAnsi="Arial" w:cs="Arial"/>
          <w:color w:val="000000"/>
          <w:sz w:val="22"/>
          <w:szCs w:val="22"/>
        </w:rPr>
      </w:pPr>
      <w:r w:rsidRPr="00675A83">
        <w:rPr>
          <w:rFonts w:ascii="Arial" w:hAnsi="Arial" w:cs="Arial"/>
          <w:color w:val="FF0000"/>
          <w:sz w:val="22"/>
          <w:szCs w:val="22"/>
        </w:rPr>
        <w:t xml:space="preserve">Your income tax </w:t>
      </w:r>
      <w:r w:rsidRPr="00675A83">
        <w:rPr>
          <w:rFonts w:ascii="Arial" w:hAnsi="Arial" w:cs="Arial"/>
          <w:color w:val="000000"/>
          <w:sz w:val="22"/>
          <w:szCs w:val="22"/>
        </w:rPr>
        <w:t xml:space="preserve">is worked out by reference to </w:t>
      </w:r>
      <w:r w:rsidRPr="00675A83">
        <w:rPr>
          <w:rFonts w:ascii="Arial" w:hAnsi="Arial" w:cs="Arial"/>
          <w:color w:val="FF0000"/>
          <w:sz w:val="22"/>
          <w:szCs w:val="22"/>
        </w:rPr>
        <w:t xml:space="preserve">your taxable income </w:t>
      </w:r>
      <w:r w:rsidRPr="00675A83">
        <w:rPr>
          <w:rFonts w:ascii="Arial" w:hAnsi="Arial" w:cs="Arial"/>
          <w:color w:val="000000"/>
          <w:sz w:val="22"/>
          <w:szCs w:val="22"/>
        </w:rPr>
        <w:t xml:space="preserve">for the </w:t>
      </w:r>
      <w:r w:rsidRPr="00675A83">
        <w:rPr>
          <w:rFonts w:ascii="Arial" w:hAnsi="Arial" w:cs="Arial"/>
          <w:b/>
          <w:bCs/>
          <w:i/>
          <w:iCs/>
          <w:color w:val="000000"/>
          <w:sz w:val="22"/>
          <w:szCs w:val="22"/>
        </w:rPr>
        <w:t>income year</w:t>
      </w:r>
      <w:r w:rsidRPr="00675A83">
        <w:rPr>
          <w:rFonts w:ascii="Arial" w:hAnsi="Arial" w:cs="Arial"/>
          <w:color w:val="000000"/>
          <w:sz w:val="22"/>
          <w:szCs w:val="22"/>
        </w:rPr>
        <w:t xml:space="preserve">. The income year is the same as the *financial year, except in these cases: </w:t>
      </w:r>
    </w:p>
    <w:p w14:paraId="61AFE7F3" w14:textId="41D974DE" w:rsidR="002A4A07" w:rsidRPr="00675A83" w:rsidRDefault="002A4A07" w:rsidP="00675A83">
      <w:pPr>
        <w:pStyle w:val="ListParagraph"/>
        <w:numPr>
          <w:ilvl w:val="0"/>
          <w:numId w:val="7"/>
        </w:numPr>
        <w:autoSpaceDE w:val="0"/>
        <w:autoSpaceDN w:val="0"/>
        <w:adjustRightInd w:val="0"/>
        <w:spacing w:after="0" w:line="240" w:lineRule="auto"/>
        <w:ind w:left="1080"/>
        <w:rPr>
          <w:rFonts w:ascii="Arial" w:hAnsi="Arial" w:cs="Arial"/>
          <w:color w:val="000000"/>
          <w:sz w:val="22"/>
          <w:szCs w:val="22"/>
        </w:rPr>
      </w:pPr>
      <w:r w:rsidRPr="00675A83">
        <w:rPr>
          <w:rFonts w:ascii="Arial" w:hAnsi="Arial" w:cs="Arial"/>
          <w:color w:val="000000"/>
          <w:sz w:val="22"/>
          <w:szCs w:val="22"/>
        </w:rPr>
        <w:t xml:space="preserve">for a </w:t>
      </w:r>
      <w:r w:rsidRPr="00675A83">
        <w:rPr>
          <w:rFonts w:ascii="Arial" w:hAnsi="Arial" w:cs="Arial"/>
          <w:color w:val="FF0000"/>
          <w:sz w:val="22"/>
          <w:szCs w:val="22"/>
        </w:rPr>
        <w:t>company</w:t>
      </w:r>
      <w:r w:rsidRPr="00675A83">
        <w:rPr>
          <w:rFonts w:ascii="Arial" w:hAnsi="Arial" w:cs="Arial"/>
          <w:color w:val="000000"/>
          <w:sz w:val="22"/>
          <w:szCs w:val="22"/>
        </w:rPr>
        <w:t xml:space="preserve">, the income year is the </w:t>
      </w:r>
      <w:r w:rsidRPr="00675A83">
        <w:rPr>
          <w:rFonts w:ascii="Arial" w:hAnsi="Arial" w:cs="Arial"/>
          <w:i/>
          <w:iCs/>
          <w:color w:val="000000"/>
          <w:sz w:val="22"/>
          <w:szCs w:val="22"/>
        </w:rPr>
        <w:t xml:space="preserve">previous </w:t>
      </w:r>
      <w:r w:rsidRPr="00675A83">
        <w:rPr>
          <w:rFonts w:ascii="Arial" w:hAnsi="Arial" w:cs="Arial"/>
          <w:color w:val="000000"/>
          <w:sz w:val="22"/>
          <w:szCs w:val="22"/>
        </w:rPr>
        <w:t xml:space="preserve">financial year; </w:t>
      </w:r>
    </w:p>
    <w:p w14:paraId="3A11398C" w14:textId="77777777" w:rsidR="002A4A07" w:rsidRPr="00675A83" w:rsidRDefault="002A4A07" w:rsidP="00675A83">
      <w:pPr>
        <w:pStyle w:val="ListParagraph"/>
        <w:autoSpaceDE w:val="0"/>
        <w:autoSpaceDN w:val="0"/>
        <w:adjustRightInd w:val="0"/>
        <w:spacing w:after="0" w:line="240" w:lineRule="auto"/>
        <w:ind w:left="1080"/>
        <w:rPr>
          <w:rFonts w:ascii="Arial" w:hAnsi="Arial" w:cs="Arial"/>
          <w:color w:val="000000"/>
          <w:sz w:val="22"/>
          <w:szCs w:val="22"/>
        </w:rPr>
      </w:pPr>
    </w:p>
    <w:p w14:paraId="346234D0" w14:textId="329AE428" w:rsidR="002A4A07" w:rsidRPr="00675A83" w:rsidRDefault="002A4A07" w:rsidP="00675A83">
      <w:pPr>
        <w:pStyle w:val="ListParagraph"/>
        <w:numPr>
          <w:ilvl w:val="0"/>
          <w:numId w:val="7"/>
        </w:numPr>
        <w:autoSpaceDE w:val="0"/>
        <w:autoSpaceDN w:val="0"/>
        <w:adjustRightInd w:val="0"/>
        <w:spacing w:after="0" w:line="240" w:lineRule="auto"/>
        <w:ind w:left="1080"/>
        <w:rPr>
          <w:rFonts w:ascii="Arial" w:hAnsi="Arial" w:cs="Arial"/>
          <w:color w:val="000000"/>
          <w:sz w:val="22"/>
          <w:szCs w:val="22"/>
        </w:rPr>
      </w:pPr>
      <w:r w:rsidRPr="00675A83">
        <w:rPr>
          <w:rFonts w:ascii="Arial" w:hAnsi="Arial" w:cs="Arial"/>
          <w:color w:val="000000"/>
          <w:sz w:val="22"/>
          <w:szCs w:val="22"/>
        </w:rPr>
        <w:t>if you have an accounting period that is not the same as the financial year, each such accounting period or, for a c</w:t>
      </w:r>
      <w:r w:rsidRPr="00675A83">
        <w:rPr>
          <w:rFonts w:ascii="Arial" w:hAnsi="Arial" w:cs="Arial"/>
          <w:color w:val="FF0000"/>
          <w:sz w:val="22"/>
          <w:szCs w:val="22"/>
        </w:rPr>
        <w:t>ompany</w:t>
      </w:r>
      <w:r w:rsidRPr="00675A83">
        <w:rPr>
          <w:rFonts w:ascii="Arial" w:hAnsi="Arial" w:cs="Arial"/>
          <w:color w:val="000000"/>
          <w:sz w:val="22"/>
          <w:szCs w:val="22"/>
        </w:rPr>
        <w:t xml:space="preserve">, each previous accounting period is an income year. </w:t>
      </w:r>
    </w:p>
    <w:p w14:paraId="4CC4BD31" w14:textId="77777777" w:rsidR="002A4A07" w:rsidRPr="00084DA2" w:rsidRDefault="002A4A07" w:rsidP="002A4A07">
      <w:pPr>
        <w:autoSpaceDE w:val="0"/>
        <w:autoSpaceDN w:val="0"/>
        <w:adjustRightInd w:val="0"/>
        <w:spacing w:after="0" w:line="240" w:lineRule="auto"/>
        <w:rPr>
          <w:rFonts w:ascii="Arial" w:hAnsi="Arial" w:cs="Arial"/>
          <w:color w:val="000000"/>
          <w:sz w:val="22"/>
          <w:szCs w:val="22"/>
        </w:rPr>
      </w:pPr>
    </w:p>
    <w:p w14:paraId="3690D9BE" w14:textId="47A3FCF9" w:rsidR="002A4A07" w:rsidRPr="00084DA2" w:rsidRDefault="002A4A07" w:rsidP="00675A83">
      <w:pPr>
        <w:pStyle w:val="ListParagraph"/>
        <w:autoSpaceDE w:val="0"/>
        <w:autoSpaceDN w:val="0"/>
        <w:adjustRightInd w:val="0"/>
        <w:spacing w:after="0" w:line="240" w:lineRule="auto"/>
        <w:ind w:left="1080"/>
        <w:rPr>
          <w:rFonts w:ascii="Arial" w:hAnsi="Arial" w:cs="Arial"/>
          <w:color w:val="000000"/>
          <w:sz w:val="22"/>
          <w:szCs w:val="22"/>
        </w:rPr>
      </w:pPr>
      <w:r w:rsidRPr="00084DA2">
        <w:rPr>
          <w:rFonts w:ascii="Arial" w:hAnsi="Arial" w:cs="Arial"/>
          <w:color w:val="000000"/>
          <w:sz w:val="22"/>
          <w:szCs w:val="22"/>
        </w:rPr>
        <w:t xml:space="preserve">Note 1: The Commissioner can allow you to adopt an accounting period ending on a day other than 30 June. See section 18 of the </w:t>
      </w:r>
      <w:r w:rsidRPr="00084DA2">
        <w:rPr>
          <w:rFonts w:ascii="Arial" w:hAnsi="Arial" w:cs="Arial"/>
          <w:i/>
          <w:iCs/>
          <w:color w:val="000000"/>
          <w:sz w:val="22"/>
          <w:szCs w:val="22"/>
        </w:rPr>
        <w:t>Income Tax Assessment Act 1936</w:t>
      </w:r>
      <w:r w:rsidRPr="00084DA2">
        <w:rPr>
          <w:rFonts w:ascii="Arial" w:hAnsi="Arial" w:cs="Arial"/>
          <w:color w:val="000000"/>
          <w:sz w:val="22"/>
          <w:szCs w:val="22"/>
        </w:rPr>
        <w:t xml:space="preserve">. </w:t>
      </w:r>
    </w:p>
    <w:p w14:paraId="792CB5B2" w14:textId="77777777" w:rsidR="002A4A07" w:rsidRPr="00084DA2" w:rsidRDefault="002A4A07" w:rsidP="00675A83">
      <w:pPr>
        <w:pStyle w:val="ListParagraph"/>
        <w:autoSpaceDE w:val="0"/>
        <w:autoSpaceDN w:val="0"/>
        <w:adjustRightInd w:val="0"/>
        <w:spacing w:after="0" w:line="240" w:lineRule="auto"/>
        <w:ind w:left="1080"/>
        <w:rPr>
          <w:rFonts w:ascii="Arial" w:hAnsi="Arial" w:cs="Arial"/>
          <w:color w:val="000000"/>
          <w:sz w:val="22"/>
          <w:szCs w:val="22"/>
        </w:rPr>
      </w:pPr>
    </w:p>
    <w:p w14:paraId="48D18FEE" w14:textId="3E871864" w:rsidR="002A4A07" w:rsidRPr="00084DA2" w:rsidRDefault="002A4A07" w:rsidP="00675A83">
      <w:pPr>
        <w:pStyle w:val="NoSpacing"/>
        <w:ind w:left="1080"/>
        <w:rPr>
          <w:rFonts w:ascii="Arial" w:hAnsi="Arial" w:cs="Arial"/>
          <w:color w:val="000000"/>
          <w:sz w:val="22"/>
          <w:szCs w:val="22"/>
        </w:rPr>
      </w:pPr>
      <w:r w:rsidRPr="00084DA2">
        <w:rPr>
          <w:rFonts w:ascii="Arial" w:hAnsi="Arial" w:cs="Arial"/>
          <w:color w:val="000000"/>
          <w:sz w:val="22"/>
          <w:szCs w:val="22"/>
        </w:rPr>
        <w:t xml:space="preserve">Note 2: An accounting period ends, and a new accounting period starts, when a partnership becomes, or ceases to be, a VCLP, an ESVCLP, an AFOF or a VCMP. See section 18A of the </w:t>
      </w:r>
      <w:r w:rsidRPr="00084DA2">
        <w:rPr>
          <w:rFonts w:ascii="Arial" w:hAnsi="Arial" w:cs="Arial"/>
          <w:i/>
          <w:iCs/>
          <w:color w:val="000000"/>
          <w:sz w:val="22"/>
          <w:szCs w:val="22"/>
        </w:rPr>
        <w:t>Income Tax Assessment Act 1936</w:t>
      </w:r>
      <w:r w:rsidRPr="00084DA2">
        <w:rPr>
          <w:rFonts w:ascii="Arial" w:hAnsi="Arial" w:cs="Arial"/>
          <w:color w:val="000000"/>
          <w:sz w:val="22"/>
          <w:szCs w:val="22"/>
        </w:rPr>
        <w:t>.</w:t>
      </w:r>
    </w:p>
    <w:p w14:paraId="09067B93" w14:textId="77777777" w:rsidR="002A4A07" w:rsidRPr="00084DA2" w:rsidRDefault="002A4A07" w:rsidP="002A4A07">
      <w:pPr>
        <w:autoSpaceDE w:val="0"/>
        <w:autoSpaceDN w:val="0"/>
        <w:adjustRightInd w:val="0"/>
        <w:spacing w:after="0" w:line="240" w:lineRule="auto"/>
        <w:ind w:left="360"/>
        <w:rPr>
          <w:rFonts w:ascii="Arial" w:hAnsi="Arial" w:cs="Arial"/>
          <w:color w:val="000000"/>
          <w:sz w:val="22"/>
          <w:szCs w:val="22"/>
        </w:rPr>
      </w:pPr>
    </w:p>
    <w:p w14:paraId="466B73DA" w14:textId="38DECB40" w:rsidR="002A4A07" w:rsidRPr="00084DA2" w:rsidRDefault="002A4A07" w:rsidP="00AA3EC9">
      <w:pPr>
        <w:pStyle w:val="ListParagraph"/>
        <w:numPr>
          <w:ilvl w:val="0"/>
          <w:numId w:val="6"/>
        </w:numPr>
        <w:autoSpaceDE w:val="0"/>
        <w:autoSpaceDN w:val="0"/>
        <w:adjustRightInd w:val="0"/>
        <w:spacing w:after="0" w:line="240" w:lineRule="auto"/>
        <w:rPr>
          <w:rFonts w:ascii="Arial" w:hAnsi="Arial" w:cs="Arial"/>
          <w:color w:val="000000"/>
          <w:sz w:val="22"/>
          <w:szCs w:val="22"/>
        </w:rPr>
      </w:pPr>
      <w:r w:rsidRPr="00084DA2">
        <w:rPr>
          <w:rFonts w:ascii="Arial" w:hAnsi="Arial" w:cs="Arial"/>
          <w:color w:val="FF0000"/>
          <w:sz w:val="22"/>
          <w:szCs w:val="22"/>
        </w:rPr>
        <w:t xml:space="preserve">Work out your income tax </w:t>
      </w:r>
      <w:r w:rsidRPr="00084DA2">
        <w:rPr>
          <w:rFonts w:ascii="Arial" w:hAnsi="Arial" w:cs="Arial"/>
          <w:color w:val="000000"/>
          <w:sz w:val="22"/>
          <w:szCs w:val="22"/>
        </w:rPr>
        <w:t xml:space="preserve">for the *financial year as follows: </w:t>
      </w:r>
    </w:p>
    <w:p w14:paraId="4EFE4B3E" w14:textId="77777777" w:rsidR="002A4A07" w:rsidRPr="00084DA2" w:rsidRDefault="002A4A07" w:rsidP="002A4A07">
      <w:pPr>
        <w:pStyle w:val="ListParagraph"/>
        <w:autoSpaceDE w:val="0"/>
        <w:autoSpaceDN w:val="0"/>
        <w:adjustRightInd w:val="0"/>
        <w:spacing w:after="0" w:line="240" w:lineRule="auto"/>
        <w:rPr>
          <w:rFonts w:ascii="Arial" w:hAnsi="Arial" w:cs="Arial"/>
          <w:color w:val="000000"/>
          <w:sz w:val="22"/>
          <w:szCs w:val="22"/>
        </w:rPr>
      </w:pPr>
    </w:p>
    <w:p w14:paraId="4A1AA1E8" w14:textId="77777777" w:rsidR="002A4A07" w:rsidRPr="00084DA2" w:rsidRDefault="002A4A07" w:rsidP="002A4A07">
      <w:pPr>
        <w:pStyle w:val="ListParagraph"/>
        <w:autoSpaceDE w:val="0"/>
        <w:autoSpaceDN w:val="0"/>
        <w:adjustRightInd w:val="0"/>
        <w:spacing w:after="0" w:line="240" w:lineRule="auto"/>
        <w:rPr>
          <w:rFonts w:ascii="Arial" w:hAnsi="Arial" w:cs="Arial"/>
          <w:color w:val="000000"/>
          <w:sz w:val="22"/>
          <w:szCs w:val="22"/>
        </w:rPr>
      </w:pPr>
      <w:r w:rsidRPr="00084DA2">
        <w:rPr>
          <w:rFonts w:ascii="Arial" w:hAnsi="Arial" w:cs="Arial"/>
          <w:color w:val="FF0000"/>
          <w:sz w:val="22"/>
          <w:szCs w:val="22"/>
        </w:rPr>
        <w:t xml:space="preserve">Income tax </w:t>
      </w:r>
      <w:r w:rsidRPr="00084DA2">
        <w:rPr>
          <w:rFonts w:ascii="Arial" w:hAnsi="Arial" w:cs="Arial"/>
          <w:color w:val="000000"/>
          <w:sz w:val="22"/>
          <w:szCs w:val="22"/>
        </w:rPr>
        <w:t xml:space="preserve">= </w:t>
      </w:r>
      <w:proofErr w:type="gramStart"/>
      <w:r w:rsidRPr="00084DA2">
        <w:rPr>
          <w:rFonts w:ascii="Arial" w:hAnsi="Arial" w:cs="Arial"/>
          <w:color w:val="000000"/>
          <w:sz w:val="22"/>
          <w:szCs w:val="22"/>
        </w:rPr>
        <w:t xml:space="preserve">( </w:t>
      </w:r>
      <w:r w:rsidRPr="00084DA2">
        <w:rPr>
          <w:rFonts w:ascii="Arial" w:hAnsi="Arial" w:cs="Arial"/>
          <w:color w:val="FF0000"/>
          <w:sz w:val="22"/>
          <w:szCs w:val="22"/>
        </w:rPr>
        <w:t>Taxable</w:t>
      </w:r>
      <w:proofErr w:type="gramEnd"/>
      <w:r w:rsidRPr="00084DA2">
        <w:rPr>
          <w:rFonts w:ascii="Arial" w:hAnsi="Arial" w:cs="Arial"/>
          <w:color w:val="FF0000"/>
          <w:sz w:val="22"/>
          <w:szCs w:val="22"/>
        </w:rPr>
        <w:t xml:space="preserve"> income x Rate </w:t>
      </w:r>
      <w:r w:rsidRPr="00084DA2">
        <w:rPr>
          <w:rFonts w:ascii="Arial" w:hAnsi="Arial" w:cs="Arial"/>
          <w:color w:val="000000"/>
          <w:sz w:val="22"/>
          <w:szCs w:val="22"/>
        </w:rPr>
        <w:t xml:space="preserve">) – Tax offsets </w:t>
      </w:r>
    </w:p>
    <w:p w14:paraId="05D62C13" w14:textId="77777777" w:rsidR="002A4A07" w:rsidRPr="00084DA2" w:rsidRDefault="002A4A07" w:rsidP="002A4A07">
      <w:pPr>
        <w:pStyle w:val="ListParagraph"/>
        <w:autoSpaceDE w:val="0"/>
        <w:autoSpaceDN w:val="0"/>
        <w:adjustRightInd w:val="0"/>
        <w:spacing w:after="0" w:line="240" w:lineRule="auto"/>
        <w:rPr>
          <w:rFonts w:ascii="Arial" w:hAnsi="Arial" w:cs="Arial"/>
          <w:color w:val="000000"/>
          <w:sz w:val="22"/>
          <w:szCs w:val="22"/>
        </w:rPr>
      </w:pPr>
    </w:p>
    <w:p w14:paraId="23483EA0" w14:textId="172F6D73" w:rsidR="002A4A07" w:rsidRPr="00084DA2" w:rsidRDefault="002A4A07" w:rsidP="002A4A07">
      <w:pPr>
        <w:pStyle w:val="ListParagraph"/>
        <w:autoSpaceDE w:val="0"/>
        <w:autoSpaceDN w:val="0"/>
        <w:adjustRightInd w:val="0"/>
        <w:spacing w:after="0" w:line="240" w:lineRule="auto"/>
        <w:rPr>
          <w:rFonts w:ascii="Arial" w:hAnsi="Arial" w:cs="Arial"/>
          <w:i/>
          <w:iCs/>
          <w:color w:val="000000"/>
          <w:sz w:val="22"/>
          <w:szCs w:val="22"/>
        </w:rPr>
      </w:pPr>
      <w:r w:rsidRPr="00084DA2">
        <w:rPr>
          <w:rFonts w:ascii="Arial" w:hAnsi="Arial" w:cs="Arial"/>
          <w:i/>
          <w:iCs/>
          <w:color w:val="000000"/>
          <w:sz w:val="22"/>
          <w:szCs w:val="22"/>
        </w:rPr>
        <w:t xml:space="preserve">Method statement </w:t>
      </w:r>
    </w:p>
    <w:p w14:paraId="11868C9A" w14:textId="77777777" w:rsidR="00437566" w:rsidRPr="00084DA2" w:rsidRDefault="00437566" w:rsidP="002A4A07">
      <w:pPr>
        <w:pStyle w:val="ListParagraph"/>
        <w:autoSpaceDE w:val="0"/>
        <w:autoSpaceDN w:val="0"/>
        <w:adjustRightInd w:val="0"/>
        <w:spacing w:after="0" w:line="240" w:lineRule="auto"/>
        <w:rPr>
          <w:rFonts w:ascii="Arial" w:hAnsi="Arial" w:cs="Arial"/>
          <w:color w:val="000000"/>
          <w:sz w:val="22"/>
          <w:szCs w:val="22"/>
        </w:rPr>
      </w:pPr>
    </w:p>
    <w:p w14:paraId="25973E18" w14:textId="71CCAFC8" w:rsidR="002A4A07" w:rsidRPr="00084DA2" w:rsidRDefault="002A4A07" w:rsidP="002A4A07">
      <w:pPr>
        <w:autoSpaceDE w:val="0"/>
        <w:autoSpaceDN w:val="0"/>
        <w:adjustRightInd w:val="0"/>
        <w:spacing w:after="0" w:line="240" w:lineRule="auto"/>
        <w:ind w:left="360" w:firstLine="360"/>
        <w:rPr>
          <w:rFonts w:ascii="Arial" w:hAnsi="Arial" w:cs="Arial"/>
          <w:color w:val="000000"/>
          <w:sz w:val="22"/>
          <w:szCs w:val="22"/>
        </w:rPr>
      </w:pPr>
      <w:r w:rsidRPr="00084DA2">
        <w:rPr>
          <w:rFonts w:ascii="Arial" w:hAnsi="Arial" w:cs="Arial"/>
          <w:color w:val="000000"/>
          <w:sz w:val="22"/>
          <w:szCs w:val="22"/>
        </w:rPr>
        <w:t xml:space="preserve">Step 1. Work out </w:t>
      </w:r>
      <w:r w:rsidRPr="00084DA2">
        <w:rPr>
          <w:rFonts w:ascii="Arial" w:hAnsi="Arial" w:cs="Arial"/>
          <w:color w:val="FF0000"/>
          <w:sz w:val="22"/>
          <w:szCs w:val="22"/>
        </w:rPr>
        <w:t xml:space="preserve">your taxable income </w:t>
      </w:r>
      <w:r w:rsidRPr="00084DA2">
        <w:rPr>
          <w:rFonts w:ascii="Arial" w:hAnsi="Arial" w:cs="Arial"/>
          <w:color w:val="000000"/>
          <w:sz w:val="22"/>
          <w:szCs w:val="22"/>
        </w:rPr>
        <w:t xml:space="preserve">for the income year. </w:t>
      </w:r>
    </w:p>
    <w:p w14:paraId="54808291" w14:textId="77777777" w:rsidR="00437566" w:rsidRPr="00084DA2" w:rsidRDefault="00437566" w:rsidP="002A4A07">
      <w:pPr>
        <w:autoSpaceDE w:val="0"/>
        <w:autoSpaceDN w:val="0"/>
        <w:adjustRightInd w:val="0"/>
        <w:spacing w:after="0" w:line="240" w:lineRule="auto"/>
        <w:ind w:left="360" w:firstLine="360"/>
        <w:rPr>
          <w:rFonts w:ascii="Arial" w:hAnsi="Arial" w:cs="Arial"/>
          <w:color w:val="000000"/>
          <w:sz w:val="22"/>
          <w:szCs w:val="22"/>
        </w:rPr>
      </w:pPr>
    </w:p>
    <w:p w14:paraId="3635DA83" w14:textId="611DD8B4" w:rsidR="002A4A07" w:rsidRPr="00084DA2" w:rsidRDefault="002A4A07" w:rsidP="00675A83">
      <w:pPr>
        <w:autoSpaceDE w:val="0"/>
        <w:autoSpaceDN w:val="0"/>
        <w:adjustRightInd w:val="0"/>
        <w:spacing w:after="0" w:line="240" w:lineRule="auto"/>
        <w:ind w:left="360" w:firstLine="360"/>
        <w:rPr>
          <w:rFonts w:ascii="Arial" w:hAnsi="Arial" w:cs="Arial"/>
          <w:color w:val="000000"/>
          <w:sz w:val="22"/>
          <w:szCs w:val="22"/>
        </w:rPr>
      </w:pPr>
      <w:r w:rsidRPr="00084DA2">
        <w:rPr>
          <w:rFonts w:ascii="Arial" w:hAnsi="Arial" w:cs="Arial"/>
          <w:color w:val="000000"/>
          <w:sz w:val="22"/>
          <w:szCs w:val="22"/>
        </w:rPr>
        <w:t xml:space="preserve">To do this, see section 4-15. </w:t>
      </w:r>
    </w:p>
    <w:p w14:paraId="510F5E09" w14:textId="77777777" w:rsidR="00437566" w:rsidRPr="00084DA2" w:rsidRDefault="00437566" w:rsidP="002A4A07">
      <w:pPr>
        <w:autoSpaceDE w:val="0"/>
        <w:autoSpaceDN w:val="0"/>
        <w:adjustRightInd w:val="0"/>
        <w:spacing w:after="0" w:line="240" w:lineRule="auto"/>
        <w:ind w:left="360" w:firstLine="360"/>
        <w:rPr>
          <w:rFonts w:ascii="Arial" w:hAnsi="Arial" w:cs="Arial"/>
          <w:color w:val="000000"/>
          <w:sz w:val="22"/>
          <w:szCs w:val="22"/>
        </w:rPr>
      </w:pPr>
    </w:p>
    <w:p w14:paraId="0B84123E" w14:textId="77777777" w:rsidR="0042091B" w:rsidRDefault="0042091B" w:rsidP="002A4A07">
      <w:pPr>
        <w:autoSpaceDE w:val="0"/>
        <w:autoSpaceDN w:val="0"/>
        <w:adjustRightInd w:val="0"/>
        <w:spacing w:after="0" w:line="240" w:lineRule="auto"/>
        <w:ind w:left="360" w:firstLine="360"/>
        <w:rPr>
          <w:rFonts w:ascii="Arial" w:hAnsi="Arial" w:cs="Arial"/>
          <w:color w:val="000000"/>
          <w:sz w:val="22"/>
          <w:szCs w:val="22"/>
        </w:rPr>
      </w:pPr>
    </w:p>
    <w:p w14:paraId="6CD53124" w14:textId="77777777" w:rsidR="0042091B" w:rsidRDefault="0042091B" w:rsidP="002A4A07">
      <w:pPr>
        <w:autoSpaceDE w:val="0"/>
        <w:autoSpaceDN w:val="0"/>
        <w:adjustRightInd w:val="0"/>
        <w:spacing w:after="0" w:line="240" w:lineRule="auto"/>
        <w:ind w:left="360" w:firstLine="360"/>
        <w:rPr>
          <w:rFonts w:ascii="Arial" w:hAnsi="Arial" w:cs="Arial"/>
          <w:color w:val="000000"/>
          <w:sz w:val="22"/>
          <w:szCs w:val="22"/>
        </w:rPr>
      </w:pPr>
    </w:p>
    <w:p w14:paraId="4B0CAB7B" w14:textId="2E78D6CD" w:rsidR="002A4A07" w:rsidRPr="00084DA2" w:rsidRDefault="002A4A07" w:rsidP="002A4A07">
      <w:pPr>
        <w:autoSpaceDE w:val="0"/>
        <w:autoSpaceDN w:val="0"/>
        <w:adjustRightInd w:val="0"/>
        <w:spacing w:after="0" w:line="240" w:lineRule="auto"/>
        <w:ind w:left="360" w:firstLine="360"/>
        <w:rPr>
          <w:rFonts w:ascii="Arial" w:hAnsi="Arial" w:cs="Arial"/>
          <w:color w:val="000000"/>
          <w:sz w:val="22"/>
          <w:szCs w:val="22"/>
        </w:rPr>
      </w:pPr>
      <w:r w:rsidRPr="00084DA2">
        <w:rPr>
          <w:rFonts w:ascii="Arial" w:hAnsi="Arial" w:cs="Arial"/>
          <w:color w:val="000000"/>
          <w:sz w:val="22"/>
          <w:szCs w:val="22"/>
        </w:rPr>
        <w:lastRenderedPageBreak/>
        <w:t xml:space="preserve">Step 2. Work out your basic income tax liability on </w:t>
      </w:r>
      <w:r w:rsidRPr="00084DA2">
        <w:rPr>
          <w:rFonts w:ascii="Arial" w:hAnsi="Arial" w:cs="Arial"/>
          <w:color w:val="FF0000"/>
          <w:sz w:val="22"/>
          <w:szCs w:val="22"/>
        </w:rPr>
        <w:t xml:space="preserve">your taxable income </w:t>
      </w:r>
      <w:r w:rsidRPr="00084DA2">
        <w:rPr>
          <w:rFonts w:ascii="Arial" w:hAnsi="Arial" w:cs="Arial"/>
          <w:color w:val="000000"/>
          <w:sz w:val="22"/>
          <w:szCs w:val="22"/>
        </w:rPr>
        <w:t xml:space="preserve">using: </w:t>
      </w:r>
    </w:p>
    <w:p w14:paraId="2C6FFFC2" w14:textId="77777777" w:rsidR="00437566" w:rsidRPr="00084DA2" w:rsidRDefault="00437566" w:rsidP="002A4A07">
      <w:pPr>
        <w:autoSpaceDE w:val="0"/>
        <w:autoSpaceDN w:val="0"/>
        <w:adjustRightInd w:val="0"/>
        <w:spacing w:after="0" w:line="240" w:lineRule="auto"/>
        <w:ind w:left="360" w:firstLine="360"/>
        <w:rPr>
          <w:rFonts w:ascii="Arial" w:hAnsi="Arial" w:cs="Arial"/>
          <w:color w:val="000000"/>
          <w:sz w:val="22"/>
          <w:szCs w:val="22"/>
        </w:rPr>
      </w:pPr>
    </w:p>
    <w:p w14:paraId="401B69FF" w14:textId="3D218825" w:rsidR="002A4A07" w:rsidRPr="00084DA2" w:rsidRDefault="002A4A07" w:rsidP="00AA3EC9">
      <w:pPr>
        <w:pStyle w:val="ListParagraph"/>
        <w:numPr>
          <w:ilvl w:val="0"/>
          <w:numId w:val="10"/>
        </w:numPr>
        <w:autoSpaceDE w:val="0"/>
        <w:autoSpaceDN w:val="0"/>
        <w:adjustRightInd w:val="0"/>
        <w:spacing w:after="0" w:line="240" w:lineRule="auto"/>
        <w:rPr>
          <w:rFonts w:ascii="Arial" w:hAnsi="Arial" w:cs="Arial"/>
          <w:color w:val="000000"/>
          <w:sz w:val="22"/>
          <w:szCs w:val="22"/>
        </w:rPr>
      </w:pPr>
      <w:r w:rsidRPr="00084DA2">
        <w:rPr>
          <w:rFonts w:ascii="Arial" w:hAnsi="Arial" w:cs="Arial"/>
          <w:color w:val="000000"/>
          <w:sz w:val="22"/>
          <w:szCs w:val="22"/>
        </w:rPr>
        <w:t xml:space="preserve">the income tax rate or rates that apply to you for the income year; and </w:t>
      </w:r>
    </w:p>
    <w:p w14:paraId="01A8A07D" w14:textId="77777777" w:rsidR="00437566" w:rsidRPr="00084DA2" w:rsidRDefault="00437566" w:rsidP="00437566">
      <w:pPr>
        <w:autoSpaceDE w:val="0"/>
        <w:autoSpaceDN w:val="0"/>
        <w:adjustRightInd w:val="0"/>
        <w:spacing w:after="0" w:line="240" w:lineRule="auto"/>
        <w:ind w:left="720"/>
        <w:rPr>
          <w:rFonts w:ascii="Arial" w:hAnsi="Arial" w:cs="Arial"/>
          <w:color w:val="000000"/>
          <w:sz w:val="22"/>
          <w:szCs w:val="22"/>
        </w:rPr>
      </w:pPr>
    </w:p>
    <w:p w14:paraId="76BE2D15" w14:textId="424DA570" w:rsidR="002A4A07" w:rsidRPr="00084DA2" w:rsidRDefault="002A4A07" w:rsidP="00AA3EC9">
      <w:pPr>
        <w:pStyle w:val="ListParagraph"/>
        <w:numPr>
          <w:ilvl w:val="0"/>
          <w:numId w:val="10"/>
        </w:numPr>
        <w:autoSpaceDE w:val="0"/>
        <w:autoSpaceDN w:val="0"/>
        <w:adjustRightInd w:val="0"/>
        <w:spacing w:after="0" w:line="240" w:lineRule="auto"/>
        <w:rPr>
          <w:rFonts w:ascii="Arial" w:hAnsi="Arial" w:cs="Arial"/>
          <w:color w:val="000000"/>
          <w:sz w:val="22"/>
          <w:szCs w:val="22"/>
        </w:rPr>
      </w:pPr>
      <w:r w:rsidRPr="00084DA2">
        <w:rPr>
          <w:rFonts w:ascii="Arial" w:hAnsi="Arial" w:cs="Arial"/>
          <w:color w:val="000000"/>
          <w:sz w:val="22"/>
          <w:szCs w:val="22"/>
        </w:rPr>
        <w:t xml:space="preserve">any special provisions that apply to working out that liability. </w:t>
      </w:r>
    </w:p>
    <w:p w14:paraId="79A1768B" w14:textId="77777777" w:rsidR="00437566" w:rsidRPr="00084DA2" w:rsidRDefault="00437566" w:rsidP="00437566">
      <w:pPr>
        <w:autoSpaceDE w:val="0"/>
        <w:autoSpaceDN w:val="0"/>
        <w:adjustRightInd w:val="0"/>
        <w:spacing w:after="0" w:line="240" w:lineRule="auto"/>
        <w:rPr>
          <w:rFonts w:ascii="Arial" w:hAnsi="Arial" w:cs="Arial"/>
          <w:color w:val="000000"/>
          <w:sz w:val="22"/>
          <w:szCs w:val="22"/>
        </w:rPr>
      </w:pPr>
    </w:p>
    <w:p w14:paraId="7D9FFBEA" w14:textId="5C5BC29C" w:rsidR="002A4A07" w:rsidRPr="00084DA2" w:rsidRDefault="002A4A07" w:rsidP="00675A83">
      <w:pPr>
        <w:pStyle w:val="NoSpacing"/>
        <w:ind w:left="360" w:firstLine="360"/>
        <w:rPr>
          <w:rFonts w:ascii="Arial" w:hAnsi="Arial" w:cs="Arial"/>
          <w:color w:val="000000"/>
          <w:sz w:val="22"/>
          <w:szCs w:val="22"/>
        </w:rPr>
      </w:pPr>
      <w:r w:rsidRPr="00084DA2">
        <w:rPr>
          <w:rFonts w:ascii="Arial" w:hAnsi="Arial" w:cs="Arial"/>
          <w:color w:val="000000"/>
          <w:sz w:val="22"/>
          <w:szCs w:val="22"/>
        </w:rPr>
        <w:t xml:space="preserve">See the </w:t>
      </w:r>
      <w:r w:rsidRPr="00084DA2">
        <w:rPr>
          <w:rFonts w:ascii="Arial" w:hAnsi="Arial" w:cs="Arial"/>
          <w:i/>
          <w:iCs/>
          <w:color w:val="000000"/>
          <w:sz w:val="22"/>
          <w:szCs w:val="22"/>
        </w:rPr>
        <w:t xml:space="preserve">Income Tax Rates Act 1986 </w:t>
      </w:r>
      <w:r w:rsidRPr="00084DA2">
        <w:rPr>
          <w:rFonts w:ascii="Arial" w:hAnsi="Arial" w:cs="Arial"/>
          <w:color w:val="000000"/>
          <w:sz w:val="22"/>
          <w:szCs w:val="22"/>
        </w:rPr>
        <w:t>and section 4-25.</w:t>
      </w:r>
    </w:p>
    <w:p w14:paraId="4745BDCD" w14:textId="77777777" w:rsidR="00437566" w:rsidRPr="00084DA2" w:rsidRDefault="00437566" w:rsidP="002A4A07">
      <w:pPr>
        <w:pStyle w:val="NoSpacing"/>
        <w:ind w:left="360" w:firstLine="360"/>
        <w:rPr>
          <w:rFonts w:ascii="Arial" w:hAnsi="Arial" w:cs="Arial"/>
          <w:color w:val="000000"/>
          <w:sz w:val="22"/>
          <w:szCs w:val="22"/>
        </w:rPr>
      </w:pPr>
    </w:p>
    <w:p w14:paraId="6720617E" w14:textId="77777777" w:rsidR="00B3484E" w:rsidRPr="00084DA2" w:rsidRDefault="002A4A07" w:rsidP="002A4A07">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Step 3. Work out </w:t>
      </w:r>
      <w:r w:rsidRPr="00084DA2">
        <w:rPr>
          <w:rFonts w:ascii="Arial" w:hAnsi="Arial" w:cs="Arial"/>
          <w:color w:val="FF0000"/>
          <w:sz w:val="22"/>
          <w:szCs w:val="22"/>
        </w:rPr>
        <w:t>your</w:t>
      </w:r>
      <w:r w:rsidRPr="00084DA2">
        <w:rPr>
          <w:rFonts w:ascii="Arial" w:hAnsi="Arial" w:cs="Arial"/>
          <w:color w:val="000000"/>
          <w:sz w:val="22"/>
          <w:szCs w:val="22"/>
        </w:rPr>
        <w:t xml:space="preserve"> tax offsets for the income year. A </w:t>
      </w:r>
      <w:r w:rsidRPr="00084DA2">
        <w:rPr>
          <w:rFonts w:ascii="Arial" w:hAnsi="Arial" w:cs="Arial"/>
          <w:b/>
          <w:bCs/>
          <w:i/>
          <w:iCs/>
          <w:color w:val="000000"/>
          <w:sz w:val="22"/>
          <w:szCs w:val="22"/>
        </w:rPr>
        <w:t xml:space="preserve">tax offset </w:t>
      </w:r>
      <w:r w:rsidRPr="00084DA2">
        <w:rPr>
          <w:rFonts w:ascii="Arial" w:hAnsi="Arial" w:cs="Arial"/>
          <w:color w:val="000000"/>
          <w:sz w:val="22"/>
          <w:szCs w:val="22"/>
        </w:rPr>
        <w:t xml:space="preserve">reduces the </w:t>
      </w:r>
    </w:p>
    <w:p w14:paraId="7840610D" w14:textId="0F81B5EC" w:rsidR="002A4A07" w:rsidRPr="00084DA2" w:rsidRDefault="00B3484E" w:rsidP="002A4A07">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amount of </w:t>
      </w:r>
      <w:r w:rsidR="002A4A07" w:rsidRPr="00084DA2">
        <w:rPr>
          <w:rFonts w:ascii="Arial" w:hAnsi="Arial" w:cs="Arial"/>
          <w:color w:val="FF0000"/>
          <w:sz w:val="22"/>
          <w:szCs w:val="22"/>
        </w:rPr>
        <w:t>income tax you have to pay</w:t>
      </w:r>
      <w:r w:rsidR="002A4A07" w:rsidRPr="00084DA2">
        <w:rPr>
          <w:rFonts w:ascii="Arial" w:hAnsi="Arial" w:cs="Arial"/>
          <w:color w:val="000000"/>
          <w:sz w:val="22"/>
          <w:szCs w:val="22"/>
        </w:rPr>
        <w:t xml:space="preserve">. </w:t>
      </w:r>
    </w:p>
    <w:p w14:paraId="68AC492B" w14:textId="77777777" w:rsidR="00437566" w:rsidRPr="00084DA2" w:rsidRDefault="00437566" w:rsidP="002A4A07">
      <w:pPr>
        <w:autoSpaceDE w:val="0"/>
        <w:autoSpaceDN w:val="0"/>
        <w:adjustRightInd w:val="0"/>
        <w:spacing w:after="0" w:line="240" w:lineRule="auto"/>
        <w:ind w:left="720"/>
        <w:rPr>
          <w:rFonts w:ascii="Arial" w:hAnsi="Arial" w:cs="Arial"/>
          <w:color w:val="000000"/>
          <w:sz w:val="22"/>
          <w:szCs w:val="22"/>
        </w:rPr>
      </w:pPr>
    </w:p>
    <w:p w14:paraId="58D82296" w14:textId="347FF34E" w:rsidR="002A4A07" w:rsidRPr="00084DA2" w:rsidRDefault="002A4A07" w:rsidP="00675A83">
      <w:pPr>
        <w:autoSpaceDE w:val="0"/>
        <w:autoSpaceDN w:val="0"/>
        <w:adjustRightInd w:val="0"/>
        <w:spacing w:after="0" w:line="240" w:lineRule="auto"/>
        <w:ind w:left="360" w:firstLine="360"/>
        <w:rPr>
          <w:rFonts w:ascii="Arial" w:hAnsi="Arial" w:cs="Arial"/>
          <w:color w:val="000000"/>
          <w:sz w:val="22"/>
          <w:szCs w:val="22"/>
        </w:rPr>
      </w:pPr>
      <w:r w:rsidRPr="00084DA2">
        <w:rPr>
          <w:rFonts w:ascii="Arial" w:hAnsi="Arial" w:cs="Arial"/>
          <w:color w:val="000000"/>
          <w:sz w:val="22"/>
          <w:szCs w:val="22"/>
        </w:rPr>
        <w:t xml:space="preserve">For the list of tax offsets, see section 13-1. </w:t>
      </w:r>
    </w:p>
    <w:p w14:paraId="2BA5B467" w14:textId="77777777" w:rsidR="00437566" w:rsidRPr="00084DA2" w:rsidRDefault="00437566" w:rsidP="002A4A07">
      <w:pPr>
        <w:autoSpaceDE w:val="0"/>
        <w:autoSpaceDN w:val="0"/>
        <w:adjustRightInd w:val="0"/>
        <w:spacing w:after="0" w:line="240" w:lineRule="auto"/>
        <w:ind w:left="360" w:firstLine="360"/>
        <w:rPr>
          <w:rFonts w:ascii="Arial" w:hAnsi="Arial" w:cs="Arial"/>
          <w:color w:val="000000"/>
          <w:sz w:val="22"/>
          <w:szCs w:val="22"/>
        </w:rPr>
      </w:pPr>
    </w:p>
    <w:p w14:paraId="6DA60124" w14:textId="77777777" w:rsidR="00B3484E" w:rsidRPr="00084DA2" w:rsidRDefault="002A4A07" w:rsidP="002A4A07">
      <w:pPr>
        <w:pStyle w:val="NoSpacing"/>
        <w:ind w:left="720"/>
        <w:rPr>
          <w:rFonts w:ascii="Arial" w:hAnsi="Arial" w:cs="Arial"/>
          <w:color w:val="000000"/>
          <w:sz w:val="22"/>
          <w:szCs w:val="22"/>
        </w:rPr>
      </w:pPr>
      <w:r w:rsidRPr="00084DA2">
        <w:rPr>
          <w:rFonts w:ascii="Arial" w:hAnsi="Arial" w:cs="Arial"/>
          <w:color w:val="000000"/>
          <w:sz w:val="22"/>
          <w:szCs w:val="22"/>
        </w:rPr>
        <w:t xml:space="preserve">Step 4. Subtract your *tax offsets from your basic income tax liability. The result </w:t>
      </w:r>
    </w:p>
    <w:p w14:paraId="22274780" w14:textId="7AE9D7F6" w:rsidR="002A4A07" w:rsidRPr="00084DA2" w:rsidRDefault="00B3484E" w:rsidP="002A4A07">
      <w:pPr>
        <w:pStyle w:val="NoSpacing"/>
        <w:ind w:left="72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is how much income tax you owe for the *financial year.</w:t>
      </w:r>
    </w:p>
    <w:p w14:paraId="0E682C32" w14:textId="77777777" w:rsidR="00437566" w:rsidRPr="00084DA2" w:rsidRDefault="00437566" w:rsidP="002A4A07">
      <w:pPr>
        <w:pStyle w:val="NoSpacing"/>
        <w:ind w:left="720"/>
        <w:rPr>
          <w:rFonts w:ascii="Arial" w:hAnsi="Arial" w:cs="Arial"/>
          <w:color w:val="000000"/>
          <w:sz w:val="22"/>
          <w:szCs w:val="22"/>
        </w:rPr>
      </w:pPr>
    </w:p>
    <w:p w14:paraId="7317B720" w14:textId="39A46249" w:rsidR="00B3484E" w:rsidRPr="00084DA2" w:rsidRDefault="00675A83" w:rsidP="00437566">
      <w:pPr>
        <w:autoSpaceDE w:val="0"/>
        <w:autoSpaceDN w:val="0"/>
        <w:adjustRightInd w:val="0"/>
        <w:spacing w:after="0" w:line="240" w:lineRule="auto"/>
        <w:ind w:left="1440"/>
        <w:rPr>
          <w:rFonts w:ascii="Arial" w:hAnsi="Arial" w:cs="Arial"/>
          <w:color w:val="000000"/>
          <w:sz w:val="22"/>
          <w:szCs w:val="22"/>
        </w:rPr>
      </w:pPr>
      <w:r>
        <w:rPr>
          <w:rFonts w:ascii="Arial" w:hAnsi="Arial" w:cs="Arial"/>
          <w:color w:val="000000"/>
          <w:sz w:val="22"/>
          <w:szCs w:val="22"/>
        </w:rPr>
        <w:t xml:space="preserve"> </w:t>
      </w:r>
      <w:r w:rsidR="002A4A07" w:rsidRPr="00084DA2">
        <w:rPr>
          <w:rFonts w:ascii="Arial" w:hAnsi="Arial" w:cs="Arial"/>
          <w:color w:val="000000"/>
          <w:sz w:val="22"/>
          <w:szCs w:val="22"/>
        </w:rPr>
        <w:t xml:space="preserve">Note 1: Division 63 explains what happens if your tax offsets exceed your </w:t>
      </w:r>
    </w:p>
    <w:p w14:paraId="0D58C01C" w14:textId="77777777" w:rsidR="00B3484E" w:rsidRPr="00084DA2" w:rsidRDefault="00B3484E" w:rsidP="00437566">
      <w:pPr>
        <w:autoSpaceDE w:val="0"/>
        <w:autoSpaceDN w:val="0"/>
        <w:adjustRightInd w:val="0"/>
        <w:spacing w:after="0" w:line="240" w:lineRule="auto"/>
        <w:ind w:left="144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basic income tax liability. How the excess is treated depends </w:t>
      </w:r>
      <w:proofErr w:type="gramStart"/>
      <w:r w:rsidR="002A4A07" w:rsidRPr="00084DA2">
        <w:rPr>
          <w:rFonts w:ascii="Arial" w:hAnsi="Arial" w:cs="Arial"/>
          <w:color w:val="000000"/>
          <w:sz w:val="22"/>
          <w:szCs w:val="22"/>
        </w:rPr>
        <w:t>on</w:t>
      </w:r>
      <w:proofErr w:type="gramEnd"/>
      <w:r w:rsidR="002A4A07" w:rsidRPr="00084DA2">
        <w:rPr>
          <w:rFonts w:ascii="Arial" w:hAnsi="Arial" w:cs="Arial"/>
          <w:color w:val="000000"/>
          <w:sz w:val="22"/>
          <w:szCs w:val="22"/>
        </w:rPr>
        <w:t xml:space="preserve"> </w:t>
      </w:r>
    </w:p>
    <w:p w14:paraId="62AE4D96" w14:textId="11B8DA48" w:rsidR="002A4A07" w:rsidRPr="00084DA2" w:rsidRDefault="00B3484E" w:rsidP="00437566">
      <w:pPr>
        <w:autoSpaceDE w:val="0"/>
        <w:autoSpaceDN w:val="0"/>
        <w:adjustRightInd w:val="0"/>
        <w:spacing w:after="0" w:line="240" w:lineRule="auto"/>
        <w:ind w:left="144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the type of tax offset. </w:t>
      </w:r>
    </w:p>
    <w:p w14:paraId="7CBA21BD" w14:textId="77777777" w:rsidR="00437566" w:rsidRPr="00084DA2" w:rsidRDefault="00437566" w:rsidP="00437566">
      <w:pPr>
        <w:autoSpaceDE w:val="0"/>
        <w:autoSpaceDN w:val="0"/>
        <w:adjustRightInd w:val="0"/>
        <w:spacing w:after="0" w:line="240" w:lineRule="auto"/>
        <w:ind w:left="1440"/>
        <w:rPr>
          <w:rFonts w:ascii="Arial" w:hAnsi="Arial" w:cs="Arial"/>
          <w:color w:val="000000"/>
          <w:sz w:val="22"/>
          <w:szCs w:val="22"/>
        </w:rPr>
      </w:pPr>
    </w:p>
    <w:p w14:paraId="76FD7AC8" w14:textId="3F8765B7" w:rsidR="00B3484E" w:rsidRPr="00084DA2" w:rsidRDefault="00675A83" w:rsidP="00437566">
      <w:pPr>
        <w:autoSpaceDE w:val="0"/>
        <w:autoSpaceDN w:val="0"/>
        <w:adjustRightInd w:val="0"/>
        <w:spacing w:after="0" w:line="240" w:lineRule="auto"/>
        <w:ind w:left="1440"/>
        <w:rPr>
          <w:rFonts w:ascii="Arial" w:hAnsi="Arial" w:cs="Arial"/>
          <w:i/>
          <w:iCs/>
          <w:color w:val="000000"/>
          <w:sz w:val="22"/>
          <w:szCs w:val="22"/>
        </w:rPr>
      </w:pPr>
      <w:r>
        <w:rPr>
          <w:rFonts w:ascii="Arial" w:hAnsi="Arial" w:cs="Arial"/>
          <w:color w:val="000000"/>
          <w:sz w:val="22"/>
          <w:szCs w:val="22"/>
        </w:rPr>
        <w:t xml:space="preserve"> </w:t>
      </w:r>
      <w:r w:rsidR="002A4A07" w:rsidRPr="00084DA2">
        <w:rPr>
          <w:rFonts w:ascii="Arial" w:hAnsi="Arial" w:cs="Arial"/>
          <w:color w:val="000000"/>
          <w:sz w:val="22"/>
          <w:szCs w:val="22"/>
        </w:rPr>
        <w:t xml:space="preserve">Note 2: Section 4-11 of the </w:t>
      </w:r>
      <w:r w:rsidR="002A4A07" w:rsidRPr="00084DA2">
        <w:rPr>
          <w:rFonts w:ascii="Arial" w:hAnsi="Arial" w:cs="Arial"/>
          <w:i/>
          <w:iCs/>
          <w:color w:val="000000"/>
          <w:sz w:val="22"/>
          <w:szCs w:val="22"/>
        </w:rPr>
        <w:t xml:space="preserve">Income Tax (Transitional Provisions) Act 1997 </w:t>
      </w:r>
    </w:p>
    <w:p w14:paraId="2522CDFC" w14:textId="77777777" w:rsidR="00B3484E" w:rsidRPr="00084DA2" w:rsidRDefault="00B3484E" w:rsidP="00437566">
      <w:pPr>
        <w:autoSpaceDE w:val="0"/>
        <w:autoSpaceDN w:val="0"/>
        <w:adjustRightInd w:val="0"/>
        <w:spacing w:after="0" w:line="240" w:lineRule="auto"/>
        <w:ind w:left="1440"/>
        <w:rPr>
          <w:rFonts w:ascii="Arial" w:hAnsi="Arial" w:cs="Arial"/>
          <w:color w:val="000000"/>
          <w:sz w:val="22"/>
          <w:szCs w:val="22"/>
        </w:rPr>
      </w:pPr>
      <w:r w:rsidRPr="00084DA2">
        <w:rPr>
          <w:rFonts w:ascii="Arial" w:hAnsi="Arial" w:cs="Arial"/>
          <w:i/>
          <w:iCs/>
          <w:color w:val="000000"/>
          <w:sz w:val="22"/>
          <w:szCs w:val="22"/>
        </w:rPr>
        <w:t xml:space="preserve">              </w:t>
      </w:r>
      <w:r w:rsidR="002A4A07" w:rsidRPr="00084DA2">
        <w:rPr>
          <w:rFonts w:ascii="Arial" w:hAnsi="Arial" w:cs="Arial"/>
          <w:color w:val="000000"/>
          <w:sz w:val="22"/>
          <w:szCs w:val="22"/>
        </w:rPr>
        <w:t xml:space="preserve">(which is about the temporary budget repair levy) may increase </w:t>
      </w:r>
    </w:p>
    <w:p w14:paraId="53E36AED" w14:textId="25B38606" w:rsidR="002A4A07" w:rsidRPr="00084DA2" w:rsidRDefault="00B3484E" w:rsidP="00437566">
      <w:pPr>
        <w:autoSpaceDE w:val="0"/>
        <w:autoSpaceDN w:val="0"/>
        <w:adjustRightInd w:val="0"/>
        <w:spacing w:after="0" w:line="240" w:lineRule="auto"/>
        <w:ind w:left="144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the amount of income tax worked out under this section. </w:t>
      </w:r>
    </w:p>
    <w:p w14:paraId="1239CA7B" w14:textId="77777777" w:rsidR="00437566" w:rsidRPr="00084DA2" w:rsidRDefault="00437566" w:rsidP="00437566">
      <w:pPr>
        <w:autoSpaceDE w:val="0"/>
        <w:autoSpaceDN w:val="0"/>
        <w:adjustRightInd w:val="0"/>
        <w:spacing w:after="0" w:line="240" w:lineRule="auto"/>
        <w:ind w:left="1440"/>
        <w:rPr>
          <w:rFonts w:ascii="Arial" w:hAnsi="Arial" w:cs="Arial"/>
          <w:color w:val="000000"/>
          <w:sz w:val="22"/>
          <w:szCs w:val="22"/>
        </w:rPr>
      </w:pPr>
    </w:p>
    <w:p w14:paraId="5689F477" w14:textId="1C600F96" w:rsidR="002A4A07" w:rsidRPr="00084DA2" w:rsidRDefault="002A4A07" w:rsidP="002A4A07">
      <w:pPr>
        <w:autoSpaceDE w:val="0"/>
        <w:autoSpaceDN w:val="0"/>
        <w:adjustRightInd w:val="0"/>
        <w:spacing w:after="0" w:line="240" w:lineRule="auto"/>
        <w:ind w:left="360" w:firstLine="360"/>
        <w:rPr>
          <w:rFonts w:ascii="Arial" w:hAnsi="Arial" w:cs="Arial"/>
          <w:i/>
          <w:iCs/>
          <w:color w:val="000000"/>
          <w:sz w:val="22"/>
          <w:szCs w:val="22"/>
        </w:rPr>
      </w:pPr>
      <w:r w:rsidRPr="00084DA2">
        <w:rPr>
          <w:rFonts w:ascii="Arial" w:hAnsi="Arial" w:cs="Arial"/>
          <w:i/>
          <w:iCs/>
          <w:color w:val="000000"/>
          <w:sz w:val="22"/>
          <w:szCs w:val="22"/>
        </w:rPr>
        <w:t xml:space="preserve">Income tax worked out on another basis </w:t>
      </w:r>
    </w:p>
    <w:p w14:paraId="2C42BD71" w14:textId="77777777" w:rsidR="00BC0537" w:rsidRPr="00084DA2" w:rsidRDefault="00BC0537" w:rsidP="002A4A07">
      <w:pPr>
        <w:autoSpaceDE w:val="0"/>
        <w:autoSpaceDN w:val="0"/>
        <w:adjustRightInd w:val="0"/>
        <w:spacing w:after="0" w:line="240" w:lineRule="auto"/>
        <w:ind w:left="360" w:firstLine="360"/>
        <w:rPr>
          <w:rFonts w:ascii="Arial" w:hAnsi="Arial" w:cs="Arial"/>
          <w:color w:val="000000"/>
          <w:sz w:val="22"/>
          <w:szCs w:val="22"/>
        </w:rPr>
      </w:pPr>
    </w:p>
    <w:p w14:paraId="11DFA782" w14:textId="77777777" w:rsidR="00B3484E" w:rsidRPr="00084DA2" w:rsidRDefault="002A4A07" w:rsidP="002A4A07">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(4) For some entities, some or all of their income tax for the *financial year is </w:t>
      </w:r>
    </w:p>
    <w:p w14:paraId="11B313A6" w14:textId="77777777" w:rsidR="00B3484E" w:rsidRPr="00084DA2" w:rsidRDefault="00B3484E" w:rsidP="002A4A07">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worked out by reference to something other than </w:t>
      </w:r>
      <w:r w:rsidR="002A4A07" w:rsidRPr="00084DA2">
        <w:rPr>
          <w:rFonts w:ascii="Arial" w:hAnsi="Arial" w:cs="Arial"/>
          <w:color w:val="FF0000"/>
          <w:sz w:val="22"/>
          <w:szCs w:val="22"/>
        </w:rPr>
        <w:t xml:space="preserve">taxable income </w:t>
      </w:r>
      <w:r w:rsidR="002A4A07" w:rsidRPr="00084DA2">
        <w:rPr>
          <w:rFonts w:ascii="Arial" w:hAnsi="Arial" w:cs="Arial"/>
          <w:color w:val="000000"/>
          <w:sz w:val="22"/>
          <w:szCs w:val="22"/>
        </w:rPr>
        <w:t xml:space="preserve">for the </w:t>
      </w:r>
      <w:r w:rsidRPr="00084DA2">
        <w:rPr>
          <w:rFonts w:ascii="Arial" w:hAnsi="Arial" w:cs="Arial"/>
          <w:color w:val="000000"/>
          <w:sz w:val="22"/>
          <w:szCs w:val="22"/>
        </w:rPr>
        <w:t xml:space="preserve"> </w:t>
      </w:r>
    </w:p>
    <w:p w14:paraId="0574686E" w14:textId="362E5609" w:rsidR="002A4A07" w:rsidRDefault="00B3484E" w:rsidP="002A4A07">
      <w:pPr>
        <w:autoSpaceDE w:val="0"/>
        <w:autoSpaceDN w:val="0"/>
        <w:adjustRightInd w:val="0"/>
        <w:spacing w:after="0" w:line="240" w:lineRule="auto"/>
        <w:ind w:left="720"/>
        <w:rPr>
          <w:rFonts w:ascii="Arial" w:hAnsi="Arial" w:cs="Arial"/>
          <w:color w:val="000000"/>
          <w:sz w:val="22"/>
          <w:szCs w:val="22"/>
        </w:rPr>
      </w:pPr>
      <w:r w:rsidRPr="00084DA2">
        <w:rPr>
          <w:rFonts w:ascii="Arial" w:hAnsi="Arial" w:cs="Arial"/>
          <w:color w:val="000000"/>
          <w:sz w:val="22"/>
          <w:szCs w:val="22"/>
        </w:rPr>
        <w:t xml:space="preserve">      </w:t>
      </w:r>
      <w:r w:rsidR="002A4A07" w:rsidRPr="00084DA2">
        <w:rPr>
          <w:rFonts w:ascii="Arial" w:hAnsi="Arial" w:cs="Arial"/>
          <w:color w:val="000000"/>
          <w:sz w:val="22"/>
          <w:szCs w:val="22"/>
        </w:rPr>
        <w:t xml:space="preserve">income year. </w:t>
      </w:r>
    </w:p>
    <w:p w14:paraId="2AA76D37" w14:textId="77777777" w:rsidR="00675A83" w:rsidRPr="00084DA2" w:rsidRDefault="00675A83" w:rsidP="002A4A07">
      <w:pPr>
        <w:autoSpaceDE w:val="0"/>
        <w:autoSpaceDN w:val="0"/>
        <w:adjustRightInd w:val="0"/>
        <w:spacing w:after="0" w:line="240" w:lineRule="auto"/>
        <w:ind w:left="720"/>
        <w:rPr>
          <w:rFonts w:ascii="Arial" w:hAnsi="Arial" w:cs="Arial"/>
          <w:color w:val="000000"/>
          <w:sz w:val="22"/>
          <w:szCs w:val="22"/>
        </w:rPr>
      </w:pPr>
    </w:p>
    <w:p w14:paraId="0743DD80" w14:textId="5DD6E65A" w:rsidR="002A4A07" w:rsidRPr="00084DA2" w:rsidRDefault="002A4A07" w:rsidP="00675A83">
      <w:pPr>
        <w:pStyle w:val="NoSpacing"/>
        <w:ind w:left="360" w:firstLine="360"/>
        <w:rPr>
          <w:rFonts w:ascii="Arial" w:hAnsi="Arial" w:cs="Arial"/>
          <w:color w:val="000000"/>
          <w:sz w:val="22"/>
          <w:szCs w:val="22"/>
        </w:rPr>
      </w:pPr>
      <w:r w:rsidRPr="00084DA2">
        <w:rPr>
          <w:rFonts w:ascii="Arial" w:hAnsi="Arial" w:cs="Arial"/>
          <w:color w:val="000000"/>
          <w:sz w:val="22"/>
          <w:szCs w:val="22"/>
        </w:rPr>
        <w:t>See section 9-5.</w:t>
      </w:r>
    </w:p>
    <w:p w14:paraId="7EB31358" w14:textId="77777777" w:rsidR="002A4A07" w:rsidRDefault="002A4A07" w:rsidP="002A4A07">
      <w:pPr>
        <w:pStyle w:val="NoSpacing"/>
        <w:rPr>
          <w:rFonts w:ascii="Open Sans" w:hAnsi="Open Sans" w:cs="Open Sans"/>
          <w:color w:val="000000"/>
          <w:sz w:val="22"/>
          <w:szCs w:val="22"/>
        </w:rPr>
      </w:pPr>
    </w:p>
    <w:p w14:paraId="5CBD2862" w14:textId="5983739F" w:rsidR="00ED6472" w:rsidRDefault="00ED6472" w:rsidP="008F1C23">
      <w:pPr>
        <w:pStyle w:val="Heading2"/>
      </w:pPr>
      <w:bookmarkStart w:id="50" w:name="_Toc131941374"/>
      <w:r>
        <w:t>Income Tax Assessment Act 1936</w:t>
      </w:r>
      <w:bookmarkEnd w:id="50"/>
    </w:p>
    <w:p w14:paraId="3F1FCA18" w14:textId="77777777" w:rsidR="00556C90" w:rsidRDefault="00556C90" w:rsidP="00556C90">
      <w:pPr>
        <w:pStyle w:val="Heading3"/>
      </w:pPr>
      <w:bookmarkStart w:id="51" w:name="_Toc131941375"/>
      <w:r>
        <w:t>6 Interpretations</w:t>
      </w:r>
      <w:bookmarkEnd w:id="51"/>
    </w:p>
    <w:p w14:paraId="6889360B" w14:textId="228E50BE" w:rsidR="00BC0537" w:rsidRPr="00556C90" w:rsidRDefault="00556C90" w:rsidP="00556C90">
      <w:pPr>
        <w:pStyle w:val="NoSpacing"/>
        <w:rPr>
          <w:rFonts w:ascii="Open Sans" w:hAnsi="Open Sans" w:cs="Open Sans"/>
          <w:color w:val="000000" w:themeColor="text1"/>
        </w:rPr>
      </w:pPr>
      <w:r>
        <w:rPr>
          <w:rFonts w:ascii="Open Sans" w:hAnsi="Open Sans" w:cs="Open Sans"/>
          <w:color w:val="000000" w:themeColor="text1"/>
        </w:rPr>
        <w:t xml:space="preserve">* </w:t>
      </w:r>
      <w:r w:rsidR="00ED6472" w:rsidRPr="00556C90">
        <w:rPr>
          <w:rFonts w:ascii="Open Sans" w:hAnsi="Open Sans" w:cs="Open Sans"/>
          <w:color w:val="000000" w:themeColor="text1"/>
        </w:rPr>
        <w:t>page 1</w:t>
      </w:r>
      <w:r w:rsidR="00831233" w:rsidRPr="00556C90">
        <w:rPr>
          <w:rFonts w:ascii="Open Sans" w:hAnsi="Open Sans" w:cs="Open Sans"/>
          <w:color w:val="000000" w:themeColor="text1"/>
        </w:rPr>
        <w:t>- 21</w:t>
      </w:r>
    </w:p>
    <w:p w14:paraId="36D3AC32" w14:textId="77777777" w:rsidR="00C513CF" w:rsidRPr="00C513CF" w:rsidRDefault="00C513CF" w:rsidP="00C513CF">
      <w:pPr>
        <w:spacing w:after="0"/>
        <w:rPr>
          <w:sz w:val="10"/>
          <w:szCs w:val="10"/>
        </w:rPr>
      </w:pPr>
    </w:p>
    <w:p w14:paraId="0EEE7C2D" w14:textId="77777777" w:rsidR="00ED6472" w:rsidRPr="00084DA2" w:rsidRDefault="00ED6472" w:rsidP="00C513CF">
      <w:pPr>
        <w:pStyle w:val="NoSpacing"/>
        <w:ind w:left="426"/>
        <w:rPr>
          <w:rFonts w:ascii="Arial" w:hAnsi="Arial" w:cs="Arial"/>
          <w:sz w:val="22"/>
          <w:szCs w:val="22"/>
        </w:rPr>
      </w:pPr>
      <w:r w:rsidRPr="00084DA2">
        <w:rPr>
          <w:rFonts w:ascii="Arial" w:hAnsi="Arial" w:cs="Arial"/>
          <w:b/>
          <w:bCs/>
          <w:i/>
          <w:iCs/>
          <w:sz w:val="22"/>
          <w:szCs w:val="22"/>
        </w:rPr>
        <w:t>agent</w:t>
      </w:r>
      <w:r w:rsidRPr="00084DA2">
        <w:rPr>
          <w:rFonts w:ascii="Arial" w:hAnsi="Arial" w:cs="Arial"/>
          <w:sz w:val="22"/>
          <w:szCs w:val="22"/>
        </w:rPr>
        <w:t xml:space="preserve"> includes: </w:t>
      </w:r>
    </w:p>
    <w:p w14:paraId="2485A58A" w14:textId="45F59FAB" w:rsidR="00ED6472" w:rsidRPr="00084DA2" w:rsidRDefault="00ED6472" w:rsidP="00AA3EC9">
      <w:pPr>
        <w:pStyle w:val="NoSpacing"/>
        <w:numPr>
          <w:ilvl w:val="0"/>
          <w:numId w:val="29"/>
        </w:numPr>
        <w:ind w:left="786"/>
        <w:rPr>
          <w:rFonts w:ascii="Arial" w:hAnsi="Arial" w:cs="Arial"/>
          <w:sz w:val="22"/>
          <w:szCs w:val="22"/>
        </w:rPr>
      </w:pPr>
      <w:r w:rsidRPr="00084DA2">
        <w:rPr>
          <w:rFonts w:ascii="Arial" w:hAnsi="Arial" w:cs="Arial"/>
          <w:color w:val="FF0000"/>
          <w:sz w:val="22"/>
          <w:szCs w:val="22"/>
        </w:rPr>
        <w:t>every person who in Australia, for or on behalf of any person out of Australia holds or has the control, receipt or disposal of any money belonging to that person</w:t>
      </w:r>
      <w:r w:rsidRPr="00084DA2">
        <w:rPr>
          <w:rFonts w:ascii="Arial" w:hAnsi="Arial" w:cs="Arial"/>
          <w:sz w:val="22"/>
          <w:szCs w:val="22"/>
        </w:rPr>
        <w:t xml:space="preserve">; and </w:t>
      </w:r>
      <w:r w:rsidR="00CD2BE4" w:rsidRPr="00084DA2">
        <w:rPr>
          <w:rFonts w:ascii="Arial" w:hAnsi="Arial" w:cs="Arial"/>
          <w:color w:val="0070C0"/>
          <w:sz w:val="22"/>
          <w:szCs w:val="22"/>
        </w:rPr>
        <w:t>“potentially what the ATO really is”</w:t>
      </w:r>
    </w:p>
    <w:p w14:paraId="49FAA3C0" w14:textId="7540300C" w:rsidR="00ED6472" w:rsidRPr="00084DA2" w:rsidRDefault="00ED6472" w:rsidP="00AA3EC9">
      <w:pPr>
        <w:pStyle w:val="NoSpacing"/>
        <w:numPr>
          <w:ilvl w:val="0"/>
          <w:numId w:val="29"/>
        </w:numPr>
        <w:ind w:left="786"/>
        <w:rPr>
          <w:rFonts w:ascii="Arial" w:hAnsi="Arial" w:cs="Arial"/>
          <w:sz w:val="22"/>
          <w:szCs w:val="22"/>
        </w:rPr>
      </w:pPr>
      <w:r w:rsidRPr="00084DA2">
        <w:rPr>
          <w:rFonts w:ascii="Arial" w:hAnsi="Arial" w:cs="Arial"/>
          <w:color w:val="FF0000"/>
          <w:sz w:val="22"/>
          <w:szCs w:val="22"/>
        </w:rPr>
        <w:t xml:space="preserve">every person declared by the Commissioner to be an agent or the sole agent of any person </w:t>
      </w:r>
      <w:r w:rsidRPr="00084DA2">
        <w:rPr>
          <w:rFonts w:ascii="Arial" w:hAnsi="Arial" w:cs="Arial"/>
          <w:sz w:val="22"/>
          <w:szCs w:val="22"/>
        </w:rPr>
        <w:t>for any of the purposes of this Act.</w:t>
      </w:r>
    </w:p>
    <w:p w14:paraId="56F3E415" w14:textId="77777777" w:rsidR="001F4B39" w:rsidRPr="00084DA2" w:rsidRDefault="001F4B39" w:rsidP="00C513CF">
      <w:pPr>
        <w:pStyle w:val="NoSpacing"/>
        <w:ind w:left="426"/>
        <w:rPr>
          <w:rFonts w:ascii="Arial" w:hAnsi="Arial" w:cs="Arial"/>
          <w:sz w:val="22"/>
          <w:szCs w:val="22"/>
        </w:rPr>
      </w:pPr>
    </w:p>
    <w:p w14:paraId="27EFEFA9" w14:textId="77777777" w:rsidR="00CD2BE4" w:rsidRPr="00084DA2" w:rsidRDefault="001F4B39" w:rsidP="00C513CF">
      <w:pPr>
        <w:pStyle w:val="NoSpacing"/>
        <w:ind w:left="426"/>
        <w:rPr>
          <w:rFonts w:ascii="Arial" w:hAnsi="Arial" w:cs="Arial"/>
          <w:sz w:val="22"/>
          <w:szCs w:val="22"/>
        </w:rPr>
      </w:pPr>
      <w:r w:rsidRPr="00084DA2">
        <w:rPr>
          <w:rFonts w:ascii="Arial" w:hAnsi="Arial" w:cs="Arial"/>
          <w:b/>
          <w:bCs/>
          <w:i/>
          <w:iCs/>
          <w:sz w:val="22"/>
          <w:szCs w:val="22"/>
        </w:rPr>
        <w:t>income from personal exertion or income derived from personal exertion</w:t>
      </w:r>
      <w:r w:rsidRPr="00084DA2">
        <w:rPr>
          <w:rFonts w:ascii="Arial" w:hAnsi="Arial" w:cs="Arial"/>
          <w:sz w:val="22"/>
          <w:szCs w:val="22"/>
        </w:rPr>
        <w:t xml:space="preserve"> </w:t>
      </w:r>
    </w:p>
    <w:p w14:paraId="41696AF4" w14:textId="64D058EA" w:rsidR="001F4B39" w:rsidRPr="00084DA2" w:rsidRDefault="001F4B39" w:rsidP="00C513CF">
      <w:pPr>
        <w:pStyle w:val="NoSpacing"/>
        <w:ind w:left="426"/>
        <w:rPr>
          <w:rFonts w:ascii="Arial" w:hAnsi="Arial" w:cs="Arial"/>
          <w:sz w:val="22"/>
          <w:szCs w:val="22"/>
        </w:rPr>
      </w:pPr>
      <w:r w:rsidRPr="00084DA2">
        <w:rPr>
          <w:rFonts w:ascii="Arial" w:hAnsi="Arial" w:cs="Arial"/>
          <w:sz w:val="22"/>
          <w:szCs w:val="22"/>
        </w:rPr>
        <w:t xml:space="preserve">means </w:t>
      </w:r>
      <w:r w:rsidRPr="00084DA2">
        <w:rPr>
          <w:rFonts w:ascii="Arial" w:hAnsi="Arial" w:cs="Arial"/>
          <w:color w:val="FF0000"/>
          <w:sz w:val="22"/>
          <w:szCs w:val="22"/>
        </w:rPr>
        <w:t xml:space="preserve">income consisting of earnings, salaries, wages, commissions, fees, bonuses, pensions, superannuation allowances, retiring allowances and retiring gratuities, allowances and gratuities </w:t>
      </w:r>
      <w:r w:rsidRPr="00084DA2">
        <w:rPr>
          <w:rFonts w:ascii="Arial" w:hAnsi="Arial" w:cs="Arial"/>
          <w:sz w:val="22"/>
          <w:szCs w:val="22"/>
        </w:rPr>
        <w:t xml:space="preserve">received in the capacity of </w:t>
      </w:r>
      <w:r w:rsidRPr="00084DA2">
        <w:rPr>
          <w:rFonts w:ascii="Arial" w:hAnsi="Arial" w:cs="Arial"/>
          <w:color w:val="FF0000"/>
          <w:sz w:val="22"/>
          <w:szCs w:val="22"/>
        </w:rPr>
        <w:t>employee</w:t>
      </w:r>
      <w:r w:rsidRPr="00084DA2">
        <w:rPr>
          <w:rFonts w:ascii="Arial" w:hAnsi="Arial" w:cs="Arial"/>
          <w:sz w:val="22"/>
          <w:szCs w:val="22"/>
        </w:rPr>
        <w:t xml:space="preserve"> or in relation to any </w:t>
      </w:r>
      <w:r w:rsidRPr="00084DA2">
        <w:rPr>
          <w:rFonts w:ascii="Arial" w:hAnsi="Arial" w:cs="Arial"/>
          <w:color w:val="FF0000"/>
          <w:sz w:val="22"/>
          <w:szCs w:val="22"/>
        </w:rPr>
        <w:t>services rendered</w:t>
      </w:r>
      <w:r w:rsidRPr="00084DA2">
        <w:rPr>
          <w:rFonts w:ascii="Arial" w:hAnsi="Arial" w:cs="Arial"/>
          <w:sz w:val="22"/>
          <w:szCs w:val="22"/>
        </w:rPr>
        <w:t xml:space="preserve">, the proceeds of </w:t>
      </w:r>
      <w:r w:rsidRPr="00084DA2">
        <w:rPr>
          <w:rFonts w:ascii="Arial" w:hAnsi="Arial" w:cs="Arial"/>
          <w:color w:val="FF0000"/>
          <w:sz w:val="22"/>
          <w:szCs w:val="22"/>
        </w:rPr>
        <w:t xml:space="preserve">any business carried on by the </w:t>
      </w:r>
      <w:r w:rsidRPr="00084DA2">
        <w:rPr>
          <w:rFonts w:ascii="Arial" w:hAnsi="Arial" w:cs="Arial"/>
          <w:b/>
          <w:bCs/>
          <w:color w:val="FF0000"/>
          <w:sz w:val="22"/>
          <w:szCs w:val="22"/>
        </w:rPr>
        <w:t>taxpayer</w:t>
      </w:r>
      <w:r w:rsidRPr="00084DA2">
        <w:rPr>
          <w:rFonts w:ascii="Arial" w:hAnsi="Arial" w:cs="Arial"/>
          <w:color w:val="FF0000"/>
          <w:sz w:val="22"/>
          <w:szCs w:val="22"/>
        </w:rPr>
        <w:t xml:space="preserve"> either alone or as a partner with any other person</w:t>
      </w:r>
      <w:r w:rsidRPr="00084DA2">
        <w:rPr>
          <w:rFonts w:ascii="Arial" w:hAnsi="Arial" w:cs="Arial"/>
          <w:sz w:val="22"/>
          <w:szCs w:val="22"/>
        </w:rPr>
        <w:t xml:space="preserve">, any amount received as a bounty or subsidy in carrying on a business, any amount that is included in the </w:t>
      </w:r>
      <w:r w:rsidRPr="00084DA2">
        <w:rPr>
          <w:rFonts w:ascii="Arial" w:hAnsi="Arial" w:cs="Arial"/>
          <w:color w:val="FF0000"/>
          <w:sz w:val="22"/>
          <w:szCs w:val="22"/>
        </w:rPr>
        <w:t xml:space="preserve">assessable income of the </w:t>
      </w:r>
      <w:r w:rsidRPr="00084DA2">
        <w:rPr>
          <w:rFonts w:ascii="Arial" w:hAnsi="Arial" w:cs="Arial"/>
          <w:b/>
          <w:bCs/>
          <w:color w:val="FF0000"/>
          <w:sz w:val="22"/>
          <w:szCs w:val="22"/>
        </w:rPr>
        <w:t>taxpayer</w:t>
      </w:r>
      <w:r w:rsidRPr="00084DA2">
        <w:rPr>
          <w:rFonts w:ascii="Arial" w:hAnsi="Arial" w:cs="Arial"/>
          <w:color w:val="FF0000"/>
          <w:sz w:val="22"/>
          <w:szCs w:val="22"/>
        </w:rPr>
        <w:t xml:space="preserve"> </w:t>
      </w:r>
      <w:r w:rsidRPr="00084DA2">
        <w:rPr>
          <w:rFonts w:ascii="Arial" w:hAnsi="Arial" w:cs="Arial"/>
          <w:sz w:val="22"/>
          <w:szCs w:val="22"/>
        </w:rPr>
        <w:t xml:space="preserve">by reason of section 393-15 of Schedule 2G, the </w:t>
      </w:r>
      <w:r w:rsidRPr="00084DA2">
        <w:rPr>
          <w:rFonts w:ascii="Arial" w:hAnsi="Arial" w:cs="Arial"/>
          <w:color w:val="FF0000"/>
          <w:sz w:val="22"/>
          <w:szCs w:val="22"/>
        </w:rPr>
        <w:t xml:space="preserve">income from any property </w:t>
      </w:r>
      <w:r w:rsidRPr="00084DA2">
        <w:rPr>
          <w:rFonts w:ascii="Arial" w:hAnsi="Arial" w:cs="Arial"/>
          <w:sz w:val="22"/>
          <w:szCs w:val="22"/>
        </w:rPr>
        <w:t xml:space="preserve">where that income forms part of the emoluments of any office or employment of </w:t>
      </w:r>
      <w:r w:rsidRPr="00084DA2">
        <w:rPr>
          <w:rFonts w:ascii="Arial" w:hAnsi="Arial" w:cs="Arial"/>
          <w:color w:val="FF0000"/>
          <w:sz w:val="22"/>
          <w:szCs w:val="22"/>
        </w:rPr>
        <w:t xml:space="preserve">profit held by the </w:t>
      </w:r>
      <w:r w:rsidRPr="00084DA2">
        <w:rPr>
          <w:rFonts w:ascii="Arial" w:hAnsi="Arial" w:cs="Arial"/>
          <w:b/>
          <w:bCs/>
          <w:color w:val="FF0000"/>
          <w:sz w:val="22"/>
          <w:szCs w:val="22"/>
        </w:rPr>
        <w:t>taxpayer</w:t>
      </w:r>
      <w:r w:rsidRPr="00084DA2">
        <w:rPr>
          <w:rFonts w:ascii="Arial" w:hAnsi="Arial" w:cs="Arial"/>
          <w:sz w:val="22"/>
          <w:szCs w:val="22"/>
        </w:rPr>
        <w:t xml:space="preserve">, and any </w:t>
      </w:r>
      <w:r w:rsidRPr="00084DA2">
        <w:rPr>
          <w:rFonts w:ascii="Arial" w:hAnsi="Arial" w:cs="Arial"/>
          <w:color w:val="FF0000"/>
          <w:sz w:val="22"/>
          <w:szCs w:val="22"/>
        </w:rPr>
        <w:t xml:space="preserve">profit arising from the sale by the </w:t>
      </w:r>
      <w:r w:rsidRPr="00084DA2">
        <w:rPr>
          <w:rFonts w:ascii="Arial" w:hAnsi="Arial" w:cs="Arial"/>
          <w:b/>
          <w:bCs/>
          <w:color w:val="FF0000"/>
          <w:sz w:val="22"/>
          <w:szCs w:val="22"/>
        </w:rPr>
        <w:t>taxpayer</w:t>
      </w:r>
      <w:r w:rsidRPr="00084DA2">
        <w:rPr>
          <w:rFonts w:ascii="Arial" w:hAnsi="Arial" w:cs="Arial"/>
          <w:color w:val="FF0000"/>
          <w:sz w:val="22"/>
          <w:szCs w:val="22"/>
        </w:rPr>
        <w:t xml:space="preserve"> of any </w:t>
      </w:r>
      <w:r w:rsidRPr="00084DA2">
        <w:rPr>
          <w:rFonts w:ascii="Arial" w:hAnsi="Arial" w:cs="Arial"/>
          <w:color w:val="FF0000"/>
          <w:sz w:val="22"/>
          <w:szCs w:val="22"/>
        </w:rPr>
        <w:lastRenderedPageBreak/>
        <w:t xml:space="preserve">property </w:t>
      </w:r>
      <w:r w:rsidRPr="00084DA2">
        <w:rPr>
          <w:rFonts w:ascii="Arial" w:hAnsi="Arial" w:cs="Arial"/>
          <w:sz w:val="22"/>
          <w:szCs w:val="22"/>
        </w:rPr>
        <w:t xml:space="preserve">acquired by him for the purpose of </w:t>
      </w:r>
      <w:r w:rsidRPr="00084DA2">
        <w:rPr>
          <w:rFonts w:ascii="Arial" w:hAnsi="Arial" w:cs="Arial"/>
          <w:color w:val="FF0000"/>
          <w:sz w:val="22"/>
          <w:szCs w:val="22"/>
        </w:rPr>
        <w:t xml:space="preserve">profit-making </w:t>
      </w:r>
      <w:r w:rsidRPr="00084DA2">
        <w:rPr>
          <w:rFonts w:ascii="Arial" w:hAnsi="Arial" w:cs="Arial"/>
          <w:sz w:val="22"/>
          <w:szCs w:val="22"/>
        </w:rPr>
        <w:t xml:space="preserve">by sale or from the carrying on or carrying out of </w:t>
      </w:r>
      <w:r w:rsidRPr="00084DA2">
        <w:rPr>
          <w:rFonts w:ascii="Arial" w:hAnsi="Arial" w:cs="Arial"/>
          <w:color w:val="FF0000"/>
          <w:sz w:val="22"/>
          <w:szCs w:val="22"/>
        </w:rPr>
        <w:t xml:space="preserve">any profit-making </w:t>
      </w:r>
      <w:r w:rsidRPr="00084DA2">
        <w:rPr>
          <w:rFonts w:ascii="Arial" w:hAnsi="Arial" w:cs="Arial"/>
          <w:sz w:val="22"/>
          <w:szCs w:val="22"/>
        </w:rPr>
        <w:t xml:space="preserve">undertaking or scheme, but does not include: </w:t>
      </w:r>
    </w:p>
    <w:p w14:paraId="62BA67FD" w14:textId="77777777" w:rsidR="00437566" w:rsidRPr="00084DA2" w:rsidRDefault="00437566" w:rsidP="00C513CF">
      <w:pPr>
        <w:pStyle w:val="NoSpacing"/>
        <w:ind w:left="426"/>
        <w:rPr>
          <w:rFonts w:ascii="Arial" w:hAnsi="Arial" w:cs="Arial"/>
          <w:sz w:val="22"/>
          <w:szCs w:val="22"/>
        </w:rPr>
      </w:pPr>
    </w:p>
    <w:p w14:paraId="184AAB8C" w14:textId="5E90746B" w:rsidR="001F4B39" w:rsidRPr="00084DA2" w:rsidRDefault="001F4B39" w:rsidP="00AA3EC9">
      <w:pPr>
        <w:pStyle w:val="NoSpacing"/>
        <w:numPr>
          <w:ilvl w:val="0"/>
          <w:numId w:val="30"/>
        </w:numPr>
        <w:ind w:left="786"/>
        <w:rPr>
          <w:rFonts w:ascii="Arial" w:hAnsi="Arial" w:cs="Arial"/>
          <w:sz w:val="22"/>
          <w:szCs w:val="22"/>
        </w:rPr>
      </w:pPr>
      <w:r w:rsidRPr="00084DA2">
        <w:rPr>
          <w:rFonts w:ascii="Arial" w:hAnsi="Arial" w:cs="Arial"/>
          <w:sz w:val="22"/>
          <w:szCs w:val="22"/>
        </w:rPr>
        <w:t xml:space="preserve">interest, unless the </w:t>
      </w:r>
      <w:r w:rsidRPr="00084DA2">
        <w:rPr>
          <w:rFonts w:ascii="Arial" w:hAnsi="Arial" w:cs="Arial"/>
          <w:b/>
          <w:bCs/>
          <w:color w:val="FF0000"/>
          <w:sz w:val="22"/>
          <w:szCs w:val="22"/>
        </w:rPr>
        <w:t>taxpayer’s</w:t>
      </w:r>
      <w:r w:rsidRPr="00084DA2">
        <w:rPr>
          <w:rFonts w:ascii="Arial" w:hAnsi="Arial" w:cs="Arial"/>
          <w:sz w:val="22"/>
          <w:szCs w:val="22"/>
        </w:rPr>
        <w:t xml:space="preserve"> principal business consists of the lending of money, or unless the interest is received in respect of a debt due to the </w:t>
      </w:r>
      <w:r w:rsidRPr="00084DA2">
        <w:rPr>
          <w:rFonts w:ascii="Arial" w:hAnsi="Arial" w:cs="Arial"/>
          <w:b/>
          <w:bCs/>
          <w:color w:val="FF0000"/>
          <w:sz w:val="22"/>
          <w:szCs w:val="22"/>
        </w:rPr>
        <w:t>taxpayer</w:t>
      </w:r>
      <w:r w:rsidRPr="00084DA2">
        <w:rPr>
          <w:rFonts w:ascii="Arial" w:hAnsi="Arial" w:cs="Arial"/>
          <w:sz w:val="22"/>
          <w:szCs w:val="22"/>
        </w:rPr>
        <w:t xml:space="preserve"> for goods supplied or services rendered by him in the course of his business; or </w:t>
      </w:r>
    </w:p>
    <w:p w14:paraId="2C803A16" w14:textId="6E01485F" w:rsidR="001F4B39" w:rsidRPr="00084DA2" w:rsidRDefault="001F4B39" w:rsidP="00AA3EC9">
      <w:pPr>
        <w:pStyle w:val="NoSpacing"/>
        <w:numPr>
          <w:ilvl w:val="0"/>
          <w:numId w:val="30"/>
        </w:numPr>
        <w:ind w:left="786"/>
        <w:rPr>
          <w:rFonts w:ascii="Arial" w:hAnsi="Arial" w:cs="Arial"/>
          <w:sz w:val="22"/>
          <w:szCs w:val="22"/>
        </w:rPr>
      </w:pPr>
      <w:r w:rsidRPr="00084DA2">
        <w:rPr>
          <w:rFonts w:ascii="Arial" w:hAnsi="Arial" w:cs="Arial"/>
          <w:sz w:val="22"/>
          <w:szCs w:val="22"/>
        </w:rPr>
        <w:t>rents, dividends or non-share dividends.</w:t>
      </w:r>
    </w:p>
    <w:p w14:paraId="35F6A456" w14:textId="77777777" w:rsidR="001F4B39" w:rsidRPr="00084DA2" w:rsidRDefault="001F4B39" w:rsidP="00C513CF">
      <w:pPr>
        <w:pStyle w:val="NoSpacing"/>
        <w:ind w:left="426"/>
        <w:rPr>
          <w:rFonts w:ascii="Arial" w:hAnsi="Arial" w:cs="Arial"/>
          <w:sz w:val="22"/>
          <w:szCs w:val="22"/>
        </w:rPr>
      </w:pPr>
    </w:p>
    <w:p w14:paraId="07474CED" w14:textId="4E4130B6" w:rsidR="001F4B39" w:rsidRPr="00084DA2" w:rsidRDefault="001F4B39" w:rsidP="00C513CF">
      <w:pPr>
        <w:pStyle w:val="NoSpacing"/>
        <w:ind w:left="426"/>
        <w:rPr>
          <w:rFonts w:ascii="Arial" w:hAnsi="Arial" w:cs="Arial"/>
          <w:sz w:val="22"/>
          <w:szCs w:val="22"/>
        </w:rPr>
      </w:pPr>
      <w:r w:rsidRPr="00084DA2">
        <w:rPr>
          <w:rFonts w:ascii="Arial" w:hAnsi="Arial" w:cs="Arial"/>
          <w:b/>
          <w:bCs/>
          <w:i/>
          <w:iCs/>
          <w:sz w:val="22"/>
          <w:szCs w:val="22"/>
        </w:rPr>
        <w:t>income from property</w:t>
      </w:r>
      <w:r w:rsidRPr="00084DA2">
        <w:rPr>
          <w:rFonts w:ascii="Arial" w:hAnsi="Arial" w:cs="Arial"/>
          <w:sz w:val="22"/>
          <w:szCs w:val="22"/>
        </w:rPr>
        <w:t xml:space="preserve"> or </w:t>
      </w:r>
      <w:r w:rsidRPr="00084DA2">
        <w:rPr>
          <w:rFonts w:ascii="Arial" w:hAnsi="Arial" w:cs="Arial"/>
          <w:b/>
          <w:bCs/>
          <w:i/>
          <w:iCs/>
          <w:sz w:val="22"/>
          <w:szCs w:val="22"/>
        </w:rPr>
        <w:t>income derived from property</w:t>
      </w:r>
      <w:r w:rsidRPr="00084DA2">
        <w:rPr>
          <w:rFonts w:ascii="Arial" w:hAnsi="Arial" w:cs="Arial"/>
          <w:sz w:val="22"/>
          <w:szCs w:val="22"/>
        </w:rPr>
        <w:t xml:space="preserve"> means </w:t>
      </w:r>
      <w:r w:rsidRPr="00084DA2">
        <w:rPr>
          <w:rFonts w:ascii="Arial" w:hAnsi="Arial" w:cs="Arial"/>
          <w:color w:val="FF0000"/>
          <w:sz w:val="22"/>
          <w:szCs w:val="22"/>
        </w:rPr>
        <w:t>all income not being income from personal exertion</w:t>
      </w:r>
      <w:r w:rsidRPr="00084DA2">
        <w:rPr>
          <w:rFonts w:ascii="Arial" w:hAnsi="Arial" w:cs="Arial"/>
          <w:sz w:val="22"/>
          <w:szCs w:val="22"/>
        </w:rPr>
        <w:t>.</w:t>
      </w:r>
    </w:p>
    <w:p w14:paraId="14D1B23C" w14:textId="4BAF70DA" w:rsidR="00ED6472" w:rsidRPr="00084DA2" w:rsidRDefault="00ED6472" w:rsidP="00C513CF">
      <w:pPr>
        <w:pStyle w:val="NoSpacing"/>
        <w:ind w:left="426"/>
        <w:rPr>
          <w:rFonts w:ascii="Arial" w:hAnsi="Arial" w:cs="Arial"/>
          <w:sz w:val="22"/>
          <w:szCs w:val="22"/>
        </w:rPr>
      </w:pPr>
    </w:p>
    <w:p w14:paraId="248938DC" w14:textId="61081A5A" w:rsidR="00ED6472" w:rsidRPr="00084DA2" w:rsidRDefault="001F4B39" w:rsidP="00C513CF">
      <w:pPr>
        <w:pStyle w:val="NoSpacing"/>
        <w:ind w:left="426"/>
        <w:rPr>
          <w:rFonts w:ascii="Arial" w:hAnsi="Arial" w:cs="Arial"/>
          <w:sz w:val="22"/>
          <w:szCs w:val="22"/>
        </w:rPr>
      </w:pPr>
      <w:r w:rsidRPr="00084DA2">
        <w:rPr>
          <w:rFonts w:ascii="Arial" w:hAnsi="Arial" w:cs="Arial"/>
          <w:b/>
          <w:bCs/>
          <w:i/>
          <w:iCs/>
          <w:sz w:val="22"/>
          <w:szCs w:val="22"/>
        </w:rPr>
        <w:t>income tax</w:t>
      </w:r>
      <w:r w:rsidRPr="00084DA2">
        <w:rPr>
          <w:rFonts w:ascii="Arial" w:hAnsi="Arial" w:cs="Arial"/>
          <w:sz w:val="22"/>
          <w:szCs w:val="22"/>
        </w:rPr>
        <w:t xml:space="preserve"> or </w:t>
      </w:r>
      <w:r w:rsidRPr="00084DA2">
        <w:rPr>
          <w:rFonts w:ascii="Arial" w:hAnsi="Arial" w:cs="Arial"/>
          <w:b/>
          <w:bCs/>
          <w:i/>
          <w:iCs/>
          <w:sz w:val="22"/>
          <w:szCs w:val="22"/>
        </w:rPr>
        <w:t>tax</w:t>
      </w:r>
      <w:r w:rsidRPr="00084DA2">
        <w:rPr>
          <w:rFonts w:ascii="Arial" w:hAnsi="Arial" w:cs="Arial"/>
          <w:sz w:val="22"/>
          <w:szCs w:val="22"/>
        </w:rPr>
        <w:t xml:space="preserve"> means </w:t>
      </w:r>
      <w:r w:rsidRPr="00084DA2">
        <w:rPr>
          <w:rFonts w:ascii="Arial" w:hAnsi="Arial" w:cs="Arial"/>
          <w:color w:val="FF0000"/>
          <w:sz w:val="22"/>
          <w:szCs w:val="22"/>
        </w:rPr>
        <w:t xml:space="preserve">income tax imposed </w:t>
      </w:r>
      <w:r w:rsidRPr="00084DA2">
        <w:rPr>
          <w:rFonts w:ascii="Arial" w:hAnsi="Arial" w:cs="Arial"/>
          <w:sz w:val="22"/>
          <w:szCs w:val="22"/>
        </w:rPr>
        <w:t>as such by any Act, as assessed under this Act, but, except in section 260, does not include mining withholding tax or withholding tax.</w:t>
      </w:r>
    </w:p>
    <w:p w14:paraId="01732E85" w14:textId="3ACC589E" w:rsidR="00831233" w:rsidRPr="00084DA2" w:rsidRDefault="00831233" w:rsidP="00C513CF">
      <w:pPr>
        <w:pStyle w:val="NoSpacing"/>
        <w:ind w:left="426"/>
        <w:rPr>
          <w:rFonts w:ascii="Arial" w:hAnsi="Arial" w:cs="Arial"/>
          <w:sz w:val="22"/>
          <w:szCs w:val="22"/>
        </w:rPr>
      </w:pPr>
    </w:p>
    <w:p w14:paraId="4C7076FF" w14:textId="7CC32396" w:rsidR="00831233" w:rsidRPr="00084DA2" w:rsidRDefault="00831233" w:rsidP="00C513CF">
      <w:pPr>
        <w:pStyle w:val="NoSpacing"/>
        <w:ind w:left="426"/>
        <w:rPr>
          <w:rFonts w:ascii="Arial" w:hAnsi="Arial" w:cs="Arial"/>
          <w:color w:val="FF0000"/>
          <w:sz w:val="22"/>
          <w:szCs w:val="22"/>
        </w:rPr>
      </w:pPr>
      <w:r w:rsidRPr="00084DA2">
        <w:rPr>
          <w:rFonts w:ascii="Arial" w:hAnsi="Arial" w:cs="Arial"/>
          <w:b/>
          <w:bCs/>
          <w:i/>
          <w:iCs/>
          <w:sz w:val="22"/>
          <w:szCs w:val="22"/>
        </w:rPr>
        <w:t>person</w:t>
      </w:r>
      <w:r w:rsidRPr="00084DA2">
        <w:rPr>
          <w:rFonts w:ascii="Arial" w:hAnsi="Arial" w:cs="Arial"/>
          <w:sz w:val="22"/>
          <w:szCs w:val="22"/>
        </w:rPr>
        <w:t xml:space="preserve"> </w:t>
      </w:r>
      <w:r w:rsidRPr="00084DA2">
        <w:rPr>
          <w:rFonts w:ascii="Arial" w:hAnsi="Arial" w:cs="Arial"/>
          <w:color w:val="FF0000"/>
          <w:sz w:val="22"/>
          <w:szCs w:val="22"/>
        </w:rPr>
        <w:t>includes a company.</w:t>
      </w:r>
    </w:p>
    <w:p w14:paraId="475FB8E9" w14:textId="3E4598AA" w:rsidR="001F4B39" w:rsidRPr="00084DA2" w:rsidRDefault="001F4B39" w:rsidP="00C513CF">
      <w:pPr>
        <w:pStyle w:val="NoSpacing"/>
        <w:ind w:left="426"/>
        <w:rPr>
          <w:rFonts w:ascii="Arial" w:hAnsi="Arial" w:cs="Arial"/>
          <w:sz w:val="22"/>
          <w:szCs w:val="22"/>
        </w:rPr>
      </w:pPr>
    </w:p>
    <w:p w14:paraId="0EFE7951" w14:textId="68529A2D" w:rsidR="001F4B39" w:rsidRPr="00084DA2" w:rsidRDefault="001F4B39" w:rsidP="00C513CF">
      <w:pPr>
        <w:pStyle w:val="NoSpacing"/>
        <w:ind w:left="426"/>
        <w:rPr>
          <w:rFonts w:ascii="Arial" w:hAnsi="Arial" w:cs="Arial"/>
          <w:sz w:val="22"/>
          <w:szCs w:val="22"/>
        </w:rPr>
      </w:pPr>
      <w:r w:rsidRPr="00084DA2">
        <w:rPr>
          <w:rFonts w:ascii="Arial" w:hAnsi="Arial" w:cs="Arial"/>
          <w:b/>
          <w:bCs/>
          <w:i/>
          <w:iCs/>
          <w:sz w:val="22"/>
          <w:szCs w:val="22"/>
        </w:rPr>
        <w:t>taxpayer</w:t>
      </w:r>
      <w:r w:rsidRPr="00084DA2">
        <w:rPr>
          <w:rFonts w:ascii="Arial" w:hAnsi="Arial" w:cs="Arial"/>
          <w:b/>
          <w:bCs/>
          <w:sz w:val="22"/>
          <w:szCs w:val="22"/>
        </w:rPr>
        <w:t xml:space="preserve"> </w:t>
      </w:r>
      <w:r w:rsidRPr="00084DA2">
        <w:rPr>
          <w:rFonts w:ascii="Arial" w:hAnsi="Arial" w:cs="Arial"/>
          <w:sz w:val="22"/>
          <w:szCs w:val="22"/>
        </w:rPr>
        <w:t xml:space="preserve">means a </w:t>
      </w:r>
      <w:r w:rsidRPr="00084DA2">
        <w:rPr>
          <w:rFonts w:ascii="Arial" w:hAnsi="Arial" w:cs="Arial"/>
          <w:color w:val="FF0000"/>
          <w:sz w:val="22"/>
          <w:szCs w:val="22"/>
        </w:rPr>
        <w:t>person deriving income or deriving profits or gains of a capital nature.</w:t>
      </w:r>
      <w:r w:rsidR="00CD2BE4" w:rsidRPr="00084DA2">
        <w:rPr>
          <w:rFonts w:ascii="Arial" w:hAnsi="Arial" w:cs="Arial"/>
          <w:color w:val="FF0000"/>
          <w:sz w:val="22"/>
          <w:szCs w:val="22"/>
        </w:rPr>
        <w:t xml:space="preserve"> </w:t>
      </w:r>
      <w:r w:rsidR="00CD2BE4" w:rsidRPr="00084DA2">
        <w:rPr>
          <w:rFonts w:ascii="Arial" w:hAnsi="Arial" w:cs="Arial"/>
          <w:color w:val="0070C0"/>
          <w:sz w:val="22"/>
          <w:szCs w:val="22"/>
        </w:rPr>
        <w:t>“finally found what a taxpayer really is as well as the above property derived income of a capital gain nature”</w:t>
      </w:r>
    </w:p>
    <w:p w14:paraId="6D3A90F0" w14:textId="245B0D7F" w:rsidR="005D1E1F" w:rsidRDefault="005D1E1F" w:rsidP="001112F8">
      <w:pPr>
        <w:pStyle w:val="NoSpacing"/>
        <w:rPr>
          <w:rFonts w:ascii="Open Sans" w:hAnsi="Open Sans" w:cs="Open Sans"/>
          <w:color w:val="FF0000"/>
          <w:sz w:val="22"/>
          <w:szCs w:val="22"/>
        </w:rPr>
      </w:pPr>
    </w:p>
    <w:p w14:paraId="54218326" w14:textId="1376256A" w:rsidR="001112F8" w:rsidRPr="00247CEF" w:rsidRDefault="000B1574" w:rsidP="001112F8">
      <w:pPr>
        <w:pStyle w:val="NoSpacing"/>
        <w:rPr>
          <w:rFonts w:ascii="Open Sans" w:hAnsi="Open Sans" w:cs="Open Sans"/>
          <w:color w:val="000000" w:themeColor="text1"/>
        </w:rPr>
      </w:pPr>
      <w:r w:rsidRPr="00247CEF">
        <w:rPr>
          <w:rFonts w:ascii="Open Sans" w:hAnsi="Open Sans" w:cs="Open Sans"/>
          <w:color w:val="000000" w:themeColor="text1"/>
        </w:rPr>
        <w:t xml:space="preserve">Although a deliberate </w:t>
      </w:r>
      <w:proofErr w:type="spellStart"/>
      <w:r w:rsidRPr="00247CEF">
        <w:rPr>
          <w:rFonts w:ascii="Open Sans" w:hAnsi="Open Sans" w:cs="Open Sans"/>
          <w:color w:val="000000" w:themeColor="text1"/>
        </w:rPr>
        <w:t>coverup</w:t>
      </w:r>
      <w:proofErr w:type="spellEnd"/>
      <w:r w:rsidRPr="00247CEF">
        <w:rPr>
          <w:rFonts w:ascii="Open Sans" w:hAnsi="Open Sans" w:cs="Open Sans"/>
          <w:color w:val="000000" w:themeColor="text1"/>
        </w:rPr>
        <w:t xml:space="preserve"> has taken place here with a methodical attempt to distract and distort</w:t>
      </w:r>
      <w:r w:rsidR="00247CEF">
        <w:rPr>
          <w:rFonts w:ascii="Open Sans" w:hAnsi="Open Sans" w:cs="Open Sans"/>
          <w:color w:val="000000" w:themeColor="text1"/>
        </w:rPr>
        <w:t>,</w:t>
      </w:r>
      <w:r w:rsidRPr="00247CEF">
        <w:rPr>
          <w:rFonts w:ascii="Open Sans" w:hAnsi="Open Sans" w:cs="Open Sans"/>
          <w:color w:val="000000" w:themeColor="text1"/>
        </w:rPr>
        <w:t xml:space="preserve"> the reality of income tax being only that applied to capital gain and profit from business venture and property. To recap</w:t>
      </w:r>
      <w:r w:rsidR="00247CEF">
        <w:rPr>
          <w:rFonts w:ascii="Open Sans" w:hAnsi="Open Sans" w:cs="Open Sans"/>
          <w:color w:val="000000" w:themeColor="text1"/>
        </w:rPr>
        <w:t>,</w:t>
      </w:r>
      <w:r w:rsidRPr="00247CEF">
        <w:rPr>
          <w:rFonts w:ascii="Open Sans" w:hAnsi="Open Sans" w:cs="Open Sans"/>
          <w:color w:val="000000" w:themeColor="text1"/>
        </w:rPr>
        <w:t xml:space="preserve"> individual has the same definition as person in that it is not the lawful definition of natural person, assessable income, taxable income, ordinary income remain</w:t>
      </w:r>
      <w:r w:rsidR="006A7410">
        <w:rPr>
          <w:rFonts w:ascii="Open Sans" w:hAnsi="Open Sans" w:cs="Open Sans"/>
          <w:color w:val="000000" w:themeColor="text1"/>
        </w:rPr>
        <w:t>s</w:t>
      </w:r>
      <w:r w:rsidRPr="00247CEF">
        <w:rPr>
          <w:rFonts w:ascii="Open Sans" w:hAnsi="Open Sans" w:cs="Open Sans"/>
          <w:color w:val="000000" w:themeColor="text1"/>
        </w:rPr>
        <w:t xml:space="preserve"> undefined much the same as income. The use of the word “you” is deceptive with it only having true relation to persons which is also the case for taxpayer. </w:t>
      </w:r>
    </w:p>
    <w:p w14:paraId="4AA859C2" w14:textId="37883434" w:rsidR="000B1574" w:rsidRPr="00247CEF" w:rsidRDefault="000B1574" w:rsidP="001112F8">
      <w:pPr>
        <w:pStyle w:val="NoSpacing"/>
        <w:rPr>
          <w:rFonts w:ascii="Open Sans" w:hAnsi="Open Sans" w:cs="Open Sans"/>
          <w:color w:val="000000" w:themeColor="text1"/>
        </w:rPr>
      </w:pPr>
    </w:p>
    <w:p w14:paraId="7F4788BA" w14:textId="51AEC695" w:rsidR="000B1574" w:rsidRPr="00247CEF" w:rsidRDefault="000B1574" w:rsidP="001112F8">
      <w:pPr>
        <w:pStyle w:val="NoSpacing"/>
        <w:rPr>
          <w:rFonts w:ascii="Open Sans" w:hAnsi="Open Sans" w:cs="Open Sans"/>
          <w:color w:val="000000" w:themeColor="text1"/>
        </w:rPr>
      </w:pPr>
      <w:r w:rsidRPr="00247CEF">
        <w:rPr>
          <w:rFonts w:ascii="Open Sans" w:hAnsi="Open Sans" w:cs="Open Sans"/>
          <w:color w:val="000000" w:themeColor="text1"/>
        </w:rPr>
        <w:t xml:space="preserve">A man or woman </w:t>
      </w:r>
      <w:proofErr w:type="spellStart"/>
      <w:r w:rsidRPr="00247CEF">
        <w:rPr>
          <w:rFonts w:ascii="Open Sans" w:hAnsi="Open Sans" w:cs="Open Sans"/>
          <w:color w:val="000000" w:themeColor="text1"/>
        </w:rPr>
        <w:t>can not</w:t>
      </w:r>
      <w:proofErr w:type="spellEnd"/>
      <w:r w:rsidRPr="00247CEF">
        <w:rPr>
          <w:rFonts w:ascii="Open Sans" w:hAnsi="Open Sans" w:cs="Open Sans"/>
          <w:color w:val="000000" w:themeColor="text1"/>
        </w:rPr>
        <w:t xml:space="preserve"> make any capital gain or profit from working a 9-5, especially when the principle component of loses “cost of living”, is in no way factored in. </w:t>
      </w:r>
      <w:r w:rsidR="0031558C" w:rsidRPr="00247CEF">
        <w:rPr>
          <w:rFonts w:ascii="Open Sans" w:hAnsi="Open Sans" w:cs="Open Sans"/>
          <w:color w:val="000000" w:themeColor="text1"/>
        </w:rPr>
        <w:t xml:space="preserve">Ordinary Income and Statutory Income are failed in defining which equates to nothing being considered assessable income also not defined, making all income exempt income. </w:t>
      </w:r>
    </w:p>
    <w:p w14:paraId="39052961" w14:textId="1611539F" w:rsidR="00CD2BE4" w:rsidRDefault="00CD2BE4" w:rsidP="001112F8">
      <w:pPr>
        <w:pStyle w:val="NoSpacing"/>
        <w:rPr>
          <w:rFonts w:ascii="Open Sans" w:hAnsi="Open Sans" w:cs="Open Sans"/>
          <w:color w:val="000000" w:themeColor="text1"/>
          <w:sz w:val="22"/>
          <w:szCs w:val="22"/>
        </w:rPr>
      </w:pPr>
    </w:p>
    <w:p w14:paraId="6CE49BBD" w14:textId="7C77B470" w:rsidR="00CD2BE4" w:rsidRPr="00CD2BE4" w:rsidRDefault="00CD2BE4" w:rsidP="008F1C23">
      <w:pPr>
        <w:pStyle w:val="Heading2"/>
      </w:pPr>
      <w:bookmarkStart w:id="52" w:name="_Toc131941376"/>
      <w:r w:rsidRPr="00CD2BE4">
        <w:t>Case Law: Long v Rasmussen, 281 F. 236, at 238</w:t>
      </w:r>
      <w:bookmarkEnd w:id="52"/>
    </w:p>
    <w:p w14:paraId="668B6977" w14:textId="3BD875D4" w:rsidR="00CD2BE4" w:rsidRPr="00CD2BE4" w:rsidRDefault="00142B44" w:rsidP="00CD2BE4">
      <w:pPr>
        <w:pStyle w:val="NoSpacing"/>
        <w:jc w:val="center"/>
        <w:rPr>
          <w:rFonts w:ascii="Open Sans" w:hAnsi="Open Sans" w:cs="Open Sans"/>
          <w:sz w:val="22"/>
          <w:szCs w:val="22"/>
        </w:rPr>
      </w:pPr>
      <w:hyperlink r:id="rId20" w:history="1">
        <w:r w:rsidR="00CD2BE4" w:rsidRPr="00CD2BE4">
          <w:rPr>
            <w:rStyle w:val="Hyperlink"/>
            <w:rFonts w:ascii="Open Sans" w:hAnsi="Open Sans" w:cs="Open Sans"/>
            <w:sz w:val="22"/>
            <w:szCs w:val="22"/>
          </w:rPr>
          <w:t>https://casetext.com/case/long-v-rasmussen</w:t>
        </w:r>
      </w:hyperlink>
    </w:p>
    <w:p w14:paraId="19378338" w14:textId="77777777" w:rsidR="00CD2BE4" w:rsidRPr="00CD2BE4" w:rsidRDefault="00CD2BE4" w:rsidP="00CD2BE4">
      <w:pPr>
        <w:pStyle w:val="NoSpacing"/>
        <w:rPr>
          <w:rFonts w:ascii="Open Sans" w:hAnsi="Open Sans" w:cs="Open Sans"/>
          <w:sz w:val="22"/>
          <w:szCs w:val="22"/>
        </w:rPr>
      </w:pPr>
    </w:p>
    <w:p w14:paraId="01B1C201" w14:textId="77777777" w:rsidR="00CD2BE4" w:rsidRPr="00084DA2" w:rsidRDefault="00CD2BE4" w:rsidP="008F1C23">
      <w:pPr>
        <w:pStyle w:val="NoSpacing"/>
        <w:ind w:left="426"/>
        <w:rPr>
          <w:rFonts w:ascii="Arial" w:hAnsi="Arial" w:cs="Arial"/>
          <w:sz w:val="22"/>
          <w:szCs w:val="22"/>
        </w:rPr>
      </w:pPr>
      <w:r w:rsidRPr="00084DA2">
        <w:rPr>
          <w:rFonts w:ascii="Arial" w:hAnsi="Arial" w:cs="Arial"/>
          <w:sz w:val="22"/>
          <w:szCs w:val="22"/>
        </w:rPr>
        <w:t xml:space="preserve">“The revenue laws are a code or system in regulation of tax assessment and collection. </w:t>
      </w:r>
      <w:r w:rsidRPr="00084DA2">
        <w:rPr>
          <w:rFonts w:ascii="Arial" w:hAnsi="Arial" w:cs="Arial"/>
          <w:color w:val="FF0000"/>
          <w:sz w:val="22"/>
          <w:szCs w:val="22"/>
        </w:rPr>
        <w:t>They relate to taxpayers, and non-taxpayers. The latter are without their scope. No procedure is prescribed for non-taxpayers, and no attempt is made to annul any of their rights and remedies in due course of law</w:t>
      </w:r>
      <w:r w:rsidRPr="00084DA2">
        <w:rPr>
          <w:rFonts w:ascii="Arial" w:hAnsi="Arial" w:cs="Arial"/>
          <w:sz w:val="22"/>
          <w:szCs w:val="22"/>
        </w:rPr>
        <w:t>. With them Congress does not assume to deal, and they are neither of the subject nor of the revenue laws”.</w:t>
      </w:r>
    </w:p>
    <w:p w14:paraId="31C1A506" w14:textId="7675D178" w:rsidR="00CD2BE4" w:rsidRPr="00084DA2" w:rsidRDefault="00CD2BE4" w:rsidP="00CD2BE4">
      <w:pPr>
        <w:pStyle w:val="NoSpacing"/>
        <w:rPr>
          <w:rFonts w:ascii="Arial" w:hAnsi="Arial" w:cs="Arial"/>
          <w:color w:val="000000" w:themeColor="text1"/>
          <w:sz w:val="22"/>
          <w:szCs w:val="22"/>
        </w:rPr>
      </w:pPr>
    </w:p>
    <w:p w14:paraId="20F1CCED" w14:textId="0D2AB9AC" w:rsidR="000B236A" w:rsidRPr="008F1C23" w:rsidRDefault="000B236A" w:rsidP="00CD2BE4">
      <w:pPr>
        <w:pStyle w:val="NoSpacing"/>
        <w:rPr>
          <w:rFonts w:ascii="Open Sans" w:hAnsi="Open Sans" w:cs="Open Sans"/>
          <w:color w:val="000000" w:themeColor="text1"/>
        </w:rPr>
      </w:pPr>
      <w:r w:rsidRPr="008F1C23">
        <w:rPr>
          <w:rFonts w:ascii="Open Sans" w:hAnsi="Open Sans" w:cs="Open Sans"/>
          <w:color w:val="000000" w:themeColor="text1"/>
        </w:rPr>
        <w:t>It may seem strange to be using United States case law as evidence for an Australian matter, but the lawful basis applies. It is unknown to many that the Internal Revenue Service and the Australian Taxation Office are intimately linked as far as if the ATO does not have the required form an IRS form can be used in its place and be accepted. It is the same reason that US tax case law can also be used here in Australia as precedence as like the tax services Australia is also joined closely with the United States, so far so that the corporation know</w:t>
      </w:r>
      <w:r w:rsidR="00247CEF">
        <w:rPr>
          <w:rFonts w:ascii="Open Sans" w:hAnsi="Open Sans" w:cs="Open Sans"/>
          <w:color w:val="000000" w:themeColor="text1"/>
        </w:rPr>
        <w:t>n</w:t>
      </w:r>
      <w:r w:rsidRPr="008F1C23">
        <w:rPr>
          <w:rFonts w:ascii="Open Sans" w:hAnsi="Open Sans" w:cs="Open Sans"/>
          <w:color w:val="000000" w:themeColor="text1"/>
        </w:rPr>
        <w:t xml:space="preserve"> as Australia in it</w:t>
      </w:r>
      <w:r w:rsidR="00247CEF">
        <w:rPr>
          <w:rFonts w:ascii="Open Sans" w:hAnsi="Open Sans" w:cs="Open Sans"/>
          <w:color w:val="000000" w:themeColor="text1"/>
        </w:rPr>
        <w:t>s</w:t>
      </w:r>
      <w:r w:rsidRPr="008F1C23">
        <w:rPr>
          <w:rFonts w:ascii="Open Sans" w:hAnsi="Open Sans" w:cs="Open Sans"/>
          <w:color w:val="000000" w:themeColor="text1"/>
        </w:rPr>
        <w:t xml:space="preserve"> many forms and subsidiaries</w:t>
      </w:r>
      <w:r w:rsidR="00247CEF">
        <w:rPr>
          <w:rFonts w:ascii="Open Sans" w:hAnsi="Open Sans" w:cs="Open Sans"/>
          <w:color w:val="000000" w:themeColor="text1"/>
        </w:rPr>
        <w:t>,</w:t>
      </w:r>
      <w:r w:rsidRPr="008F1C23">
        <w:rPr>
          <w:rFonts w:ascii="Open Sans" w:hAnsi="Open Sans" w:cs="Open Sans"/>
          <w:color w:val="000000" w:themeColor="text1"/>
        </w:rPr>
        <w:t xml:space="preserve"> can be found as registered government entities on the US Securities and Exchange Commission, more on this later. </w:t>
      </w:r>
    </w:p>
    <w:p w14:paraId="3AB043EF" w14:textId="0B811F5D" w:rsidR="001112F8" w:rsidRDefault="001112F8" w:rsidP="00CD2BE4">
      <w:pPr>
        <w:pStyle w:val="NoSpacing"/>
        <w:rPr>
          <w:rFonts w:ascii="Open Sans" w:hAnsi="Open Sans" w:cs="Open Sans"/>
          <w:color w:val="FF0000"/>
          <w:sz w:val="22"/>
          <w:szCs w:val="22"/>
        </w:rPr>
      </w:pPr>
    </w:p>
    <w:p w14:paraId="30C5EF95" w14:textId="77777777" w:rsidR="009A1A65" w:rsidRPr="00CD2BE4" w:rsidRDefault="009A1A65" w:rsidP="00CD2BE4">
      <w:pPr>
        <w:pStyle w:val="NoSpacing"/>
        <w:rPr>
          <w:rFonts w:ascii="Open Sans" w:hAnsi="Open Sans" w:cs="Open Sans"/>
          <w:color w:val="FF0000"/>
          <w:sz w:val="22"/>
          <w:szCs w:val="22"/>
        </w:rPr>
      </w:pPr>
    </w:p>
    <w:p w14:paraId="49E37058" w14:textId="1F1FA40E" w:rsidR="005D1E1F" w:rsidRDefault="005D1E1F" w:rsidP="00D75E85">
      <w:pPr>
        <w:pStyle w:val="Heading1"/>
      </w:pPr>
      <w:bookmarkStart w:id="53" w:name="_Toc131941377"/>
      <w:r>
        <w:lastRenderedPageBreak/>
        <w:t>Australia</w:t>
      </w:r>
      <w:r w:rsidR="009F37E9">
        <w:t xml:space="preserve"> not what it seems</w:t>
      </w:r>
      <w:bookmarkEnd w:id="53"/>
    </w:p>
    <w:p w14:paraId="5C7363A0" w14:textId="77777777" w:rsidR="00BB599F" w:rsidRPr="005D1E1F" w:rsidRDefault="00BB599F" w:rsidP="005D1E1F">
      <w:pPr>
        <w:pStyle w:val="NoSpacing"/>
        <w:jc w:val="center"/>
        <w:rPr>
          <w:rFonts w:ascii="Open Sans" w:hAnsi="Open Sans" w:cs="Open Sans"/>
          <w:sz w:val="22"/>
          <w:szCs w:val="22"/>
        </w:rPr>
      </w:pPr>
    </w:p>
    <w:p w14:paraId="4E3A0BDF" w14:textId="7C7C52C2" w:rsidR="005D1E1F" w:rsidRPr="00BC0537" w:rsidRDefault="00B02D7C" w:rsidP="006B3EC2">
      <w:pPr>
        <w:pStyle w:val="Heading2"/>
      </w:pPr>
      <w:bookmarkStart w:id="54" w:name="_Toc131941378"/>
      <w:r w:rsidRPr="00BC0537">
        <w:t>Income Tax Assessment Act 1997</w:t>
      </w:r>
      <w:bookmarkEnd w:id="54"/>
    </w:p>
    <w:p w14:paraId="487FE24C" w14:textId="398E1A17" w:rsidR="00B02D7C" w:rsidRPr="006B3EC2" w:rsidRDefault="00950A58" w:rsidP="005D1E1F">
      <w:pPr>
        <w:pStyle w:val="NoSpacing"/>
        <w:rPr>
          <w:rFonts w:ascii="Open Sans" w:hAnsi="Open Sans" w:cs="Open Sans"/>
          <w:color w:val="000000" w:themeColor="text1"/>
        </w:rPr>
      </w:pPr>
      <w:r>
        <w:rPr>
          <w:rFonts w:ascii="Open Sans" w:hAnsi="Open Sans" w:cs="Open Sans"/>
          <w:color w:val="000000" w:themeColor="text1"/>
        </w:rPr>
        <w:t xml:space="preserve">* </w:t>
      </w:r>
      <w:r w:rsidR="00B02D7C" w:rsidRPr="006B3EC2">
        <w:rPr>
          <w:rFonts w:ascii="Open Sans" w:hAnsi="Open Sans" w:cs="Open Sans"/>
          <w:color w:val="000000" w:themeColor="text1"/>
        </w:rPr>
        <w:t>960-505 page 90</w:t>
      </w:r>
    </w:p>
    <w:p w14:paraId="4EA30E3E" w14:textId="77777777" w:rsidR="00BC0537" w:rsidRPr="000C1887" w:rsidRDefault="00BC0537" w:rsidP="005D1E1F">
      <w:pPr>
        <w:pStyle w:val="NoSpacing"/>
        <w:rPr>
          <w:rFonts w:ascii="Open Sans" w:hAnsi="Open Sans" w:cs="Open Sans"/>
          <w:color w:val="FF0000"/>
          <w:sz w:val="10"/>
          <w:szCs w:val="10"/>
        </w:rPr>
      </w:pPr>
    </w:p>
    <w:p w14:paraId="457A8F1B" w14:textId="4D7D97E3" w:rsidR="00BC0537" w:rsidRPr="00084DA2" w:rsidRDefault="00B02D7C" w:rsidP="00CB4DA0">
      <w:pPr>
        <w:pStyle w:val="Default"/>
        <w:ind w:left="426"/>
        <w:rPr>
          <w:rFonts w:ascii="Arial" w:hAnsi="Arial" w:cs="Arial"/>
          <w:b/>
          <w:bCs/>
          <w:sz w:val="22"/>
          <w:szCs w:val="22"/>
        </w:rPr>
      </w:pPr>
      <w:r w:rsidRPr="00084DA2">
        <w:rPr>
          <w:rFonts w:ascii="Arial" w:hAnsi="Arial" w:cs="Arial"/>
          <w:b/>
          <w:bCs/>
          <w:sz w:val="22"/>
          <w:szCs w:val="22"/>
        </w:rPr>
        <w:t xml:space="preserve">Meaning of Australia </w:t>
      </w:r>
    </w:p>
    <w:p w14:paraId="53EE1ECD" w14:textId="77777777" w:rsidR="00B02D7C" w:rsidRPr="00084DA2" w:rsidRDefault="00B02D7C"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i/>
          <w:iCs/>
          <w:color w:val="000000"/>
          <w:sz w:val="22"/>
          <w:szCs w:val="22"/>
        </w:rPr>
        <w:t xml:space="preserve">Territories </w:t>
      </w:r>
    </w:p>
    <w:p w14:paraId="71207B3B" w14:textId="0C454B5C" w:rsidR="00B02D7C" w:rsidRPr="00084DA2" w:rsidRDefault="00B02D7C"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(1)</w:t>
      </w:r>
      <w:r w:rsidR="009A0324" w:rsidRPr="00084DA2">
        <w:rPr>
          <w:rFonts w:ascii="Arial" w:hAnsi="Arial" w:cs="Arial"/>
          <w:color w:val="000000"/>
          <w:sz w:val="22"/>
          <w:szCs w:val="22"/>
        </w:rPr>
        <w:t xml:space="preserve"> </w:t>
      </w:r>
      <w:r w:rsidR="00CB4DA0">
        <w:rPr>
          <w:rFonts w:ascii="Arial" w:hAnsi="Arial" w:cs="Arial"/>
          <w:color w:val="000000"/>
          <w:sz w:val="22"/>
          <w:szCs w:val="22"/>
        </w:rPr>
        <w:t xml:space="preserve"> </w:t>
      </w:r>
      <w:r w:rsidRPr="00084DA2">
        <w:rPr>
          <w:rFonts w:ascii="Arial" w:hAnsi="Arial" w:cs="Arial"/>
          <w:b/>
          <w:bCs/>
          <w:i/>
          <w:iCs/>
          <w:color w:val="000000"/>
          <w:sz w:val="22"/>
          <w:szCs w:val="22"/>
        </w:rPr>
        <w:t>Australia</w:t>
      </w:r>
      <w:r w:rsidRPr="00084DA2">
        <w:rPr>
          <w:rFonts w:ascii="Arial" w:hAnsi="Arial" w:cs="Arial"/>
          <w:color w:val="000000"/>
          <w:sz w:val="22"/>
          <w:szCs w:val="22"/>
        </w:rPr>
        <w:t xml:space="preserve">, when used in a </w:t>
      </w:r>
      <w:r w:rsidRPr="00084DA2">
        <w:rPr>
          <w:rFonts w:ascii="Arial" w:hAnsi="Arial" w:cs="Arial"/>
          <w:color w:val="FF0000"/>
          <w:sz w:val="22"/>
          <w:szCs w:val="22"/>
        </w:rPr>
        <w:t>geographical sense, includes each of the following</w:t>
      </w:r>
      <w:r w:rsidRPr="00084DA2">
        <w:rPr>
          <w:rFonts w:ascii="Arial" w:hAnsi="Arial" w:cs="Arial"/>
          <w:color w:val="000000"/>
          <w:sz w:val="22"/>
          <w:szCs w:val="22"/>
        </w:rPr>
        <w:t xml:space="preserve">: </w:t>
      </w:r>
    </w:p>
    <w:p w14:paraId="062481B2" w14:textId="2372F984" w:rsidR="00B02D7C" w:rsidRPr="00CB4DA0" w:rsidRDefault="00B02D7C" w:rsidP="00CB4DA0">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CB4DA0">
        <w:rPr>
          <w:rFonts w:ascii="Arial" w:hAnsi="Arial" w:cs="Arial"/>
          <w:color w:val="000000"/>
          <w:sz w:val="22"/>
          <w:szCs w:val="22"/>
        </w:rPr>
        <w:t xml:space="preserve">Norfolk Island; </w:t>
      </w:r>
    </w:p>
    <w:p w14:paraId="4190357F" w14:textId="67C15889" w:rsidR="00B02D7C" w:rsidRPr="00CB4DA0" w:rsidRDefault="00B02D7C" w:rsidP="00CB4DA0">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CB4DA0">
        <w:rPr>
          <w:rFonts w:ascii="Arial" w:hAnsi="Arial" w:cs="Arial"/>
          <w:color w:val="000000"/>
          <w:sz w:val="22"/>
          <w:szCs w:val="22"/>
        </w:rPr>
        <w:t xml:space="preserve">the Coral Sea Islands Territory; </w:t>
      </w:r>
    </w:p>
    <w:p w14:paraId="54612CF1" w14:textId="22D59A40" w:rsidR="00B02D7C" w:rsidRPr="00CB4DA0" w:rsidRDefault="00B02D7C" w:rsidP="00CB4DA0">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CB4DA0">
        <w:rPr>
          <w:rFonts w:ascii="Arial" w:hAnsi="Arial" w:cs="Arial"/>
          <w:color w:val="000000"/>
          <w:sz w:val="22"/>
          <w:szCs w:val="22"/>
        </w:rPr>
        <w:t xml:space="preserve">the Territory of Ashmore and Cartier Islands; </w:t>
      </w:r>
    </w:p>
    <w:p w14:paraId="2F05F14B" w14:textId="48ABB60E" w:rsidR="00B02D7C" w:rsidRPr="00CB4DA0" w:rsidRDefault="00B02D7C" w:rsidP="00CB4DA0">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CB4DA0">
        <w:rPr>
          <w:rFonts w:ascii="Arial" w:hAnsi="Arial" w:cs="Arial"/>
          <w:color w:val="000000"/>
          <w:sz w:val="22"/>
          <w:szCs w:val="22"/>
        </w:rPr>
        <w:t xml:space="preserve">the Territory of Christmas Island; </w:t>
      </w:r>
    </w:p>
    <w:p w14:paraId="1D161C0F" w14:textId="64D8B626" w:rsidR="00B02D7C" w:rsidRPr="00084DA2" w:rsidRDefault="00B02D7C" w:rsidP="00CB4DA0">
      <w:pPr>
        <w:pStyle w:val="NoSpacing"/>
        <w:numPr>
          <w:ilvl w:val="0"/>
          <w:numId w:val="42"/>
        </w:numPr>
        <w:rPr>
          <w:rFonts w:ascii="Arial" w:hAnsi="Arial" w:cs="Arial"/>
          <w:color w:val="000000"/>
          <w:sz w:val="22"/>
          <w:szCs w:val="22"/>
        </w:rPr>
      </w:pPr>
      <w:r w:rsidRPr="00084DA2">
        <w:rPr>
          <w:rFonts w:ascii="Arial" w:hAnsi="Arial" w:cs="Arial"/>
          <w:color w:val="000000"/>
          <w:sz w:val="22"/>
          <w:szCs w:val="22"/>
        </w:rPr>
        <w:t>the Territory of Cocos (Keeling) Islands;</w:t>
      </w:r>
    </w:p>
    <w:p w14:paraId="716515C1" w14:textId="68D0CAE9" w:rsidR="00B02D7C" w:rsidRPr="00CB4DA0" w:rsidRDefault="00B02D7C" w:rsidP="00CB4DA0">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CB4DA0">
        <w:rPr>
          <w:rFonts w:ascii="Arial" w:hAnsi="Arial" w:cs="Arial"/>
          <w:color w:val="000000"/>
          <w:sz w:val="22"/>
          <w:szCs w:val="22"/>
        </w:rPr>
        <w:t xml:space="preserve">the Territory of Heard Island and the McDonald Islands. </w:t>
      </w:r>
    </w:p>
    <w:p w14:paraId="7B2343DB" w14:textId="77777777" w:rsidR="009A0324" w:rsidRPr="00084DA2" w:rsidRDefault="009A0324" w:rsidP="00CB4DA0">
      <w:pPr>
        <w:autoSpaceDE w:val="0"/>
        <w:autoSpaceDN w:val="0"/>
        <w:adjustRightInd w:val="0"/>
        <w:spacing w:after="0" w:line="240" w:lineRule="auto"/>
        <w:ind w:left="426"/>
        <w:rPr>
          <w:rFonts w:ascii="Arial" w:hAnsi="Arial" w:cs="Arial"/>
          <w:color w:val="000000"/>
          <w:sz w:val="22"/>
          <w:szCs w:val="22"/>
        </w:rPr>
      </w:pPr>
    </w:p>
    <w:p w14:paraId="14F2E0D4" w14:textId="77777777" w:rsidR="00F9442D" w:rsidRPr="00084DA2" w:rsidRDefault="00B02D7C"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Note: Section 15B of the </w:t>
      </w:r>
      <w:r w:rsidRPr="00084DA2">
        <w:rPr>
          <w:rFonts w:ascii="Arial" w:hAnsi="Arial" w:cs="Arial"/>
          <w:i/>
          <w:iCs/>
          <w:color w:val="000000"/>
          <w:sz w:val="22"/>
          <w:szCs w:val="22"/>
        </w:rPr>
        <w:t xml:space="preserve">Acts Interpretation Act 1901 </w:t>
      </w:r>
      <w:r w:rsidRPr="00084DA2">
        <w:rPr>
          <w:rFonts w:ascii="Arial" w:hAnsi="Arial" w:cs="Arial"/>
          <w:color w:val="000000"/>
          <w:sz w:val="22"/>
          <w:szCs w:val="22"/>
        </w:rPr>
        <w:t xml:space="preserve">provides that </w:t>
      </w:r>
    </w:p>
    <w:p w14:paraId="5EBF0A03" w14:textId="77777777" w:rsidR="00F9442D" w:rsidRPr="00084DA2" w:rsidRDefault="00F9442D"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B02D7C" w:rsidRPr="00084DA2">
        <w:rPr>
          <w:rFonts w:ascii="Arial" w:hAnsi="Arial" w:cs="Arial"/>
          <w:color w:val="000000"/>
          <w:sz w:val="22"/>
          <w:szCs w:val="22"/>
        </w:rPr>
        <w:t xml:space="preserve">an Act is taken to have effect in the coastal sea of Australia </w:t>
      </w:r>
    </w:p>
    <w:p w14:paraId="4E007AE2" w14:textId="2B467AB7" w:rsidR="00B02D7C" w:rsidRPr="00084DA2" w:rsidRDefault="00F9442D"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 xml:space="preserve">           </w:t>
      </w:r>
      <w:r w:rsidR="00B02D7C" w:rsidRPr="00084DA2">
        <w:rPr>
          <w:rFonts w:ascii="Arial" w:hAnsi="Arial" w:cs="Arial"/>
          <w:color w:val="000000"/>
          <w:sz w:val="22"/>
          <w:szCs w:val="22"/>
        </w:rPr>
        <w:t xml:space="preserve">as if the coastal sea were part of Australia. </w:t>
      </w:r>
    </w:p>
    <w:p w14:paraId="4F061E76" w14:textId="77777777" w:rsidR="009A0324" w:rsidRPr="00084DA2" w:rsidRDefault="009A0324" w:rsidP="00CB4DA0">
      <w:pPr>
        <w:autoSpaceDE w:val="0"/>
        <w:autoSpaceDN w:val="0"/>
        <w:adjustRightInd w:val="0"/>
        <w:spacing w:after="0" w:line="240" w:lineRule="auto"/>
        <w:ind w:left="426"/>
        <w:rPr>
          <w:rFonts w:ascii="Arial" w:hAnsi="Arial" w:cs="Arial"/>
          <w:color w:val="000000"/>
          <w:sz w:val="22"/>
          <w:szCs w:val="22"/>
        </w:rPr>
      </w:pPr>
    </w:p>
    <w:p w14:paraId="03770DFE" w14:textId="77777777" w:rsidR="00B02D7C" w:rsidRPr="00084DA2" w:rsidRDefault="00B02D7C"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i/>
          <w:iCs/>
          <w:color w:val="000000"/>
          <w:sz w:val="22"/>
          <w:szCs w:val="22"/>
        </w:rPr>
        <w:t xml:space="preserve">Offshore areas </w:t>
      </w:r>
    </w:p>
    <w:p w14:paraId="09606D3E" w14:textId="54910D98" w:rsidR="00B02D7C" w:rsidRPr="00084DA2" w:rsidRDefault="00B02D7C" w:rsidP="00CB4DA0">
      <w:pPr>
        <w:pStyle w:val="ListParagraph"/>
        <w:numPr>
          <w:ilvl w:val="0"/>
          <w:numId w:val="8"/>
        </w:numPr>
        <w:autoSpaceDE w:val="0"/>
        <w:autoSpaceDN w:val="0"/>
        <w:adjustRightInd w:val="0"/>
        <w:spacing w:after="0" w:line="240" w:lineRule="auto"/>
        <w:ind w:left="851" w:hanging="425"/>
        <w:rPr>
          <w:rFonts w:ascii="Arial" w:hAnsi="Arial" w:cs="Arial"/>
          <w:color w:val="000000"/>
          <w:sz w:val="22"/>
          <w:szCs w:val="22"/>
        </w:rPr>
      </w:pPr>
      <w:r w:rsidRPr="00084DA2">
        <w:rPr>
          <w:rFonts w:ascii="Arial" w:hAnsi="Arial" w:cs="Arial"/>
          <w:b/>
          <w:bCs/>
          <w:i/>
          <w:iCs/>
          <w:color w:val="000000"/>
          <w:sz w:val="22"/>
          <w:szCs w:val="22"/>
        </w:rPr>
        <w:t>Australia</w:t>
      </w:r>
      <w:r w:rsidRPr="00084DA2">
        <w:rPr>
          <w:rFonts w:ascii="Arial" w:hAnsi="Arial" w:cs="Arial"/>
          <w:color w:val="000000"/>
          <w:sz w:val="22"/>
          <w:szCs w:val="22"/>
        </w:rPr>
        <w:t xml:space="preserve">, when used in a </w:t>
      </w:r>
      <w:r w:rsidRPr="00084DA2">
        <w:rPr>
          <w:rFonts w:ascii="Arial" w:hAnsi="Arial" w:cs="Arial"/>
          <w:color w:val="FF0000"/>
          <w:sz w:val="22"/>
          <w:szCs w:val="22"/>
        </w:rPr>
        <w:t xml:space="preserve">geographical sense, includes an offshore area for the purposes of the </w:t>
      </w:r>
      <w:r w:rsidRPr="00084DA2">
        <w:rPr>
          <w:rFonts w:ascii="Arial" w:hAnsi="Arial" w:cs="Arial"/>
          <w:i/>
          <w:iCs/>
          <w:color w:val="FF0000"/>
          <w:sz w:val="22"/>
          <w:szCs w:val="22"/>
        </w:rPr>
        <w:t>Offshore Petroleum and Greenhouse Gas Storage Act 2006</w:t>
      </w:r>
      <w:r w:rsidRPr="00084DA2">
        <w:rPr>
          <w:rFonts w:ascii="Arial" w:hAnsi="Arial" w:cs="Arial"/>
          <w:color w:val="FF0000"/>
          <w:sz w:val="22"/>
          <w:szCs w:val="22"/>
        </w:rPr>
        <w:t xml:space="preserve">. </w:t>
      </w:r>
    </w:p>
    <w:p w14:paraId="4D6DA7BF" w14:textId="77777777" w:rsidR="009A0324" w:rsidRPr="00084DA2" w:rsidRDefault="009A0324" w:rsidP="00CB4DA0">
      <w:pPr>
        <w:pStyle w:val="ListParagraph"/>
        <w:autoSpaceDE w:val="0"/>
        <w:autoSpaceDN w:val="0"/>
        <w:adjustRightInd w:val="0"/>
        <w:spacing w:after="0" w:line="240" w:lineRule="auto"/>
        <w:ind w:left="426"/>
        <w:rPr>
          <w:rFonts w:ascii="Arial" w:hAnsi="Arial" w:cs="Arial"/>
          <w:color w:val="000000"/>
          <w:sz w:val="22"/>
          <w:szCs w:val="22"/>
        </w:rPr>
      </w:pPr>
    </w:p>
    <w:p w14:paraId="534B9E31" w14:textId="72314C74" w:rsidR="00B02D7C" w:rsidRPr="00084DA2" w:rsidRDefault="00B02D7C" w:rsidP="00CB4DA0">
      <w:pPr>
        <w:autoSpaceDE w:val="0"/>
        <w:autoSpaceDN w:val="0"/>
        <w:adjustRightInd w:val="0"/>
        <w:spacing w:after="0" w:line="240" w:lineRule="auto"/>
        <w:ind w:left="426"/>
        <w:rPr>
          <w:rFonts w:ascii="Arial" w:hAnsi="Arial" w:cs="Arial"/>
          <w:color w:val="000000"/>
          <w:sz w:val="22"/>
          <w:szCs w:val="22"/>
        </w:rPr>
      </w:pPr>
      <w:r w:rsidRPr="00084DA2">
        <w:rPr>
          <w:rFonts w:ascii="Arial" w:hAnsi="Arial" w:cs="Arial"/>
          <w:color w:val="000000"/>
          <w:sz w:val="22"/>
          <w:szCs w:val="22"/>
        </w:rPr>
        <w:t>Note 1: The offshore area includes all things located in that area,</w:t>
      </w:r>
      <w:r w:rsidR="00CB4DA0">
        <w:rPr>
          <w:rFonts w:ascii="Arial" w:hAnsi="Arial" w:cs="Arial"/>
          <w:color w:val="000000"/>
          <w:sz w:val="22"/>
          <w:szCs w:val="22"/>
        </w:rPr>
        <w:t xml:space="preserve"> i</w:t>
      </w:r>
      <w:r w:rsidRPr="00084DA2">
        <w:rPr>
          <w:rFonts w:ascii="Arial" w:hAnsi="Arial" w:cs="Arial"/>
          <w:color w:val="000000"/>
          <w:sz w:val="22"/>
          <w:szCs w:val="22"/>
        </w:rPr>
        <w:t xml:space="preserve">ncluding all installations and structures such as oil and gas rigs. </w:t>
      </w:r>
      <w:r w:rsidR="00CB4DA0">
        <w:rPr>
          <w:rFonts w:ascii="Arial" w:hAnsi="Arial" w:cs="Arial"/>
          <w:color w:val="000000"/>
          <w:sz w:val="22"/>
          <w:szCs w:val="22"/>
        </w:rPr>
        <w:t xml:space="preserve"> </w:t>
      </w:r>
      <w:r w:rsidRPr="00084DA2">
        <w:rPr>
          <w:rFonts w:ascii="Arial" w:hAnsi="Arial" w:cs="Arial"/>
          <w:color w:val="000000"/>
          <w:sz w:val="22"/>
          <w:szCs w:val="22"/>
        </w:rPr>
        <w:t xml:space="preserve">The area also extends to the airspace over, and the sea-bed and subsoil beneath, that area. </w:t>
      </w:r>
    </w:p>
    <w:p w14:paraId="0AFEDD67" w14:textId="77777777" w:rsidR="009A0324" w:rsidRPr="00084DA2" w:rsidRDefault="009A0324" w:rsidP="00CB4DA0">
      <w:pPr>
        <w:autoSpaceDE w:val="0"/>
        <w:autoSpaceDN w:val="0"/>
        <w:adjustRightInd w:val="0"/>
        <w:spacing w:after="0" w:line="240" w:lineRule="auto"/>
        <w:ind w:left="426"/>
        <w:rPr>
          <w:rFonts w:ascii="Arial" w:hAnsi="Arial" w:cs="Arial"/>
          <w:color w:val="000000"/>
          <w:sz w:val="22"/>
          <w:szCs w:val="22"/>
        </w:rPr>
      </w:pPr>
    </w:p>
    <w:p w14:paraId="722F8BF3" w14:textId="7713F915" w:rsidR="00B02D7C" w:rsidRDefault="00B02D7C" w:rsidP="00CB4DA0">
      <w:pPr>
        <w:pStyle w:val="NoSpacing"/>
        <w:ind w:left="426"/>
        <w:rPr>
          <w:rFonts w:ascii="Arial" w:hAnsi="Arial" w:cs="Arial"/>
          <w:color w:val="000000"/>
          <w:sz w:val="22"/>
          <w:szCs w:val="22"/>
        </w:rPr>
      </w:pPr>
      <w:r w:rsidRPr="00084DA2">
        <w:rPr>
          <w:rFonts w:ascii="Arial" w:hAnsi="Arial" w:cs="Arial"/>
          <w:color w:val="000000"/>
          <w:sz w:val="22"/>
          <w:szCs w:val="22"/>
        </w:rPr>
        <w:t>Note 2: The offshore area includes the exclusive</w:t>
      </w:r>
      <w:r w:rsidR="00E00CDF">
        <w:rPr>
          <w:rFonts w:ascii="Arial" w:hAnsi="Arial" w:cs="Arial"/>
          <w:color w:val="000000"/>
          <w:sz w:val="22"/>
          <w:szCs w:val="22"/>
        </w:rPr>
        <w:t xml:space="preserve"> economic zone and the continental shelf of Australia</w:t>
      </w:r>
    </w:p>
    <w:p w14:paraId="05EA6DFE" w14:textId="0DE65A21" w:rsidR="00E00CDF" w:rsidRDefault="00E00CDF" w:rsidP="00CB4DA0">
      <w:pPr>
        <w:pStyle w:val="NoSpacing"/>
        <w:ind w:left="426"/>
        <w:rPr>
          <w:rFonts w:ascii="Arial" w:hAnsi="Arial" w:cs="Arial"/>
          <w:color w:val="000000"/>
          <w:sz w:val="22"/>
          <w:szCs w:val="22"/>
        </w:rPr>
      </w:pPr>
    </w:p>
    <w:p w14:paraId="7B997B66" w14:textId="77777777" w:rsidR="006B3EC2" w:rsidRDefault="00B02D7C" w:rsidP="006B3EC2">
      <w:pPr>
        <w:pStyle w:val="Heading2"/>
      </w:pPr>
      <w:bookmarkStart w:id="55" w:name="_Toc131941379"/>
      <w:r w:rsidRPr="00B02D7C">
        <w:t>Act Interpretations Act 1901</w:t>
      </w:r>
      <w:bookmarkEnd w:id="55"/>
    </w:p>
    <w:p w14:paraId="43BBE0CF" w14:textId="36391E00" w:rsidR="006B3EC2" w:rsidRDefault="00793BA7" w:rsidP="006B3EC2">
      <w:pPr>
        <w:pStyle w:val="Heading3"/>
      </w:pPr>
      <w:bookmarkStart w:id="56" w:name="_Toc131941380"/>
      <w:r>
        <w:t>2B Definitions</w:t>
      </w:r>
      <w:bookmarkEnd w:id="56"/>
    </w:p>
    <w:p w14:paraId="302D4FCB" w14:textId="6E1A33EA" w:rsidR="00793BA7" w:rsidRPr="006B3EC2" w:rsidRDefault="00950A58" w:rsidP="00B02D7C">
      <w:pPr>
        <w:pStyle w:val="NoSpacing"/>
        <w:rPr>
          <w:rFonts w:ascii="Open Sans" w:hAnsi="Open Sans" w:cs="Open Sans"/>
        </w:rPr>
      </w:pPr>
      <w:r>
        <w:rPr>
          <w:rFonts w:ascii="Open Sans" w:hAnsi="Open Sans" w:cs="Open Sans"/>
        </w:rPr>
        <w:t xml:space="preserve">* </w:t>
      </w:r>
      <w:r w:rsidR="00793BA7" w:rsidRPr="006B3EC2">
        <w:rPr>
          <w:rFonts w:ascii="Open Sans" w:hAnsi="Open Sans" w:cs="Open Sans"/>
        </w:rPr>
        <w:t>page 4-5</w:t>
      </w:r>
    </w:p>
    <w:p w14:paraId="57834456" w14:textId="77777777" w:rsidR="00BC0537" w:rsidRPr="00BF13D0" w:rsidRDefault="00BC0537" w:rsidP="00B02D7C">
      <w:pPr>
        <w:pStyle w:val="NoSpacing"/>
        <w:rPr>
          <w:rFonts w:ascii="Open Sans" w:hAnsi="Open Sans" w:cs="Open Sans"/>
          <w:sz w:val="10"/>
          <w:szCs w:val="10"/>
        </w:rPr>
      </w:pPr>
    </w:p>
    <w:p w14:paraId="5CC31688" w14:textId="38CB74C7" w:rsidR="00793BA7" w:rsidRPr="00084DA2" w:rsidRDefault="00793BA7" w:rsidP="00950A58">
      <w:pPr>
        <w:pStyle w:val="NoSpacing"/>
        <w:ind w:left="426"/>
        <w:rPr>
          <w:rFonts w:ascii="Arial" w:hAnsi="Arial" w:cs="Arial"/>
          <w:sz w:val="22"/>
          <w:szCs w:val="22"/>
        </w:rPr>
      </w:pPr>
      <w:r w:rsidRPr="00084DA2">
        <w:rPr>
          <w:rFonts w:ascii="Arial" w:hAnsi="Arial" w:cs="Arial"/>
          <w:b/>
          <w:bCs/>
          <w:i/>
          <w:iCs/>
          <w:sz w:val="22"/>
          <w:szCs w:val="22"/>
        </w:rPr>
        <w:t>Australia</w:t>
      </w:r>
      <w:r w:rsidRPr="00084DA2">
        <w:rPr>
          <w:rFonts w:ascii="Arial" w:hAnsi="Arial" w:cs="Arial"/>
          <w:sz w:val="22"/>
          <w:szCs w:val="22"/>
        </w:rPr>
        <w:t xml:space="preserve"> means the Commonwealth of Australia and, when used in a </w:t>
      </w:r>
      <w:r w:rsidRPr="00084DA2">
        <w:rPr>
          <w:rFonts w:ascii="Arial" w:hAnsi="Arial" w:cs="Arial"/>
          <w:color w:val="FF0000"/>
          <w:sz w:val="22"/>
          <w:szCs w:val="22"/>
        </w:rPr>
        <w:t>geographical sense</w:t>
      </w:r>
      <w:r w:rsidRPr="00084DA2">
        <w:rPr>
          <w:rFonts w:ascii="Arial" w:hAnsi="Arial" w:cs="Arial"/>
          <w:sz w:val="22"/>
          <w:szCs w:val="22"/>
        </w:rPr>
        <w:t xml:space="preserve">, includes Norfolk Island, the Territory of Christmas Island and the Territory of Cocos (Keeling) Islands, but does not include any other external Territory. </w:t>
      </w:r>
    </w:p>
    <w:p w14:paraId="704BBCF3" w14:textId="77777777" w:rsidR="009A0324" w:rsidRPr="00084DA2" w:rsidRDefault="009A0324" w:rsidP="00950A58">
      <w:pPr>
        <w:pStyle w:val="NoSpacing"/>
        <w:ind w:left="426"/>
        <w:rPr>
          <w:rFonts w:ascii="Arial" w:hAnsi="Arial" w:cs="Arial"/>
          <w:sz w:val="22"/>
          <w:szCs w:val="22"/>
        </w:rPr>
      </w:pPr>
    </w:p>
    <w:p w14:paraId="7B4B959E" w14:textId="4F95A794" w:rsidR="00B02D7C" w:rsidRPr="00084DA2" w:rsidRDefault="00793BA7" w:rsidP="00950A58">
      <w:pPr>
        <w:pStyle w:val="NoSpacing"/>
        <w:ind w:left="426"/>
        <w:rPr>
          <w:rFonts w:ascii="Arial" w:hAnsi="Arial" w:cs="Arial"/>
          <w:sz w:val="22"/>
          <w:szCs w:val="22"/>
        </w:rPr>
      </w:pPr>
      <w:r w:rsidRPr="00084DA2">
        <w:rPr>
          <w:rFonts w:ascii="Arial" w:hAnsi="Arial" w:cs="Arial"/>
          <w:sz w:val="22"/>
          <w:szCs w:val="22"/>
        </w:rPr>
        <w:t>Note: See also section 15B.</w:t>
      </w:r>
    </w:p>
    <w:p w14:paraId="3B4AC14B" w14:textId="77777777" w:rsidR="00793BA7" w:rsidRPr="00084DA2" w:rsidRDefault="00793BA7" w:rsidP="00950A58">
      <w:pPr>
        <w:pStyle w:val="NoSpacing"/>
        <w:ind w:left="426"/>
        <w:rPr>
          <w:rFonts w:ascii="Arial" w:hAnsi="Arial" w:cs="Arial"/>
          <w:sz w:val="22"/>
          <w:szCs w:val="22"/>
        </w:rPr>
      </w:pPr>
    </w:p>
    <w:p w14:paraId="3FE54A25" w14:textId="249C9B22" w:rsidR="00793BA7" w:rsidRPr="00084DA2" w:rsidRDefault="00793BA7" w:rsidP="00950A58">
      <w:pPr>
        <w:pStyle w:val="NoSpacing"/>
        <w:ind w:left="426"/>
        <w:rPr>
          <w:rFonts w:ascii="Arial" w:hAnsi="Arial" w:cs="Arial"/>
          <w:sz w:val="22"/>
          <w:szCs w:val="22"/>
        </w:rPr>
      </w:pPr>
      <w:r w:rsidRPr="00084DA2">
        <w:rPr>
          <w:rFonts w:ascii="Arial" w:hAnsi="Arial" w:cs="Arial"/>
          <w:b/>
          <w:bCs/>
          <w:i/>
          <w:iCs/>
          <w:sz w:val="22"/>
          <w:szCs w:val="22"/>
        </w:rPr>
        <w:t>Commonwealth</w:t>
      </w:r>
      <w:r w:rsidRPr="00084DA2">
        <w:rPr>
          <w:rFonts w:ascii="Arial" w:hAnsi="Arial" w:cs="Arial"/>
          <w:sz w:val="22"/>
          <w:szCs w:val="22"/>
        </w:rPr>
        <w:t xml:space="preserve"> means the Commonwealth of Australia and, when used in a </w:t>
      </w:r>
      <w:r w:rsidRPr="00084DA2">
        <w:rPr>
          <w:rFonts w:ascii="Arial" w:hAnsi="Arial" w:cs="Arial"/>
          <w:color w:val="FF0000"/>
          <w:sz w:val="22"/>
          <w:szCs w:val="22"/>
        </w:rPr>
        <w:t>geographical sense</w:t>
      </w:r>
      <w:r w:rsidRPr="00084DA2">
        <w:rPr>
          <w:rFonts w:ascii="Arial" w:hAnsi="Arial" w:cs="Arial"/>
          <w:sz w:val="22"/>
          <w:szCs w:val="22"/>
        </w:rPr>
        <w:t xml:space="preserve">, includes Norfolk Island, the Territory of Christmas Island and the Territory of Cocos (Keeling) Islands, but does not include any other external Territory. </w:t>
      </w:r>
    </w:p>
    <w:p w14:paraId="26F82DB6" w14:textId="77777777" w:rsidR="009A0324" w:rsidRPr="00084DA2" w:rsidRDefault="009A0324" w:rsidP="00950A58">
      <w:pPr>
        <w:pStyle w:val="NoSpacing"/>
        <w:ind w:left="426"/>
        <w:rPr>
          <w:rFonts w:ascii="Arial" w:hAnsi="Arial" w:cs="Arial"/>
          <w:sz w:val="22"/>
          <w:szCs w:val="22"/>
        </w:rPr>
      </w:pPr>
    </w:p>
    <w:p w14:paraId="35594E93" w14:textId="32B2038C" w:rsidR="00793BA7" w:rsidRPr="00084DA2" w:rsidRDefault="00793BA7" w:rsidP="00950A58">
      <w:pPr>
        <w:pStyle w:val="NoSpacing"/>
        <w:ind w:left="426"/>
        <w:rPr>
          <w:rFonts w:ascii="Arial" w:hAnsi="Arial" w:cs="Arial"/>
          <w:sz w:val="22"/>
          <w:szCs w:val="22"/>
        </w:rPr>
      </w:pPr>
      <w:r w:rsidRPr="00084DA2">
        <w:rPr>
          <w:rFonts w:ascii="Arial" w:hAnsi="Arial" w:cs="Arial"/>
          <w:sz w:val="22"/>
          <w:szCs w:val="22"/>
        </w:rPr>
        <w:t>Note: See also section 15B.</w:t>
      </w:r>
    </w:p>
    <w:p w14:paraId="723EDFB5" w14:textId="71191863" w:rsidR="00793BA7" w:rsidRPr="00084DA2" w:rsidRDefault="00793BA7" w:rsidP="00950A58">
      <w:pPr>
        <w:pStyle w:val="NoSpacing"/>
        <w:ind w:left="426"/>
        <w:rPr>
          <w:rFonts w:ascii="Arial" w:hAnsi="Arial" w:cs="Arial"/>
          <w:sz w:val="22"/>
          <w:szCs w:val="22"/>
        </w:rPr>
      </w:pPr>
    </w:p>
    <w:p w14:paraId="6AC9950F" w14:textId="2DE3277F" w:rsidR="00793BA7" w:rsidRPr="00084DA2" w:rsidRDefault="00793BA7" w:rsidP="00950A58">
      <w:pPr>
        <w:pStyle w:val="NoSpacing"/>
        <w:ind w:left="426"/>
        <w:rPr>
          <w:rFonts w:ascii="Arial" w:hAnsi="Arial" w:cs="Arial"/>
          <w:sz w:val="22"/>
          <w:szCs w:val="22"/>
        </w:rPr>
      </w:pPr>
      <w:r w:rsidRPr="00084DA2">
        <w:rPr>
          <w:rFonts w:ascii="Arial" w:hAnsi="Arial" w:cs="Arial"/>
          <w:b/>
          <w:bCs/>
          <w:i/>
          <w:iCs/>
          <w:sz w:val="22"/>
          <w:szCs w:val="22"/>
        </w:rPr>
        <w:t>State</w:t>
      </w:r>
      <w:r w:rsidRPr="00084DA2">
        <w:rPr>
          <w:rFonts w:ascii="Arial" w:hAnsi="Arial" w:cs="Arial"/>
          <w:sz w:val="22"/>
          <w:szCs w:val="22"/>
        </w:rPr>
        <w:t xml:space="preserve"> means a State of the Commonwealth.</w:t>
      </w:r>
    </w:p>
    <w:p w14:paraId="7E6EEBB4" w14:textId="00555DEB" w:rsidR="00793BA7" w:rsidRPr="00084DA2" w:rsidRDefault="00793BA7" w:rsidP="00950A58">
      <w:pPr>
        <w:pStyle w:val="NoSpacing"/>
        <w:ind w:left="426"/>
        <w:rPr>
          <w:rFonts w:ascii="Arial" w:hAnsi="Arial" w:cs="Arial"/>
          <w:sz w:val="22"/>
          <w:szCs w:val="22"/>
        </w:rPr>
      </w:pPr>
    </w:p>
    <w:p w14:paraId="6CB24F82" w14:textId="77777777" w:rsidR="00793BA7" w:rsidRPr="00084DA2" w:rsidRDefault="00793BA7" w:rsidP="00950A58">
      <w:pPr>
        <w:pStyle w:val="NoSpacing"/>
        <w:ind w:left="426"/>
        <w:rPr>
          <w:rFonts w:ascii="Arial" w:hAnsi="Arial" w:cs="Arial"/>
          <w:sz w:val="22"/>
          <w:szCs w:val="22"/>
        </w:rPr>
      </w:pPr>
      <w:r w:rsidRPr="00084DA2">
        <w:rPr>
          <w:rFonts w:ascii="Arial" w:hAnsi="Arial" w:cs="Arial"/>
          <w:b/>
          <w:bCs/>
          <w:i/>
          <w:iCs/>
          <w:sz w:val="22"/>
          <w:szCs w:val="22"/>
        </w:rPr>
        <w:t>territorial sea</w:t>
      </w:r>
      <w:r w:rsidRPr="00084DA2">
        <w:rPr>
          <w:rFonts w:ascii="Arial" w:hAnsi="Arial" w:cs="Arial"/>
          <w:sz w:val="22"/>
          <w:szCs w:val="22"/>
        </w:rPr>
        <w:t xml:space="preserve"> has the same meaning as in the </w:t>
      </w:r>
      <w:r w:rsidRPr="00084DA2">
        <w:rPr>
          <w:rFonts w:ascii="Arial" w:hAnsi="Arial" w:cs="Arial"/>
          <w:color w:val="FF0000"/>
          <w:sz w:val="22"/>
          <w:szCs w:val="22"/>
        </w:rPr>
        <w:t xml:space="preserve">Seas and Submerged Lands Act 1973. </w:t>
      </w:r>
    </w:p>
    <w:p w14:paraId="30E198C9" w14:textId="77777777" w:rsidR="00793BA7" w:rsidRPr="00084DA2" w:rsidRDefault="00793BA7" w:rsidP="00950A58">
      <w:pPr>
        <w:pStyle w:val="NoSpacing"/>
        <w:ind w:left="426"/>
        <w:rPr>
          <w:rFonts w:ascii="Arial" w:hAnsi="Arial" w:cs="Arial"/>
          <w:sz w:val="22"/>
          <w:szCs w:val="22"/>
        </w:rPr>
      </w:pPr>
    </w:p>
    <w:p w14:paraId="0FA44A5F" w14:textId="4BC5454F" w:rsidR="001154E4" w:rsidRPr="00084DA2" w:rsidRDefault="00793BA7" w:rsidP="00950A58">
      <w:pPr>
        <w:pStyle w:val="NoSpacing"/>
        <w:ind w:left="426"/>
        <w:rPr>
          <w:rFonts w:ascii="Arial" w:hAnsi="Arial" w:cs="Arial"/>
          <w:sz w:val="22"/>
          <w:szCs w:val="22"/>
        </w:rPr>
      </w:pPr>
      <w:r w:rsidRPr="00084DA2">
        <w:rPr>
          <w:rFonts w:ascii="Arial" w:hAnsi="Arial" w:cs="Arial"/>
          <w:b/>
          <w:bCs/>
          <w:i/>
          <w:iCs/>
          <w:sz w:val="22"/>
          <w:szCs w:val="22"/>
        </w:rPr>
        <w:t>Territory, Territory of the Commonwealth, Territory under the authority of the Commonwealth</w:t>
      </w:r>
      <w:r w:rsidRPr="00084DA2">
        <w:rPr>
          <w:rFonts w:ascii="Arial" w:hAnsi="Arial" w:cs="Arial"/>
          <w:sz w:val="22"/>
          <w:szCs w:val="22"/>
        </w:rPr>
        <w:t xml:space="preserve"> or </w:t>
      </w:r>
      <w:r w:rsidRPr="00084DA2">
        <w:rPr>
          <w:rFonts w:ascii="Arial" w:hAnsi="Arial" w:cs="Arial"/>
          <w:b/>
          <w:bCs/>
          <w:i/>
          <w:iCs/>
          <w:sz w:val="22"/>
          <w:szCs w:val="22"/>
        </w:rPr>
        <w:t>Territory of Australia</w:t>
      </w:r>
      <w:r w:rsidRPr="00084DA2">
        <w:rPr>
          <w:rFonts w:ascii="Arial" w:hAnsi="Arial" w:cs="Arial"/>
          <w:sz w:val="22"/>
          <w:szCs w:val="22"/>
        </w:rPr>
        <w:t xml:space="preserve"> means a Territory referred to in </w:t>
      </w:r>
      <w:r w:rsidRPr="00084DA2">
        <w:rPr>
          <w:rFonts w:ascii="Arial" w:hAnsi="Arial" w:cs="Arial"/>
          <w:color w:val="FF0000"/>
          <w:sz w:val="22"/>
          <w:szCs w:val="22"/>
        </w:rPr>
        <w:t>section 122 of the Constitution.</w:t>
      </w:r>
    </w:p>
    <w:p w14:paraId="6A00CC40" w14:textId="77777777" w:rsidR="00F64F05" w:rsidRDefault="00F64F05" w:rsidP="00932117">
      <w:pPr>
        <w:pStyle w:val="NoSpacing"/>
        <w:ind w:left="720"/>
        <w:rPr>
          <w:rFonts w:ascii="Open Sans" w:hAnsi="Open Sans" w:cs="Open Sans"/>
          <w:sz w:val="22"/>
          <w:szCs w:val="22"/>
        </w:rPr>
      </w:pPr>
    </w:p>
    <w:p w14:paraId="3D93F168" w14:textId="77777777" w:rsidR="006B3EC2" w:rsidRDefault="00793BA7" w:rsidP="006B3EC2">
      <w:pPr>
        <w:pStyle w:val="Heading3"/>
      </w:pPr>
      <w:bookmarkStart w:id="57" w:name="_Toc131941381"/>
      <w:r>
        <w:lastRenderedPageBreak/>
        <w:t>15B Application of Acts in coastal sea</w:t>
      </w:r>
      <w:bookmarkEnd w:id="57"/>
    </w:p>
    <w:p w14:paraId="509A8A97" w14:textId="4F13EA03" w:rsidR="00F64F05" w:rsidRDefault="00950A58" w:rsidP="00793BA7">
      <w:pPr>
        <w:pStyle w:val="NoSpacing"/>
        <w:rPr>
          <w:rFonts w:ascii="Open Sans" w:hAnsi="Open Sans" w:cs="Open Sans"/>
        </w:rPr>
      </w:pPr>
      <w:r>
        <w:rPr>
          <w:rFonts w:ascii="Open Sans" w:hAnsi="Open Sans" w:cs="Open Sans"/>
        </w:rPr>
        <w:t xml:space="preserve">* </w:t>
      </w:r>
      <w:r w:rsidR="00793BA7" w:rsidRPr="006B3EC2">
        <w:rPr>
          <w:rFonts w:ascii="Open Sans" w:hAnsi="Open Sans" w:cs="Open Sans"/>
        </w:rPr>
        <w:t>page 26-27</w:t>
      </w:r>
    </w:p>
    <w:p w14:paraId="4A0548C9" w14:textId="77777777" w:rsidR="00BF13D0" w:rsidRPr="00BF13D0" w:rsidRDefault="00BF13D0" w:rsidP="00793BA7">
      <w:pPr>
        <w:pStyle w:val="NoSpacing"/>
        <w:rPr>
          <w:rFonts w:ascii="Open Sans" w:hAnsi="Open Sans" w:cs="Open Sans"/>
          <w:sz w:val="10"/>
          <w:szCs w:val="10"/>
        </w:rPr>
      </w:pPr>
    </w:p>
    <w:p w14:paraId="34436737" w14:textId="4DFBBE62" w:rsidR="00793BA7" w:rsidRPr="00084DA2" w:rsidRDefault="00950A58" w:rsidP="00950A58">
      <w:pPr>
        <w:pStyle w:val="NoSpacing"/>
        <w:ind w:firstLine="426"/>
        <w:rPr>
          <w:rFonts w:ascii="Arial" w:hAnsi="Arial" w:cs="Arial"/>
          <w:i/>
          <w:iCs/>
          <w:sz w:val="22"/>
          <w:szCs w:val="22"/>
        </w:rPr>
      </w:pPr>
      <w:r>
        <w:rPr>
          <w:rFonts w:ascii="Arial" w:hAnsi="Arial" w:cs="Arial"/>
          <w:i/>
          <w:iCs/>
          <w:sz w:val="22"/>
          <w:szCs w:val="22"/>
        </w:rPr>
        <w:t>C</w:t>
      </w:r>
      <w:r w:rsidR="00793BA7" w:rsidRPr="00084DA2">
        <w:rPr>
          <w:rFonts w:ascii="Arial" w:hAnsi="Arial" w:cs="Arial"/>
          <w:i/>
          <w:iCs/>
          <w:sz w:val="22"/>
          <w:szCs w:val="22"/>
        </w:rPr>
        <w:t xml:space="preserve">oastal sea of Australia </w:t>
      </w:r>
    </w:p>
    <w:p w14:paraId="358782DF" w14:textId="65A7695D" w:rsidR="00793BA7" w:rsidRPr="00084DA2" w:rsidRDefault="00793BA7" w:rsidP="007D1FF8">
      <w:pPr>
        <w:pStyle w:val="NoSpacing"/>
        <w:numPr>
          <w:ilvl w:val="0"/>
          <w:numId w:val="11"/>
        </w:numPr>
        <w:ind w:left="851" w:hanging="425"/>
        <w:rPr>
          <w:rFonts w:ascii="Arial" w:hAnsi="Arial" w:cs="Arial"/>
          <w:sz w:val="22"/>
          <w:szCs w:val="22"/>
        </w:rPr>
      </w:pPr>
      <w:r w:rsidRPr="00084DA2">
        <w:rPr>
          <w:rFonts w:ascii="Arial" w:hAnsi="Arial" w:cs="Arial"/>
          <w:sz w:val="22"/>
          <w:szCs w:val="22"/>
        </w:rPr>
        <w:t xml:space="preserve">An Act is taken to have effect in, and in relation to, the </w:t>
      </w:r>
      <w:r w:rsidRPr="00084DA2">
        <w:rPr>
          <w:rFonts w:ascii="Arial" w:hAnsi="Arial" w:cs="Arial"/>
          <w:color w:val="FF0000"/>
          <w:sz w:val="22"/>
          <w:szCs w:val="22"/>
        </w:rPr>
        <w:t xml:space="preserve">coastal sea of Australia </w:t>
      </w:r>
      <w:r w:rsidRPr="00084DA2">
        <w:rPr>
          <w:rFonts w:ascii="Arial" w:hAnsi="Arial" w:cs="Arial"/>
          <w:sz w:val="22"/>
          <w:szCs w:val="22"/>
        </w:rPr>
        <w:t xml:space="preserve">as if that </w:t>
      </w:r>
      <w:r w:rsidRPr="00084DA2">
        <w:rPr>
          <w:rFonts w:ascii="Arial" w:hAnsi="Arial" w:cs="Arial"/>
          <w:color w:val="FF0000"/>
          <w:sz w:val="22"/>
          <w:szCs w:val="22"/>
        </w:rPr>
        <w:t>coastal sea</w:t>
      </w:r>
      <w:r w:rsidR="001D374B">
        <w:rPr>
          <w:rFonts w:ascii="Arial" w:hAnsi="Arial" w:cs="Arial"/>
          <w:color w:val="FF0000"/>
          <w:sz w:val="22"/>
          <w:szCs w:val="22"/>
        </w:rPr>
        <w:t>s</w:t>
      </w:r>
      <w:r w:rsidRPr="00084DA2">
        <w:rPr>
          <w:rFonts w:ascii="Arial" w:hAnsi="Arial" w:cs="Arial"/>
          <w:color w:val="FF0000"/>
          <w:sz w:val="22"/>
          <w:szCs w:val="22"/>
        </w:rPr>
        <w:t xml:space="preserve"> were part of Australia</w:t>
      </w:r>
      <w:r w:rsidRPr="00084DA2">
        <w:rPr>
          <w:rFonts w:ascii="Arial" w:hAnsi="Arial" w:cs="Arial"/>
          <w:sz w:val="22"/>
          <w:szCs w:val="22"/>
        </w:rPr>
        <w:t xml:space="preserve">. </w:t>
      </w:r>
    </w:p>
    <w:p w14:paraId="39107AC4" w14:textId="56344F22" w:rsidR="009A0324" w:rsidRPr="00084DA2" w:rsidRDefault="00793BA7" w:rsidP="007D1FF8">
      <w:pPr>
        <w:pStyle w:val="NoSpacing"/>
        <w:numPr>
          <w:ilvl w:val="0"/>
          <w:numId w:val="11"/>
        </w:numPr>
        <w:ind w:left="851" w:hanging="425"/>
        <w:rPr>
          <w:rFonts w:ascii="Arial" w:hAnsi="Arial" w:cs="Arial"/>
          <w:sz w:val="22"/>
          <w:szCs w:val="22"/>
        </w:rPr>
      </w:pPr>
      <w:r w:rsidRPr="00084DA2">
        <w:rPr>
          <w:rFonts w:ascii="Arial" w:hAnsi="Arial" w:cs="Arial"/>
          <w:sz w:val="22"/>
          <w:szCs w:val="22"/>
        </w:rPr>
        <w:t xml:space="preserve">A reference in an Act to </w:t>
      </w:r>
      <w:r w:rsidRPr="00084DA2">
        <w:rPr>
          <w:rFonts w:ascii="Arial" w:hAnsi="Arial" w:cs="Arial"/>
          <w:color w:val="FF0000"/>
          <w:sz w:val="22"/>
          <w:szCs w:val="22"/>
        </w:rPr>
        <w:t>Australia, or to the Commonwealth</w:t>
      </w:r>
      <w:r w:rsidRPr="00084DA2">
        <w:rPr>
          <w:rFonts w:ascii="Arial" w:hAnsi="Arial" w:cs="Arial"/>
          <w:sz w:val="22"/>
          <w:szCs w:val="22"/>
        </w:rPr>
        <w:t xml:space="preserve">, is taken to </w:t>
      </w:r>
      <w:r w:rsidRPr="00084DA2">
        <w:rPr>
          <w:rFonts w:ascii="Arial" w:hAnsi="Arial" w:cs="Arial"/>
          <w:color w:val="FF0000"/>
          <w:sz w:val="22"/>
          <w:szCs w:val="22"/>
        </w:rPr>
        <w:t>include a reference to the coastal sea of Australia</w:t>
      </w:r>
      <w:r w:rsidRPr="00084DA2">
        <w:rPr>
          <w:rFonts w:ascii="Arial" w:hAnsi="Arial" w:cs="Arial"/>
          <w:sz w:val="22"/>
          <w:szCs w:val="22"/>
        </w:rPr>
        <w:t>.</w:t>
      </w:r>
    </w:p>
    <w:p w14:paraId="59C60302" w14:textId="77777777" w:rsidR="00950A58" w:rsidRDefault="00950A58" w:rsidP="00950A58">
      <w:pPr>
        <w:pStyle w:val="NoSpacing"/>
        <w:ind w:left="426"/>
        <w:rPr>
          <w:rFonts w:ascii="Arial" w:hAnsi="Arial" w:cs="Arial"/>
          <w:i/>
          <w:iCs/>
          <w:sz w:val="22"/>
          <w:szCs w:val="22"/>
        </w:rPr>
      </w:pPr>
    </w:p>
    <w:p w14:paraId="6DAD0C02" w14:textId="38D83715" w:rsidR="009A0324" w:rsidRPr="00084DA2" w:rsidRDefault="00793BA7" w:rsidP="00950A58">
      <w:pPr>
        <w:pStyle w:val="NoSpacing"/>
        <w:ind w:left="426"/>
        <w:rPr>
          <w:rFonts w:ascii="Arial" w:hAnsi="Arial" w:cs="Arial"/>
          <w:i/>
          <w:iCs/>
          <w:sz w:val="22"/>
          <w:szCs w:val="22"/>
        </w:rPr>
      </w:pPr>
      <w:r w:rsidRPr="00084DA2">
        <w:rPr>
          <w:rFonts w:ascii="Arial" w:hAnsi="Arial" w:cs="Arial"/>
          <w:i/>
          <w:iCs/>
          <w:sz w:val="22"/>
          <w:szCs w:val="22"/>
        </w:rPr>
        <w:t xml:space="preserve">Coastal sea of external Territory </w:t>
      </w:r>
    </w:p>
    <w:p w14:paraId="5A9D3CCE" w14:textId="02C42C63" w:rsidR="00E32B76" w:rsidRPr="00084DA2" w:rsidRDefault="00793BA7" w:rsidP="007D1FF8">
      <w:pPr>
        <w:pStyle w:val="NoSpacing"/>
        <w:numPr>
          <w:ilvl w:val="0"/>
          <w:numId w:val="8"/>
        </w:numPr>
        <w:ind w:left="851" w:hanging="425"/>
        <w:rPr>
          <w:rFonts w:ascii="Arial" w:hAnsi="Arial" w:cs="Arial"/>
          <w:sz w:val="22"/>
          <w:szCs w:val="22"/>
        </w:rPr>
      </w:pPr>
      <w:r w:rsidRPr="00084DA2">
        <w:rPr>
          <w:rFonts w:ascii="Arial" w:hAnsi="Arial" w:cs="Arial"/>
          <w:sz w:val="22"/>
          <w:szCs w:val="22"/>
        </w:rPr>
        <w:t xml:space="preserve">An Act that is in force in an </w:t>
      </w:r>
      <w:r w:rsidRPr="00084DA2">
        <w:rPr>
          <w:rFonts w:ascii="Arial" w:hAnsi="Arial" w:cs="Arial"/>
          <w:color w:val="FF0000"/>
          <w:sz w:val="22"/>
          <w:szCs w:val="22"/>
        </w:rPr>
        <w:t xml:space="preserve">external Territory </w:t>
      </w:r>
      <w:r w:rsidRPr="00084DA2">
        <w:rPr>
          <w:rFonts w:ascii="Arial" w:hAnsi="Arial" w:cs="Arial"/>
          <w:sz w:val="22"/>
          <w:szCs w:val="22"/>
        </w:rPr>
        <w:t xml:space="preserve">is taken to have effect in, and in relation to, the </w:t>
      </w:r>
      <w:r w:rsidRPr="00084DA2">
        <w:rPr>
          <w:rFonts w:ascii="Arial" w:hAnsi="Arial" w:cs="Arial"/>
          <w:color w:val="FF0000"/>
          <w:sz w:val="22"/>
          <w:szCs w:val="22"/>
        </w:rPr>
        <w:t>coastal sea of the Territory</w:t>
      </w:r>
      <w:r w:rsidRPr="00084DA2">
        <w:rPr>
          <w:rFonts w:ascii="Arial" w:hAnsi="Arial" w:cs="Arial"/>
          <w:sz w:val="22"/>
          <w:szCs w:val="22"/>
        </w:rPr>
        <w:t xml:space="preserve"> as if that </w:t>
      </w:r>
      <w:r w:rsidRPr="00084DA2">
        <w:rPr>
          <w:rFonts w:ascii="Arial" w:hAnsi="Arial" w:cs="Arial"/>
          <w:color w:val="FF0000"/>
          <w:sz w:val="22"/>
          <w:szCs w:val="22"/>
        </w:rPr>
        <w:t>coastal sea</w:t>
      </w:r>
      <w:r w:rsidR="001D374B">
        <w:rPr>
          <w:rFonts w:ascii="Arial" w:hAnsi="Arial" w:cs="Arial"/>
          <w:color w:val="FF0000"/>
          <w:sz w:val="22"/>
          <w:szCs w:val="22"/>
        </w:rPr>
        <w:t>s</w:t>
      </w:r>
      <w:r w:rsidRPr="00084DA2">
        <w:rPr>
          <w:rFonts w:ascii="Arial" w:hAnsi="Arial" w:cs="Arial"/>
          <w:color w:val="FF0000"/>
          <w:sz w:val="22"/>
          <w:szCs w:val="22"/>
        </w:rPr>
        <w:t xml:space="preserve"> were part of the Territory.</w:t>
      </w:r>
      <w:r w:rsidRPr="00084DA2">
        <w:rPr>
          <w:rFonts w:ascii="Arial" w:hAnsi="Arial" w:cs="Arial"/>
          <w:sz w:val="22"/>
          <w:szCs w:val="22"/>
        </w:rPr>
        <w:t xml:space="preserve"> </w:t>
      </w:r>
    </w:p>
    <w:p w14:paraId="6EC84CE7" w14:textId="77777777" w:rsidR="00F9442D" w:rsidRPr="00084DA2" w:rsidRDefault="00793BA7" w:rsidP="00950A58">
      <w:pPr>
        <w:pStyle w:val="NoSpacing"/>
        <w:ind w:left="426"/>
        <w:rPr>
          <w:rFonts w:ascii="Arial" w:hAnsi="Arial" w:cs="Arial"/>
          <w:sz w:val="22"/>
          <w:szCs w:val="22"/>
        </w:rPr>
      </w:pPr>
      <w:r w:rsidRPr="00084DA2">
        <w:rPr>
          <w:rFonts w:ascii="Arial" w:hAnsi="Arial" w:cs="Arial"/>
          <w:sz w:val="22"/>
          <w:szCs w:val="22"/>
        </w:rPr>
        <w:t xml:space="preserve">(3A) A reference in an Act to all or any of the external Territories (whether or not </w:t>
      </w:r>
    </w:p>
    <w:p w14:paraId="280A857A" w14:textId="77777777" w:rsidR="00F9442D" w:rsidRPr="00084DA2" w:rsidRDefault="00F9442D" w:rsidP="00950A58">
      <w:pPr>
        <w:pStyle w:val="NoSpacing"/>
        <w:ind w:left="426"/>
        <w:rPr>
          <w:rFonts w:ascii="Arial" w:hAnsi="Arial" w:cs="Arial"/>
          <w:color w:val="FF0000"/>
          <w:sz w:val="22"/>
          <w:szCs w:val="22"/>
        </w:rPr>
      </w:pPr>
      <w:r w:rsidRPr="00084DA2">
        <w:rPr>
          <w:rFonts w:ascii="Arial" w:hAnsi="Arial" w:cs="Arial"/>
          <w:sz w:val="22"/>
          <w:szCs w:val="22"/>
        </w:rPr>
        <w:t xml:space="preserve">       </w:t>
      </w:r>
      <w:r w:rsidR="00793BA7" w:rsidRPr="00084DA2">
        <w:rPr>
          <w:rFonts w:ascii="Arial" w:hAnsi="Arial" w:cs="Arial"/>
          <w:sz w:val="22"/>
          <w:szCs w:val="22"/>
        </w:rPr>
        <w:t xml:space="preserve">one or more particular Territories are referred to) is taken to </w:t>
      </w:r>
      <w:r w:rsidR="00793BA7" w:rsidRPr="00084DA2">
        <w:rPr>
          <w:rFonts w:ascii="Arial" w:hAnsi="Arial" w:cs="Arial"/>
          <w:color w:val="FF0000"/>
          <w:sz w:val="22"/>
          <w:szCs w:val="22"/>
        </w:rPr>
        <w:t xml:space="preserve">include a </w:t>
      </w:r>
    </w:p>
    <w:p w14:paraId="4393CDDA" w14:textId="47AB40C4" w:rsidR="00E32B76" w:rsidRPr="00084DA2" w:rsidRDefault="00F9442D" w:rsidP="00950A58">
      <w:pPr>
        <w:pStyle w:val="NoSpacing"/>
        <w:ind w:left="426"/>
        <w:rPr>
          <w:rFonts w:ascii="Arial" w:hAnsi="Arial" w:cs="Arial"/>
          <w:sz w:val="22"/>
          <w:szCs w:val="22"/>
        </w:rPr>
      </w:pPr>
      <w:r w:rsidRPr="00084DA2">
        <w:rPr>
          <w:rFonts w:ascii="Arial" w:hAnsi="Arial" w:cs="Arial"/>
          <w:color w:val="FF0000"/>
          <w:sz w:val="22"/>
          <w:szCs w:val="22"/>
        </w:rPr>
        <w:t xml:space="preserve">       </w:t>
      </w:r>
      <w:r w:rsidR="00793BA7" w:rsidRPr="00084DA2">
        <w:rPr>
          <w:rFonts w:ascii="Arial" w:hAnsi="Arial" w:cs="Arial"/>
          <w:color w:val="FF0000"/>
          <w:sz w:val="22"/>
          <w:szCs w:val="22"/>
        </w:rPr>
        <w:t xml:space="preserve">reference to the coastal sea of any Territory </w:t>
      </w:r>
      <w:r w:rsidR="00793BA7" w:rsidRPr="00084DA2">
        <w:rPr>
          <w:rFonts w:ascii="Arial" w:hAnsi="Arial" w:cs="Arial"/>
          <w:sz w:val="22"/>
          <w:szCs w:val="22"/>
        </w:rPr>
        <w:t xml:space="preserve">to which the reference relates. </w:t>
      </w:r>
    </w:p>
    <w:p w14:paraId="4FEC5DC6" w14:textId="77777777" w:rsidR="009A0324" w:rsidRPr="00084DA2" w:rsidRDefault="009A0324" w:rsidP="00950A58">
      <w:pPr>
        <w:pStyle w:val="NoSpacing"/>
        <w:ind w:left="426"/>
        <w:rPr>
          <w:rFonts w:ascii="Arial" w:hAnsi="Arial" w:cs="Arial"/>
          <w:sz w:val="22"/>
          <w:szCs w:val="22"/>
        </w:rPr>
      </w:pPr>
    </w:p>
    <w:p w14:paraId="5BD19B6A" w14:textId="77777777" w:rsidR="00E32B76" w:rsidRPr="00084DA2" w:rsidRDefault="00793BA7" w:rsidP="00950A58">
      <w:pPr>
        <w:pStyle w:val="NoSpacing"/>
        <w:ind w:left="426"/>
        <w:rPr>
          <w:rFonts w:ascii="Arial" w:hAnsi="Arial" w:cs="Arial"/>
          <w:i/>
          <w:iCs/>
          <w:sz w:val="22"/>
          <w:szCs w:val="22"/>
        </w:rPr>
      </w:pPr>
      <w:r w:rsidRPr="00084DA2">
        <w:rPr>
          <w:rFonts w:ascii="Arial" w:hAnsi="Arial" w:cs="Arial"/>
          <w:i/>
          <w:iCs/>
          <w:sz w:val="22"/>
          <w:szCs w:val="22"/>
        </w:rPr>
        <w:t xml:space="preserve">Definition </w:t>
      </w:r>
    </w:p>
    <w:p w14:paraId="386AD95A" w14:textId="2E846A29" w:rsidR="00E32B76" w:rsidRPr="00084DA2" w:rsidRDefault="00793BA7" w:rsidP="00950A58">
      <w:pPr>
        <w:pStyle w:val="NoSpacing"/>
        <w:numPr>
          <w:ilvl w:val="0"/>
          <w:numId w:val="8"/>
        </w:numPr>
        <w:ind w:left="426" w:firstLine="0"/>
        <w:rPr>
          <w:rFonts w:ascii="Arial" w:hAnsi="Arial" w:cs="Arial"/>
          <w:sz w:val="22"/>
          <w:szCs w:val="22"/>
        </w:rPr>
      </w:pPr>
      <w:r w:rsidRPr="00084DA2">
        <w:rPr>
          <w:rFonts w:ascii="Arial" w:hAnsi="Arial" w:cs="Arial"/>
          <w:sz w:val="22"/>
          <w:szCs w:val="22"/>
        </w:rPr>
        <w:t>In this section, coastal sea:</w:t>
      </w:r>
    </w:p>
    <w:p w14:paraId="4DB5BEA8" w14:textId="6D8561EE" w:rsidR="00E32B76" w:rsidRPr="00084DA2" w:rsidRDefault="00793BA7" w:rsidP="00950A58">
      <w:pPr>
        <w:pStyle w:val="NoSpacing"/>
        <w:ind w:left="426"/>
        <w:rPr>
          <w:rFonts w:ascii="Arial" w:hAnsi="Arial" w:cs="Arial"/>
          <w:sz w:val="22"/>
          <w:szCs w:val="22"/>
        </w:rPr>
      </w:pPr>
      <w:r w:rsidRPr="00084DA2">
        <w:rPr>
          <w:rFonts w:ascii="Arial" w:hAnsi="Arial" w:cs="Arial"/>
          <w:sz w:val="22"/>
          <w:szCs w:val="22"/>
        </w:rPr>
        <w:t xml:space="preserve">(a) in relation to </w:t>
      </w:r>
      <w:r w:rsidRPr="00084DA2">
        <w:rPr>
          <w:rFonts w:ascii="Arial" w:hAnsi="Arial" w:cs="Arial"/>
          <w:color w:val="FF0000"/>
          <w:sz w:val="22"/>
          <w:szCs w:val="22"/>
        </w:rPr>
        <w:t>Australia, means</w:t>
      </w:r>
      <w:r w:rsidRPr="00084DA2">
        <w:rPr>
          <w:rFonts w:ascii="Arial" w:hAnsi="Arial" w:cs="Arial"/>
          <w:sz w:val="22"/>
          <w:szCs w:val="22"/>
        </w:rPr>
        <w:t>:</w:t>
      </w:r>
    </w:p>
    <w:p w14:paraId="0EC3C53B" w14:textId="14DA38AB" w:rsidR="00E32B76" w:rsidRPr="00084DA2" w:rsidRDefault="00793BA7" w:rsidP="00950A58">
      <w:pPr>
        <w:pStyle w:val="NoSpacing"/>
        <w:ind w:left="709"/>
        <w:rPr>
          <w:rFonts w:ascii="Arial" w:hAnsi="Arial" w:cs="Arial"/>
          <w:sz w:val="22"/>
          <w:szCs w:val="22"/>
        </w:rPr>
      </w:pPr>
      <w:r w:rsidRPr="00084DA2">
        <w:rPr>
          <w:rFonts w:ascii="Arial" w:hAnsi="Arial" w:cs="Arial"/>
          <w:sz w:val="22"/>
          <w:szCs w:val="22"/>
        </w:rPr>
        <w:t>(</w:t>
      </w:r>
      <w:proofErr w:type="spellStart"/>
      <w:r w:rsidRPr="00084DA2">
        <w:rPr>
          <w:rFonts w:ascii="Arial" w:hAnsi="Arial" w:cs="Arial"/>
          <w:sz w:val="22"/>
          <w:szCs w:val="22"/>
        </w:rPr>
        <w:t>i</w:t>
      </w:r>
      <w:proofErr w:type="spellEnd"/>
      <w:r w:rsidRPr="00084DA2">
        <w:rPr>
          <w:rFonts w:ascii="Arial" w:hAnsi="Arial" w:cs="Arial"/>
          <w:sz w:val="22"/>
          <w:szCs w:val="22"/>
        </w:rPr>
        <w:t xml:space="preserve">) the </w:t>
      </w:r>
      <w:r w:rsidRPr="00084DA2">
        <w:rPr>
          <w:rFonts w:ascii="Arial" w:hAnsi="Arial" w:cs="Arial"/>
          <w:color w:val="FF0000"/>
          <w:sz w:val="22"/>
          <w:szCs w:val="22"/>
        </w:rPr>
        <w:t>territorial sea of Australia</w:t>
      </w:r>
      <w:r w:rsidRPr="00084DA2">
        <w:rPr>
          <w:rFonts w:ascii="Arial" w:hAnsi="Arial" w:cs="Arial"/>
          <w:sz w:val="22"/>
          <w:szCs w:val="22"/>
        </w:rPr>
        <w:t xml:space="preserve">; and </w:t>
      </w:r>
    </w:p>
    <w:p w14:paraId="41FE504A" w14:textId="2B4A9340" w:rsidR="00E32B76" w:rsidRPr="00084DA2" w:rsidRDefault="00793BA7" w:rsidP="00950A58">
      <w:pPr>
        <w:pStyle w:val="NoSpacing"/>
        <w:ind w:left="992" w:hanging="283"/>
        <w:rPr>
          <w:rFonts w:ascii="Arial" w:hAnsi="Arial" w:cs="Arial"/>
          <w:sz w:val="22"/>
          <w:szCs w:val="22"/>
        </w:rPr>
      </w:pPr>
      <w:r w:rsidRPr="00084DA2">
        <w:rPr>
          <w:rFonts w:ascii="Arial" w:hAnsi="Arial" w:cs="Arial"/>
          <w:sz w:val="22"/>
          <w:szCs w:val="22"/>
        </w:rPr>
        <w:t>(ii) the sea on the landward side of the territorial sea of Australia</w:t>
      </w:r>
      <w:r w:rsidR="00950A58">
        <w:rPr>
          <w:rFonts w:ascii="Arial" w:hAnsi="Arial" w:cs="Arial"/>
          <w:sz w:val="22"/>
          <w:szCs w:val="22"/>
        </w:rPr>
        <w:t xml:space="preserve"> </w:t>
      </w:r>
      <w:r w:rsidRPr="00084DA2">
        <w:rPr>
          <w:rFonts w:ascii="Arial" w:hAnsi="Arial" w:cs="Arial"/>
          <w:sz w:val="22"/>
          <w:szCs w:val="22"/>
        </w:rPr>
        <w:t xml:space="preserve">and not within the limits of a State or internal Territory; and </w:t>
      </w:r>
      <w:r w:rsidRPr="00084DA2">
        <w:rPr>
          <w:rFonts w:ascii="Arial" w:hAnsi="Arial" w:cs="Arial"/>
          <w:color w:val="FF0000"/>
          <w:sz w:val="22"/>
          <w:szCs w:val="22"/>
        </w:rPr>
        <w:t>includes the airspace over, and the sea-bed and subsoil beneath, any such sea</w:t>
      </w:r>
      <w:r w:rsidRPr="00084DA2">
        <w:rPr>
          <w:rFonts w:ascii="Arial" w:hAnsi="Arial" w:cs="Arial"/>
          <w:sz w:val="22"/>
          <w:szCs w:val="22"/>
        </w:rPr>
        <w:t xml:space="preserve">; and </w:t>
      </w:r>
    </w:p>
    <w:p w14:paraId="3F8E4988" w14:textId="798257B1" w:rsidR="00E32B76" w:rsidRPr="00084DA2" w:rsidRDefault="00793BA7" w:rsidP="00950A58">
      <w:pPr>
        <w:pStyle w:val="NoSpacing"/>
        <w:ind w:left="426"/>
        <w:rPr>
          <w:rFonts w:ascii="Arial" w:hAnsi="Arial" w:cs="Arial"/>
          <w:sz w:val="22"/>
          <w:szCs w:val="22"/>
        </w:rPr>
      </w:pPr>
      <w:r w:rsidRPr="00084DA2">
        <w:rPr>
          <w:rFonts w:ascii="Arial" w:hAnsi="Arial" w:cs="Arial"/>
          <w:sz w:val="22"/>
          <w:szCs w:val="22"/>
        </w:rPr>
        <w:t xml:space="preserve">(b) in relation to an external Territory, means: </w:t>
      </w:r>
    </w:p>
    <w:p w14:paraId="4B598728" w14:textId="39D654D7" w:rsidR="00E32B76" w:rsidRPr="00084DA2" w:rsidRDefault="00793BA7" w:rsidP="00950A58">
      <w:pPr>
        <w:pStyle w:val="NoSpacing"/>
        <w:ind w:left="720"/>
        <w:rPr>
          <w:rFonts w:ascii="Arial" w:hAnsi="Arial" w:cs="Arial"/>
          <w:sz w:val="22"/>
          <w:szCs w:val="22"/>
        </w:rPr>
      </w:pPr>
      <w:r w:rsidRPr="00084DA2">
        <w:rPr>
          <w:rFonts w:ascii="Arial" w:hAnsi="Arial" w:cs="Arial"/>
          <w:sz w:val="22"/>
          <w:szCs w:val="22"/>
        </w:rPr>
        <w:t>(</w:t>
      </w:r>
      <w:proofErr w:type="spellStart"/>
      <w:r w:rsidRPr="00084DA2">
        <w:rPr>
          <w:rFonts w:ascii="Arial" w:hAnsi="Arial" w:cs="Arial"/>
          <w:sz w:val="22"/>
          <w:szCs w:val="22"/>
        </w:rPr>
        <w:t>i</w:t>
      </w:r>
      <w:proofErr w:type="spellEnd"/>
      <w:r w:rsidRPr="00084DA2">
        <w:rPr>
          <w:rFonts w:ascii="Arial" w:hAnsi="Arial" w:cs="Arial"/>
          <w:sz w:val="22"/>
          <w:szCs w:val="22"/>
        </w:rPr>
        <w:t xml:space="preserve">) the </w:t>
      </w:r>
      <w:r w:rsidRPr="00084DA2">
        <w:rPr>
          <w:rFonts w:ascii="Arial" w:hAnsi="Arial" w:cs="Arial"/>
          <w:color w:val="FF0000"/>
          <w:sz w:val="22"/>
          <w:szCs w:val="22"/>
        </w:rPr>
        <w:t>territorial sea adjacent to the Territory</w:t>
      </w:r>
      <w:r w:rsidRPr="00084DA2">
        <w:rPr>
          <w:rFonts w:ascii="Arial" w:hAnsi="Arial" w:cs="Arial"/>
          <w:sz w:val="22"/>
          <w:szCs w:val="22"/>
        </w:rPr>
        <w:t xml:space="preserve">; and </w:t>
      </w:r>
    </w:p>
    <w:p w14:paraId="5FD18F17" w14:textId="77777777" w:rsidR="00F9442D" w:rsidRPr="00084DA2" w:rsidRDefault="00793BA7" w:rsidP="00950A58">
      <w:pPr>
        <w:pStyle w:val="NoSpacing"/>
        <w:ind w:left="720"/>
        <w:rPr>
          <w:rFonts w:ascii="Arial" w:hAnsi="Arial" w:cs="Arial"/>
          <w:sz w:val="22"/>
          <w:szCs w:val="22"/>
        </w:rPr>
      </w:pPr>
      <w:r w:rsidRPr="00084DA2">
        <w:rPr>
          <w:rFonts w:ascii="Arial" w:hAnsi="Arial" w:cs="Arial"/>
          <w:sz w:val="22"/>
          <w:szCs w:val="22"/>
        </w:rPr>
        <w:t xml:space="preserve">(ii) the sea on the landward side of the territorial sea adjacent to </w:t>
      </w:r>
    </w:p>
    <w:p w14:paraId="50565CCE" w14:textId="379474D0" w:rsidR="00F9442D" w:rsidRPr="00084DA2" w:rsidRDefault="00793BA7" w:rsidP="00950A58">
      <w:pPr>
        <w:pStyle w:val="NoSpacing"/>
        <w:ind w:left="1014" w:firstLine="6"/>
        <w:rPr>
          <w:rFonts w:ascii="Arial" w:hAnsi="Arial" w:cs="Arial"/>
          <w:color w:val="FF0000"/>
          <w:sz w:val="22"/>
          <w:szCs w:val="22"/>
        </w:rPr>
      </w:pPr>
      <w:r w:rsidRPr="00084DA2">
        <w:rPr>
          <w:rFonts w:ascii="Arial" w:hAnsi="Arial" w:cs="Arial"/>
          <w:sz w:val="22"/>
          <w:szCs w:val="22"/>
        </w:rPr>
        <w:t xml:space="preserve">the Territory and not within the limits of the Territory; and </w:t>
      </w:r>
      <w:r w:rsidRPr="00084DA2">
        <w:rPr>
          <w:rFonts w:ascii="Arial" w:hAnsi="Arial" w:cs="Arial"/>
          <w:color w:val="FF0000"/>
          <w:sz w:val="22"/>
          <w:szCs w:val="22"/>
        </w:rPr>
        <w:t xml:space="preserve">includes the airspace over, and the sea-bed and subsoil </w:t>
      </w:r>
      <w:r w:rsidR="00950A58">
        <w:rPr>
          <w:rFonts w:ascii="Arial" w:hAnsi="Arial" w:cs="Arial"/>
          <w:color w:val="FF0000"/>
          <w:sz w:val="22"/>
          <w:szCs w:val="22"/>
        </w:rPr>
        <w:t>beneath, any such sea.</w:t>
      </w:r>
    </w:p>
    <w:p w14:paraId="78323A55" w14:textId="39F4CB43" w:rsidR="00E32B76" w:rsidRPr="00084DA2" w:rsidRDefault="00E32B76" w:rsidP="00E32B76">
      <w:pPr>
        <w:pStyle w:val="NoSpacing"/>
        <w:ind w:left="2160"/>
        <w:rPr>
          <w:rFonts w:ascii="Arial" w:hAnsi="Arial" w:cs="Arial"/>
          <w:sz w:val="22"/>
          <w:szCs w:val="22"/>
        </w:rPr>
      </w:pPr>
    </w:p>
    <w:p w14:paraId="75055085" w14:textId="77777777" w:rsidR="00BF13D0" w:rsidRDefault="00941042" w:rsidP="00BF13D0">
      <w:pPr>
        <w:pStyle w:val="Heading3"/>
      </w:pPr>
      <w:bookmarkStart w:id="58" w:name="_Toc131941382"/>
      <w:r w:rsidRPr="00084DA2">
        <w:t>16 References to the Sovereign</w:t>
      </w:r>
      <w:bookmarkEnd w:id="58"/>
      <w:r w:rsidRPr="00084DA2">
        <w:t xml:space="preserve"> </w:t>
      </w:r>
    </w:p>
    <w:p w14:paraId="06A95D89" w14:textId="438F6F65" w:rsidR="00941042" w:rsidRDefault="00BF13D0" w:rsidP="00E32B76">
      <w:pPr>
        <w:pStyle w:val="NoSpacing"/>
        <w:rPr>
          <w:rFonts w:ascii="Open Sans" w:hAnsi="Open Sans" w:cs="Open Sans"/>
        </w:rPr>
      </w:pPr>
      <w:r>
        <w:rPr>
          <w:rFonts w:ascii="Open Sans" w:hAnsi="Open Sans" w:cs="Open Sans"/>
        </w:rPr>
        <w:t xml:space="preserve">* </w:t>
      </w:r>
      <w:r w:rsidR="00941042" w:rsidRPr="00BF13D0">
        <w:rPr>
          <w:rFonts w:ascii="Open Sans" w:hAnsi="Open Sans" w:cs="Open Sans"/>
        </w:rPr>
        <w:t>page 28</w:t>
      </w:r>
    </w:p>
    <w:p w14:paraId="70B14676" w14:textId="77777777" w:rsidR="00BF13D0" w:rsidRPr="00BF13D0" w:rsidRDefault="00BF13D0" w:rsidP="00E32B76">
      <w:pPr>
        <w:pStyle w:val="NoSpacing"/>
        <w:rPr>
          <w:rFonts w:ascii="Open Sans" w:hAnsi="Open Sans" w:cs="Open Sans"/>
          <w:sz w:val="10"/>
          <w:szCs w:val="10"/>
        </w:rPr>
      </w:pPr>
    </w:p>
    <w:p w14:paraId="49D40252" w14:textId="02C6D779" w:rsidR="00941042" w:rsidRPr="00084DA2" w:rsidRDefault="00941042" w:rsidP="00BF13D0">
      <w:pPr>
        <w:pStyle w:val="NoSpacing"/>
        <w:ind w:left="426"/>
        <w:rPr>
          <w:rFonts w:ascii="Arial" w:hAnsi="Arial" w:cs="Arial"/>
          <w:sz w:val="22"/>
          <w:szCs w:val="22"/>
        </w:rPr>
      </w:pPr>
      <w:r w:rsidRPr="00084DA2">
        <w:rPr>
          <w:rFonts w:ascii="Arial" w:hAnsi="Arial" w:cs="Arial"/>
          <w:sz w:val="22"/>
          <w:szCs w:val="22"/>
        </w:rPr>
        <w:t xml:space="preserve">In any Act references to the </w:t>
      </w:r>
      <w:r w:rsidRPr="00084DA2">
        <w:rPr>
          <w:rFonts w:ascii="Arial" w:hAnsi="Arial" w:cs="Arial"/>
          <w:color w:val="FF0000"/>
          <w:sz w:val="22"/>
          <w:szCs w:val="22"/>
        </w:rPr>
        <w:t xml:space="preserve">Sovereign reigning </w:t>
      </w:r>
      <w:r w:rsidRPr="00084DA2">
        <w:rPr>
          <w:rFonts w:ascii="Arial" w:hAnsi="Arial" w:cs="Arial"/>
          <w:sz w:val="22"/>
          <w:szCs w:val="22"/>
        </w:rPr>
        <w:t xml:space="preserve">at the time of the passing of such Act, or to the </w:t>
      </w:r>
      <w:r w:rsidRPr="00084DA2">
        <w:rPr>
          <w:rFonts w:ascii="Arial" w:hAnsi="Arial" w:cs="Arial"/>
          <w:color w:val="FF0000"/>
          <w:sz w:val="22"/>
          <w:szCs w:val="22"/>
        </w:rPr>
        <w:t>Crown</w:t>
      </w:r>
      <w:r w:rsidRPr="00084DA2">
        <w:rPr>
          <w:rFonts w:ascii="Arial" w:hAnsi="Arial" w:cs="Arial"/>
          <w:sz w:val="22"/>
          <w:szCs w:val="22"/>
        </w:rPr>
        <w:t>, shall be construed as references to the Sovereign for the time being.</w:t>
      </w:r>
    </w:p>
    <w:p w14:paraId="2C50B9AB" w14:textId="016222AA" w:rsidR="00941042" w:rsidRDefault="00941042" w:rsidP="000B236A">
      <w:pPr>
        <w:pStyle w:val="NoSpacing"/>
        <w:jc w:val="center"/>
        <w:rPr>
          <w:rFonts w:ascii="Open Sans" w:hAnsi="Open Sans" w:cs="Open Sans"/>
          <w:sz w:val="22"/>
          <w:szCs w:val="22"/>
        </w:rPr>
      </w:pPr>
    </w:p>
    <w:p w14:paraId="2CD8818A" w14:textId="77777777" w:rsidR="00BF13D0" w:rsidRDefault="00BF13D0" w:rsidP="000B236A">
      <w:pPr>
        <w:pStyle w:val="NoSpacing"/>
        <w:jc w:val="center"/>
        <w:rPr>
          <w:rFonts w:ascii="Open Sans" w:hAnsi="Open Sans" w:cs="Open Sans"/>
          <w:sz w:val="22"/>
          <w:szCs w:val="22"/>
        </w:rPr>
      </w:pPr>
    </w:p>
    <w:p w14:paraId="50966017" w14:textId="3B051574" w:rsidR="00941042" w:rsidRDefault="00E32B76" w:rsidP="006B3EC2">
      <w:pPr>
        <w:pStyle w:val="Heading2"/>
      </w:pPr>
      <w:bookmarkStart w:id="59" w:name="_Toc131941383"/>
      <w:r w:rsidRPr="000B236A">
        <w:t xml:space="preserve">Seas and </w:t>
      </w:r>
      <w:r w:rsidR="00495A0E" w:rsidRPr="000B236A">
        <w:t>Submerged</w:t>
      </w:r>
      <w:r w:rsidRPr="000B236A">
        <w:t xml:space="preserve"> Lands Act 1973</w:t>
      </w:r>
      <w:r w:rsidR="008A7039" w:rsidRPr="000B236A">
        <w:t>, as amended by the Maritime Legislation Amendment Act 1994</w:t>
      </w:r>
      <w:bookmarkEnd w:id="59"/>
    </w:p>
    <w:p w14:paraId="686F64CF" w14:textId="0FB5C692" w:rsidR="00F64F05" w:rsidRDefault="00142B44" w:rsidP="000B236A">
      <w:pPr>
        <w:pStyle w:val="NoSpacing"/>
        <w:jc w:val="center"/>
        <w:rPr>
          <w:rFonts w:ascii="Open Sans" w:hAnsi="Open Sans" w:cs="Open Sans"/>
          <w:sz w:val="22"/>
          <w:szCs w:val="22"/>
        </w:rPr>
      </w:pPr>
      <w:hyperlink r:id="rId21" w:history="1">
        <w:r w:rsidR="00F64F05" w:rsidRPr="004905D4">
          <w:rPr>
            <w:rStyle w:val="Hyperlink"/>
            <w:rFonts w:ascii="Open Sans" w:hAnsi="Open Sans" w:cs="Open Sans"/>
            <w:sz w:val="22"/>
            <w:szCs w:val="22"/>
          </w:rPr>
          <w:t>https://www.un.org/depts/los/LEGISLATIONANDTREATIES/PDFFILES/aus_1994_sea_act.pdf</w:t>
        </w:r>
      </w:hyperlink>
    </w:p>
    <w:p w14:paraId="56AF494D" w14:textId="77777777" w:rsidR="00F64F05" w:rsidRDefault="00F64F05" w:rsidP="00E32B76">
      <w:pPr>
        <w:pStyle w:val="NoSpacing"/>
        <w:rPr>
          <w:rFonts w:ascii="Open Sans" w:hAnsi="Open Sans" w:cs="Open Sans"/>
          <w:sz w:val="22"/>
          <w:szCs w:val="22"/>
        </w:rPr>
      </w:pPr>
    </w:p>
    <w:p w14:paraId="42ABFE2D" w14:textId="4E69A4E5" w:rsidR="00495A0E" w:rsidRPr="00084DA2" w:rsidRDefault="00495A0E" w:rsidP="00495A0E">
      <w:pPr>
        <w:pStyle w:val="NoSpacing"/>
        <w:jc w:val="center"/>
        <w:rPr>
          <w:rFonts w:ascii="Arial" w:hAnsi="Arial" w:cs="Arial"/>
          <w:sz w:val="22"/>
          <w:szCs w:val="22"/>
        </w:rPr>
      </w:pPr>
      <w:r w:rsidRPr="00084DA2">
        <w:rPr>
          <w:rFonts w:ascii="Arial" w:hAnsi="Arial" w:cs="Arial"/>
          <w:sz w:val="22"/>
          <w:szCs w:val="22"/>
        </w:rPr>
        <w:t xml:space="preserve">An Act relating to </w:t>
      </w:r>
      <w:r w:rsidRPr="00084DA2">
        <w:rPr>
          <w:rFonts w:ascii="Arial" w:hAnsi="Arial" w:cs="Arial"/>
          <w:color w:val="FF0000"/>
          <w:sz w:val="22"/>
          <w:szCs w:val="22"/>
        </w:rPr>
        <w:t xml:space="preserve">Sovereignty in respect of certain Waters of the Sea and in respect of the Airspace over, and the Seabed and Subsoil beneath, those Waters and to Sovereign Rights in respect of the Continental Shelf and the Exclusive Economic Zone </w:t>
      </w:r>
      <w:r w:rsidRPr="00084DA2">
        <w:rPr>
          <w:rFonts w:ascii="Arial" w:hAnsi="Arial" w:cs="Arial"/>
          <w:sz w:val="22"/>
          <w:szCs w:val="22"/>
        </w:rPr>
        <w:t>and to certain rights of control in respect of the Contiguous Zone.</w:t>
      </w:r>
    </w:p>
    <w:p w14:paraId="2DBD5B59" w14:textId="77777777" w:rsidR="00495A0E" w:rsidRPr="00084DA2" w:rsidRDefault="00495A0E" w:rsidP="00495A0E">
      <w:pPr>
        <w:pStyle w:val="NoSpacing"/>
        <w:jc w:val="center"/>
        <w:rPr>
          <w:rFonts w:ascii="Arial" w:hAnsi="Arial" w:cs="Arial"/>
          <w:sz w:val="22"/>
          <w:szCs w:val="22"/>
        </w:rPr>
      </w:pPr>
    </w:p>
    <w:p w14:paraId="6C98E5F2" w14:textId="45E7CCF8" w:rsidR="00495A0E" w:rsidRPr="00F826E1" w:rsidRDefault="00495A0E" w:rsidP="00495A0E">
      <w:pPr>
        <w:pStyle w:val="NoSpacing"/>
        <w:jc w:val="center"/>
        <w:rPr>
          <w:rFonts w:ascii="Arial" w:hAnsi="Arial" w:cs="Arial"/>
          <w:b/>
          <w:sz w:val="22"/>
          <w:szCs w:val="22"/>
        </w:rPr>
      </w:pPr>
      <w:r w:rsidRPr="00F826E1">
        <w:rPr>
          <w:rFonts w:ascii="Arial" w:hAnsi="Arial" w:cs="Arial"/>
          <w:b/>
          <w:sz w:val="22"/>
          <w:szCs w:val="22"/>
        </w:rPr>
        <w:t>Preamble</w:t>
      </w:r>
    </w:p>
    <w:p w14:paraId="49BC0DC9" w14:textId="77777777" w:rsidR="00495A0E" w:rsidRPr="00084DA2" w:rsidRDefault="00495A0E" w:rsidP="00E32B76">
      <w:pPr>
        <w:pStyle w:val="NoSpacing"/>
        <w:rPr>
          <w:rFonts w:ascii="Arial" w:hAnsi="Arial" w:cs="Arial"/>
        </w:rPr>
      </w:pPr>
    </w:p>
    <w:p w14:paraId="4233F5C7" w14:textId="4A5435C4" w:rsidR="00495A0E" w:rsidRPr="003B4CDB" w:rsidRDefault="00F826E1" w:rsidP="003B4CDB">
      <w:pPr>
        <w:pStyle w:val="NoSpacing"/>
        <w:rPr>
          <w:rFonts w:ascii="Arial" w:hAnsi="Arial" w:cs="Arial"/>
          <w:sz w:val="22"/>
          <w:szCs w:val="22"/>
        </w:rPr>
      </w:pPr>
      <w:r>
        <w:rPr>
          <w:rFonts w:ascii="Arial" w:hAnsi="Arial" w:cs="Arial"/>
          <w:sz w:val="22"/>
          <w:szCs w:val="22"/>
        </w:rPr>
        <w:t xml:space="preserve">     </w:t>
      </w:r>
      <w:r w:rsidR="00495A0E" w:rsidRPr="003B4CDB">
        <w:rPr>
          <w:rFonts w:ascii="Arial" w:hAnsi="Arial" w:cs="Arial"/>
          <w:sz w:val="22"/>
          <w:szCs w:val="22"/>
        </w:rPr>
        <w:t xml:space="preserve">WHEREAS a belt of sea adjacent to the coast of Australia, known as the territorial sea, and the airspace over the territorial sea and the bed and subsoil of the territorial sea, are within the sovereignty of Australia. </w:t>
      </w:r>
    </w:p>
    <w:p w14:paraId="72C38C21" w14:textId="77777777" w:rsidR="00495A0E" w:rsidRPr="003B4CDB" w:rsidRDefault="00495A0E" w:rsidP="00E32B76">
      <w:pPr>
        <w:pStyle w:val="NoSpacing"/>
        <w:rPr>
          <w:rFonts w:ascii="Arial" w:hAnsi="Arial" w:cs="Arial"/>
          <w:sz w:val="22"/>
          <w:szCs w:val="22"/>
        </w:rPr>
      </w:pPr>
    </w:p>
    <w:p w14:paraId="7A25FD1F" w14:textId="77777777" w:rsidR="000C1887" w:rsidRDefault="00F826E1" w:rsidP="003B4CDB">
      <w:pPr>
        <w:pStyle w:val="NoSpacing"/>
        <w:rPr>
          <w:rFonts w:ascii="Arial" w:hAnsi="Arial" w:cs="Arial"/>
          <w:sz w:val="22"/>
          <w:szCs w:val="22"/>
        </w:rPr>
      </w:pPr>
      <w:r>
        <w:rPr>
          <w:rFonts w:ascii="Arial" w:hAnsi="Arial" w:cs="Arial"/>
          <w:sz w:val="22"/>
          <w:szCs w:val="22"/>
        </w:rPr>
        <w:t xml:space="preserve">     </w:t>
      </w:r>
    </w:p>
    <w:p w14:paraId="43BC72E9" w14:textId="77777777" w:rsidR="000C1887" w:rsidRDefault="000C1887">
      <w:pPr>
        <w:rPr>
          <w:rFonts w:ascii="Arial" w:hAnsi="Arial" w:cs="Arial"/>
          <w:sz w:val="22"/>
          <w:szCs w:val="22"/>
        </w:rPr>
      </w:pPr>
      <w:r>
        <w:rPr>
          <w:rFonts w:ascii="Arial" w:hAnsi="Arial" w:cs="Arial"/>
          <w:sz w:val="22"/>
          <w:szCs w:val="22"/>
        </w:rPr>
        <w:br w:type="page"/>
      </w:r>
    </w:p>
    <w:p w14:paraId="0844A14F" w14:textId="6169C027" w:rsidR="00495A0E" w:rsidRPr="003B4CDB" w:rsidRDefault="000C1887" w:rsidP="000C1887">
      <w:pPr>
        <w:pStyle w:val="NoSpacing"/>
        <w:rPr>
          <w:rFonts w:ascii="Arial" w:hAnsi="Arial" w:cs="Arial"/>
          <w:sz w:val="22"/>
          <w:szCs w:val="22"/>
        </w:rPr>
      </w:pPr>
      <w:r>
        <w:rPr>
          <w:rFonts w:ascii="Arial" w:hAnsi="Arial" w:cs="Arial"/>
          <w:sz w:val="22"/>
          <w:szCs w:val="22"/>
        </w:rPr>
        <w:lastRenderedPageBreak/>
        <w:t xml:space="preserve">     </w:t>
      </w:r>
      <w:r w:rsidR="00495A0E" w:rsidRPr="003B4CDB">
        <w:rPr>
          <w:rFonts w:ascii="Arial" w:hAnsi="Arial" w:cs="Arial"/>
          <w:sz w:val="22"/>
          <w:szCs w:val="22"/>
        </w:rPr>
        <w:t xml:space="preserve">AND WHEREAS Australia as a coastal State has: </w:t>
      </w:r>
    </w:p>
    <w:p w14:paraId="7F46803D" w14:textId="77777777" w:rsidR="00495A0E" w:rsidRPr="003B4CDB" w:rsidRDefault="00495A0E" w:rsidP="00495A0E">
      <w:pPr>
        <w:pStyle w:val="NoSpacing"/>
        <w:ind w:firstLine="720"/>
        <w:rPr>
          <w:rFonts w:ascii="Arial" w:hAnsi="Arial" w:cs="Arial"/>
          <w:sz w:val="22"/>
          <w:szCs w:val="22"/>
        </w:rPr>
      </w:pPr>
    </w:p>
    <w:p w14:paraId="3A283496" w14:textId="77777777" w:rsidR="00F9442D" w:rsidRPr="003B4CDB" w:rsidRDefault="00495A0E" w:rsidP="00E32B76">
      <w:pPr>
        <w:pStyle w:val="NoSpacing"/>
        <w:rPr>
          <w:rFonts w:ascii="Arial" w:hAnsi="Arial" w:cs="Arial"/>
          <w:color w:val="FF0000"/>
          <w:sz w:val="22"/>
          <w:szCs w:val="22"/>
        </w:rPr>
      </w:pPr>
      <w:r w:rsidRPr="003B4CDB">
        <w:rPr>
          <w:rFonts w:ascii="Arial" w:hAnsi="Arial" w:cs="Arial"/>
          <w:sz w:val="22"/>
          <w:szCs w:val="22"/>
        </w:rPr>
        <w:t xml:space="preserve">(a) </w:t>
      </w:r>
      <w:r w:rsidRPr="003B4CDB">
        <w:rPr>
          <w:rFonts w:ascii="Arial" w:hAnsi="Arial" w:cs="Arial"/>
          <w:color w:val="FF0000"/>
          <w:sz w:val="22"/>
          <w:szCs w:val="22"/>
        </w:rPr>
        <w:t xml:space="preserve">Sovereign rights in respect of the waters, the seabed and the subsoil that constitute the </w:t>
      </w:r>
    </w:p>
    <w:p w14:paraId="5DC64BB3" w14:textId="0F54354E" w:rsidR="00495A0E" w:rsidRPr="003B4CDB" w:rsidRDefault="00F9442D" w:rsidP="00E32B76">
      <w:pPr>
        <w:pStyle w:val="NoSpacing"/>
        <w:rPr>
          <w:rFonts w:ascii="Arial" w:hAnsi="Arial" w:cs="Arial"/>
          <w:sz w:val="22"/>
          <w:szCs w:val="22"/>
        </w:rPr>
      </w:pPr>
      <w:r w:rsidRPr="003B4CDB">
        <w:rPr>
          <w:rFonts w:ascii="Arial" w:hAnsi="Arial" w:cs="Arial"/>
          <w:color w:val="FF0000"/>
          <w:sz w:val="22"/>
          <w:szCs w:val="22"/>
        </w:rPr>
        <w:t xml:space="preserve">     </w:t>
      </w:r>
      <w:r w:rsidR="00495A0E" w:rsidRPr="003B4CDB">
        <w:rPr>
          <w:rFonts w:ascii="Arial" w:hAnsi="Arial" w:cs="Arial"/>
          <w:color w:val="FF0000"/>
          <w:sz w:val="22"/>
          <w:szCs w:val="22"/>
        </w:rPr>
        <w:t xml:space="preserve">exclusive economic zone of Australia </w:t>
      </w:r>
      <w:r w:rsidR="00495A0E" w:rsidRPr="003B4CDB">
        <w:rPr>
          <w:rFonts w:ascii="Arial" w:hAnsi="Arial" w:cs="Arial"/>
          <w:sz w:val="22"/>
          <w:szCs w:val="22"/>
        </w:rPr>
        <w:t xml:space="preserve">for the purposes of: </w:t>
      </w:r>
    </w:p>
    <w:p w14:paraId="5C0C1D52" w14:textId="7BDBA71F" w:rsidR="00495A0E" w:rsidRPr="003B4CDB" w:rsidRDefault="00495A0E" w:rsidP="003B4CDB">
      <w:pPr>
        <w:pStyle w:val="NoSpacing"/>
        <w:ind w:firstLine="284"/>
        <w:rPr>
          <w:rFonts w:ascii="Arial" w:hAnsi="Arial" w:cs="Arial"/>
          <w:sz w:val="22"/>
          <w:szCs w:val="22"/>
        </w:rPr>
      </w:pPr>
      <w:r w:rsidRPr="003B4CDB">
        <w:rPr>
          <w:rFonts w:ascii="Arial" w:hAnsi="Arial" w:cs="Arial"/>
          <w:sz w:val="22"/>
          <w:szCs w:val="22"/>
        </w:rPr>
        <w:t>(</w:t>
      </w:r>
      <w:proofErr w:type="spellStart"/>
      <w:r w:rsidRPr="003B4CDB">
        <w:rPr>
          <w:rFonts w:ascii="Arial" w:hAnsi="Arial" w:cs="Arial"/>
          <w:sz w:val="22"/>
          <w:szCs w:val="22"/>
        </w:rPr>
        <w:t>i</w:t>
      </w:r>
      <w:proofErr w:type="spellEnd"/>
      <w:r w:rsidRPr="003B4CDB">
        <w:rPr>
          <w:rFonts w:ascii="Arial" w:hAnsi="Arial" w:cs="Arial"/>
          <w:sz w:val="22"/>
          <w:szCs w:val="22"/>
        </w:rPr>
        <w:t xml:space="preserve">) </w:t>
      </w:r>
      <w:r w:rsidR="003B4CDB">
        <w:rPr>
          <w:rFonts w:ascii="Arial" w:hAnsi="Arial" w:cs="Arial"/>
          <w:sz w:val="22"/>
          <w:szCs w:val="22"/>
        </w:rPr>
        <w:tab/>
      </w:r>
      <w:r w:rsidRPr="003B4CDB">
        <w:rPr>
          <w:rFonts w:ascii="Arial" w:hAnsi="Arial" w:cs="Arial"/>
          <w:sz w:val="22"/>
          <w:szCs w:val="22"/>
        </w:rPr>
        <w:t xml:space="preserve">Exploring the zone; and </w:t>
      </w:r>
    </w:p>
    <w:p w14:paraId="0B1EEEBD" w14:textId="1C106EBF" w:rsidR="00495A0E" w:rsidRPr="003B4CDB" w:rsidRDefault="00495A0E" w:rsidP="003B4CDB">
      <w:pPr>
        <w:pStyle w:val="NoSpacing"/>
        <w:ind w:firstLine="284"/>
        <w:rPr>
          <w:rFonts w:ascii="Arial" w:hAnsi="Arial" w:cs="Arial"/>
          <w:sz w:val="22"/>
          <w:szCs w:val="22"/>
        </w:rPr>
      </w:pPr>
      <w:r w:rsidRPr="003B4CDB">
        <w:rPr>
          <w:rFonts w:ascii="Arial" w:hAnsi="Arial" w:cs="Arial"/>
          <w:sz w:val="22"/>
          <w:szCs w:val="22"/>
        </w:rPr>
        <w:t xml:space="preserve">(ii) </w:t>
      </w:r>
      <w:r w:rsidR="003B4CDB">
        <w:rPr>
          <w:rFonts w:ascii="Arial" w:hAnsi="Arial" w:cs="Arial"/>
          <w:sz w:val="22"/>
          <w:szCs w:val="22"/>
        </w:rPr>
        <w:tab/>
      </w:r>
      <w:r w:rsidRPr="003B4CDB">
        <w:rPr>
          <w:rFonts w:ascii="Arial" w:hAnsi="Arial" w:cs="Arial"/>
          <w:sz w:val="22"/>
          <w:szCs w:val="22"/>
        </w:rPr>
        <w:t xml:space="preserve">Exploiting, conserving and managing the natural resources of the zone; and </w:t>
      </w:r>
    </w:p>
    <w:p w14:paraId="7DBC1556" w14:textId="77777777" w:rsidR="009A0324" w:rsidRPr="003B4CDB" w:rsidRDefault="009A0324" w:rsidP="00495A0E">
      <w:pPr>
        <w:pStyle w:val="NoSpacing"/>
        <w:ind w:firstLine="720"/>
        <w:rPr>
          <w:rFonts w:ascii="Arial" w:hAnsi="Arial" w:cs="Arial"/>
          <w:sz w:val="22"/>
          <w:szCs w:val="22"/>
        </w:rPr>
      </w:pPr>
    </w:p>
    <w:p w14:paraId="1121C630" w14:textId="77777777" w:rsidR="00F9442D" w:rsidRPr="003B4CDB" w:rsidRDefault="00495A0E" w:rsidP="00E32B76">
      <w:pPr>
        <w:pStyle w:val="NoSpacing"/>
        <w:rPr>
          <w:rFonts w:ascii="Arial" w:hAnsi="Arial" w:cs="Arial"/>
          <w:color w:val="FF0000"/>
          <w:sz w:val="22"/>
          <w:szCs w:val="22"/>
        </w:rPr>
      </w:pPr>
      <w:r w:rsidRPr="003B4CDB">
        <w:rPr>
          <w:rFonts w:ascii="Arial" w:hAnsi="Arial" w:cs="Arial"/>
          <w:sz w:val="22"/>
          <w:szCs w:val="22"/>
        </w:rPr>
        <w:t xml:space="preserve">(b) </w:t>
      </w:r>
      <w:r w:rsidRPr="003B4CDB">
        <w:rPr>
          <w:rFonts w:ascii="Arial" w:hAnsi="Arial" w:cs="Arial"/>
          <w:color w:val="FF0000"/>
          <w:sz w:val="22"/>
          <w:szCs w:val="22"/>
        </w:rPr>
        <w:t xml:space="preserve">Sovereign rights with regard to other activities for the economic exploitation and </w:t>
      </w:r>
    </w:p>
    <w:p w14:paraId="210A8453" w14:textId="13CE84C4" w:rsidR="00495A0E" w:rsidRPr="003B4CDB" w:rsidRDefault="00495A0E" w:rsidP="003B4CDB">
      <w:pPr>
        <w:pStyle w:val="NoSpacing"/>
        <w:ind w:left="372"/>
        <w:rPr>
          <w:rFonts w:ascii="Arial" w:hAnsi="Arial" w:cs="Arial"/>
          <w:sz w:val="22"/>
          <w:szCs w:val="22"/>
        </w:rPr>
      </w:pPr>
      <w:r w:rsidRPr="003B4CDB">
        <w:rPr>
          <w:rFonts w:ascii="Arial" w:hAnsi="Arial" w:cs="Arial"/>
          <w:color w:val="FF0000"/>
          <w:sz w:val="22"/>
          <w:szCs w:val="22"/>
        </w:rPr>
        <w:t>exploration of the exclusive economic zone of Australia, such as the production of energy from water, currents and winds</w:t>
      </w:r>
      <w:r w:rsidRPr="003B4CDB">
        <w:rPr>
          <w:rFonts w:ascii="Arial" w:hAnsi="Arial" w:cs="Arial"/>
          <w:sz w:val="22"/>
          <w:szCs w:val="22"/>
        </w:rPr>
        <w:t xml:space="preserve">; and </w:t>
      </w:r>
    </w:p>
    <w:p w14:paraId="0A5C3B7A" w14:textId="77777777" w:rsidR="009A0324" w:rsidRPr="003B4CDB" w:rsidRDefault="009A0324" w:rsidP="00E32B76">
      <w:pPr>
        <w:pStyle w:val="NoSpacing"/>
        <w:rPr>
          <w:rFonts w:ascii="Arial" w:hAnsi="Arial" w:cs="Arial"/>
          <w:sz w:val="22"/>
          <w:szCs w:val="22"/>
        </w:rPr>
      </w:pPr>
    </w:p>
    <w:p w14:paraId="5F7629ED" w14:textId="77777777" w:rsidR="00495A0E" w:rsidRPr="003B4CDB" w:rsidRDefault="00495A0E" w:rsidP="00E32B76">
      <w:pPr>
        <w:pStyle w:val="NoSpacing"/>
        <w:rPr>
          <w:rFonts w:ascii="Arial" w:hAnsi="Arial" w:cs="Arial"/>
          <w:sz w:val="22"/>
          <w:szCs w:val="22"/>
        </w:rPr>
      </w:pPr>
      <w:r w:rsidRPr="003B4CDB">
        <w:rPr>
          <w:rFonts w:ascii="Arial" w:hAnsi="Arial" w:cs="Arial"/>
          <w:sz w:val="22"/>
          <w:szCs w:val="22"/>
        </w:rPr>
        <w:t xml:space="preserve">(c) </w:t>
      </w:r>
      <w:r w:rsidRPr="003B4CDB">
        <w:rPr>
          <w:rFonts w:ascii="Arial" w:hAnsi="Arial" w:cs="Arial"/>
          <w:color w:val="FF0000"/>
          <w:sz w:val="22"/>
          <w:szCs w:val="22"/>
        </w:rPr>
        <w:t xml:space="preserve">Jurisdiction in accordance with international law </w:t>
      </w:r>
      <w:r w:rsidRPr="003B4CDB">
        <w:rPr>
          <w:rFonts w:ascii="Arial" w:hAnsi="Arial" w:cs="Arial"/>
          <w:sz w:val="22"/>
          <w:szCs w:val="22"/>
        </w:rPr>
        <w:t xml:space="preserve">in relation to: </w:t>
      </w:r>
    </w:p>
    <w:p w14:paraId="72594ED0" w14:textId="301BFE27" w:rsidR="00495A0E" w:rsidRPr="003B4CDB" w:rsidRDefault="00495A0E" w:rsidP="003B4CDB">
      <w:pPr>
        <w:pStyle w:val="NoSpacing"/>
        <w:ind w:left="709" w:hanging="425"/>
        <w:rPr>
          <w:rFonts w:ascii="Arial" w:hAnsi="Arial" w:cs="Arial"/>
          <w:sz w:val="22"/>
          <w:szCs w:val="22"/>
        </w:rPr>
      </w:pPr>
      <w:r w:rsidRPr="003B4CDB">
        <w:rPr>
          <w:rFonts w:ascii="Arial" w:hAnsi="Arial" w:cs="Arial"/>
          <w:sz w:val="22"/>
          <w:szCs w:val="22"/>
        </w:rPr>
        <w:t>(</w:t>
      </w:r>
      <w:proofErr w:type="spellStart"/>
      <w:r w:rsidRPr="003B4CDB">
        <w:rPr>
          <w:rFonts w:ascii="Arial" w:hAnsi="Arial" w:cs="Arial"/>
          <w:sz w:val="22"/>
          <w:szCs w:val="22"/>
        </w:rPr>
        <w:t>i</w:t>
      </w:r>
      <w:proofErr w:type="spellEnd"/>
      <w:r w:rsidRPr="003B4CDB">
        <w:rPr>
          <w:rFonts w:ascii="Arial" w:hAnsi="Arial" w:cs="Arial"/>
          <w:sz w:val="22"/>
          <w:szCs w:val="22"/>
        </w:rPr>
        <w:t xml:space="preserve">) </w:t>
      </w:r>
      <w:r w:rsidR="003B4CDB">
        <w:rPr>
          <w:rFonts w:ascii="Arial" w:hAnsi="Arial" w:cs="Arial"/>
          <w:sz w:val="22"/>
          <w:szCs w:val="22"/>
        </w:rPr>
        <w:tab/>
      </w:r>
      <w:r w:rsidRPr="003B4CDB">
        <w:rPr>
          <w:rFonts w:ascii="Arial" w:hAnsi="Arial" w:cs="Arial"/>
          <w:sz w:val="22"/>
          <w:szCs w:val="22"/>
        </w:rPr>
        <w:t xml:space="preserve">The establishment and use of artificial islands, installations and structures in the exclusive economic zone; and </w:t>
      </w:r>
    </w:p>
    <w:p w14:paraId="6D7D99B7" w14:textId="6164B20A" w:rsidR="00495A0E" w:rsidRPr="003B4CDB" w:rsidRDefault="00495A0E" w:rsidP="003B4CDB">
      <w:pPr>
        <w:pStyle w:val="NoSpacing"/>
        <w:ind w:left="709" w:hanging="425"/>
        <w:rPr>
          <w:rFonts w:ascii="Arial" w:hAnsi="Arial" w:cs="Arial"/>
          <w:sz w:val="22"/>
          <w:szCs w:val="22"/>
        </w:rPr>
      </w:pPr>
      <w:r w:rsidRPr="003B4CDB">
        <w:rPr>
          <w:rFonts w:ascii="Arial" w:hAnsi="Arial" w:cs="Arial"/>
          <w:sz w:val="22"/>
          <w:szCs w:val="22"/>
        </w:rPr>
        <w:t xml:space="preserve">(ii) </w:t>
      </w:r>
      <w:r w:rsidR="003B4CDB">
        <w:rPr>
          <w:rFonts w:ascii="Arial" w:hAnsi="Arial" w:cs="Arial"/>
          <w:sz w:val="22"/>
          <w:szCs w:val="22"/>
        </w:rPr>
        <w:tab/>
      </w:r>
      <w:r w:rsidRPr="003B4CDB">
        <w:rPr>
          <w:rFonts w:ascii="Arial" w:hAnsi="Arial" w:cs="Arial"/>
          <w:sz w:val="22"/>
          <w:szCs w:val="22"/>
        </w:rPr>
        <w:t xml:space="preserve">Marine scientific research in the exclusive economic zone; and </w:t>
      </w:r>
    </w:p>
    <w:p w14:paraId="449F3B4F" w14:textId="3D06789E" w:rsidR="00F9442D" w:rsidRPr="003B4CDB" w:rsidRDefault="00495A0E" w:rsidP="003B4CDB">
      <w:pPr>
        <w:pStyle w:val="NoSpacing"/>
        <w:ind w:left="709" w:hanging="425"/>
        <w:rPr>
          <w:rFonts w:ascii="Arial" w:hAnsi="Arial" w:cs="Arial"/>
          <w:sz w:val="22"/>
          <w:szCs w:val="22"/>
        </w:rPr>
      </w:pPr>
      <w:r w:rsidRPr="003B4CDB">
        <w:rPr>
          <w:rFonts w:ascii="Arial" w:hAnsi="Arial" w:cs="Arial"/>
          <w:sz w:val="22"/>
          <w:szCs w:val="22"/>
        </w:rPr>
        <w:t xml:space="preserve">(iii) </w:t>
      </w:r>
      <w:r w:rsidR="003B4CDB">
        <w:rPr>
          <w:rFonts w:ascii="Arial" w:hAnsi="Arial" w:cs="Arial"/>
          <w:sz w:val="22"/>
          <w:szCs w:val="22"/>
        </w:rPr>
        <w:tab/>
      </w:r>
      <w:r w:rsidRPr="003B4CDB">
        <w:rPr>
          <w:rFonts w:ascii="Arial" w:hAnsi="Arial" w:cs="Arial"/>
          <w:sz w:val="22"/>
          <w:szCs w:val="22"/>
        </w:rPr>
        <w:t xml:space="preserve">The protection and preservation of the marine environment in the exclusive </w:t>
      </w:r>
    </w:p>
    <w:p w14:paraId="4E03AFD7" w14:textId="06AFDB4F" w:rsidR="00495A0E" w:rsidRPr="003B4CDB" w:rsidRDefault="00F9442D" w:rsidP="003B4CDB">
      <w:pPr>
        <w:pStyle w:val="NoSpacing"/>
        <w:ind w:left="709" w:hanging="425"/>
        <w:rPr>
          <w:rFonts w:ascii="Arial" w:hAnsi="Arial" w:cs="Arial"/>
          <w:sz w:val="22"/>
          <w:szCs w:val="22"/>
        </w:rPr>
      </w:pPr>
      <w:r w:rsidRPr="003B4CDB">
        <w:rPr>
          <w:rFonts w:ascii="Arial" w:hAnsi="Arial" w:cs="Arial"/>
          <w:sz w:val="22"/>
          <w:szCs w:val="22"/>
        </w:rPr>
        <w:t xml:space="preserve">       </w:t>
      </w:r>
      <w:r w:rsidR="00495A0E" w:rsidRPr="003B4CDB">
        <w:rPr>
          <w:rFonts w:ascii="Arial" w:hAnsi="Arial" w:cs="Arial"/>
          <w:sz w:val="22"/>
          <w:szCs w:val="22"/>
        </w:rPr>
        <w:t xml:space="preserve">economic zone; and </w:t>
      </w:r>
    </w:p>
    <w:p w14:paraId="6DF31ABB" w14:textId="77777777" w:rsidR="009A0324" w:rsidRPr="003B4CDB" w:rsidRDefault="009A0324" w:rsidP="00495A0E">
      <w:pPr>
        <w:pStyle w:val="NoSpacing"/>
        <w:ind w:left="720"/>
        <w:rPr>
          <w:rFonts w:ascii="Arial" w:hAnsi="Arial" w:cs="Arial"/>
          <w:sz w:val="22"/>
          <w:szCs w:val="22"/>
        </w:rPr>
      </w:pPr>
    </w:p>
    <w:p w14:paraId="52881F42" w14:textId="77777777" w:rsidR="00F9442D" w:rsidRPr="003B4CDB" w:rsidRDefault="00495A0E" w:rsidP="00E32B76">
      <w:pPr>
        <w:pStyle w:val="NoSpacing"/>
        <w:rPr>
          <w:rFonts w:ascii="Arial" w:hAnsi="Arial" w:cs="Arial"/>
          <w:sz w:val="22"/>
          <w:szCs w:val="22"/>
        </w:rPr>
      </w:pPr>
      <w:r w:rsidRPr="003B4CDB">
        <w:rPr>
          <w:rFonts w:ascii="Arial" w:hAnsi="Arial" w:cs="Arial"/>
          <w:sz w:val="22"/>
          <w:szCs w:val="22"/>
        </w:rPr>
        <w:t xml:space="preserve">(d) Other rights and duties in relation to the exclusive economic zone provided for in the </w:t>
      </w:r>
    </w:p>
    <w:p w14:paraId="35D741F5" w14:textId="619784E0" w:rsidR="00495A0E" w:rsidRPr="003B4CDB" w:rsidRDefault="00F9442D" w:rsidP="00E32B76">
      <w:pPr>
        <w:pStyle w:val="NoSpacing"/>
        <w:rPr>
          <w:rFonts w:ascii="Arial" w:hAnsi="Arial" w:cs="Arial"/>
          <w:sz w:val="22"/>
          <w:szCs w:val="22"/>
        </w:rPr>
      </w:pPr>
      <w:r w:rsidRPr="003B4CDB">
        <w:rPr>
          <w:rFonts w:ascii="Arial" w:hAnsi="Arial" w:cs="Arial"/>
          <w:color w:val="FF0000"/>
          <w:sz w:val="22"/>
          <w:szCs w:val="22"/>
        </w:rPr>
        <w:t xml:space="preserve">      </w:t>
      </w:r>
      <w:r w:rsidR="00495A0E" w:rsidRPr="003B4CDB">
        <w:rPr>
          <w:rFonts w:ascii="Arial" w:hAnsi="Arial" w:cs="Arial"/>
          <w:color w:val="FF0000"/>
          <w:sz w:val="22"/>
          <w:szCs w:val="22"/>
        </w:rPr>
        <w:t>United Nations Convention on the Law of the Sea</w:t>
      </w:r>
      <w:r w:rsidR="00495A0E" w:rsidRPr="003B4CDB">
        <w:rPr>
          <w:rFonts w:ascii="Arial" w:hAnsi="Arial" w:cs="Arial"/>
          <w:sz w:val="22"/>
          <w:szCs w:val="22"/>
        </w:rPr>
        <w:t xml:space="preserve">: </w:t>
      </w:r>
    </w:p>
    <w:p w14:paraId="0A3FE45D" w14:textId="77777777" w:rsidR="00495A0E" w:rsidRPr="003B4CDB" w:rsidRDefault="00495A0E" w:rsidP="00E32B76">
      <w:pPr>
        <w:pStyle w:val="NoSpacing"/>
        <w:rPr>
          <w:rFonts w:ascii="Arial" w:hAnsi="Arial" w:cs="Arial"/>
          <w:sz w:val="22"/>
          <w:szCs w:val="22"/>
        </w:rPr>
      </w:pPr>
    </w:p>
    <w:p w14:paraId="3CDE46B8" w14:textId="246DF532" w:rsidR="00495A0E" w:rsidRPr="003B4CDB" w:rsidRDefault="00F826E1" w:rsidP="00F826E1">
      <w:pPr>
        <w:pStyle w:val="NoSpacing"/>
        <w:rPr>
          <w:rFonts w:ascii="Arial" w:hAnsi="Arial" w:cs="Arial"/>
          <w:sz w:val="22"/>
          <w:szCs w:val="22"/>
        </w:rPr>
      </w:pPr>
      <w:r>
        <w:rPr>
          <w:rFonts w:ascii="Arial" w:hAnsi="Arial" w:cs="Arial"/>
          <w:sz w:val="22"/>
          <w:szCs w:val="22"/>
        </w:rPr>
        <w:t xml:space="preserve">     </w:t>
      </w:r>
      <w:r w:rsidR="00495A0E" w:rsidRPr="003B4CDB">
        <w:rPr>
          <w:rFonts w:ascii="Arial" w:hAnsi="Arial" w:cs="Arial"/>
          <w:sz w:val="22"/>
          <w:szCs w:val="22"/>
        </w:rPr>
        <w:t xml:space="preserve">AND WHEREAS Australia as a coastal State has sovereign rights in respect of the continental shelf (that is to say, the seabed and subsoil of certain submarine areas adjacent to its coast but outside the area of the territorial sea) </w:t>
      </w:r>
      <w:r w:rsidR="00495A0E" w:rsidRPr="003B4CDB">
        <w:rPr>
          <w:rFonts w:ascii="Arial" w:hAnsi="Arial" w:cs="Arial"/>
          <w:color w:val="FF0000"/>
          <w:sz w:val="22"/>
          <w:szCs w:val="22"/>
        </w:rPr>
        <w:t>for the purpose of exploring it and exploiting its natural resources</w:t>
      </w:r>
      <w:r w:rsidR="00495A0E" w:rsidRPr="003B4CDB">
        <w:rPr>
          <w:rFonts w:ascii="Arial" w:hAnsi="Arial" w:cs="Arial"/>
          <w:sz w:val="22"/>
          <w:szCs w:val="22"/>
        </w:rPr>
        <w:t xml:space="preserve">: </w:t>
      </w:r>
    </w:p>
    <w:p w14:paraId="13EC6176" w14:textId="77777777" w:rsidR="00495A0E" w:rsidRPr="003B4CDB" w:rsidRDefault="00495A0E" w:rsidP="00E32B76">
      <w:pPr>
        <w:pStyle w:val="NoSpacing"/>
        <w:rPr>
          <w:rFonts w:ascii="Arial" w:hAnsi="Arial" w:cs="Arial"/>
          <w:sz w:val="22"/>
          <w:szCs w:val="22"/>
        </w:rPr>
      </w:pPr>
    </w:p>
    <w:p w14:paraId="589DDA1A" w14:textId="7F3122F8" w:rsidR="009F37E9" w:rsidRPr="003B4CDB" w:rsidRDefault="00F826E1" w:rsidP="00F826E1">
      <w:pPr>
        <w:pStyle w:val="NoSpacing"/>
        <w:rPr>
          <w:rFonts w:ascii="Arial" w:hAnsi="Arial" w:cs="Arial"/>
          <w:sz w:val="22"/>
          <w:szCs w:val="22"/>
        </w:rPr>
      </w:pPr>
      <w:r>
        <w:rPr>
          <w:rFonts w:ascii="Arial" w:hAnsi="Arial" w:cs="Arial"/>
          <w:sz w:val="22"/>
          <w:szCs w:val="22"/>
        </w:rPr>
        <w:t xml:space="preserve">     </w:t>
      </w:r>
      <w:r w:rsidR="00495A0E" w:rsidRPr="003B4CDB">
        <w:rPr>
          <w:rFonts w:ascii="Arial" w:hAnsi="Arial" w:cs="Arial"/>
          <w:sz w:val="22"/>
          <w:szCs w:val="22"/>
        </w:rPr>
        <w:t xml:space="preserve">AND WHEREAS Australia as a coastal State has the right under international law to </w:t>
      </w:r>
    </w:p>
    <w:p w14:paraId="44114513" w14:textId="4C28E9CA" w:rsidR="001154E4" w:rsidRPr="003B4CDB" w:rsidRDefault="00495A0E" w:rsidP="00F826E1">
      <w:pPr>
        <w:pStyle w:val="NoSpacing"/>
        <w:rPr>
          <w:rFonts w:ascii="Arial" w:hAnsi="Arial" w:cs="Arial"/>
          <w:sz w:val="22"/>
          <w:szCs w:val="22"/>
        </w:rPr>
      </w:pPr>
      <w:r w:rsidRPr="003B4CDB">
        <w:rPr>
          <w:rFonts w:ascii="Arial" w:hAnsi="Arial" w:cs="Arial"/>
          <w:sz w:val="22"/>
          <w:szCs w:val="22"/>
        </w:rPr>
        <w:t xml:space="preserve">exercise control within a contiguous zone to: </w:t>
      </w:r>
    </w:p>
    <w:p w14:paraId="70A9831D" w14:textId="65D92508" w:rsidR="001154E4" w:rsidRPr="003B4CDB" w:rsidRDefault="00495A0E" w:rsidP="00F826E1">
      <w:pPr>
        <w:pStyle w:val="NoSpacing"/>
        <w:ind w:left="426" w:hanging="426"/>
        <w:rPr>
          <w:rFonts w:ascii="Arial" w:hAnsi="Arial" w:cs="Arial"/>
          <w:sz w:val="22"/>
          <w:szCs w:val="22"/>
        </w:rPr>
      </w:pPr>
      <w:r w:rsidRPr="003B4CDB">
        <w:rPr>
          <w:rFonts w:ascii="Arial" w:hAnsi="Arial" w:cs="Arial"/>
          <w:sz w:val="22"/>
          <w:szCs w:val="22"/>
        </w:rPr>
        <w:t xml:space="preserve">(a) </w:t>
      </w:r>
      <w:r w:rsidR="00F826E1">
        <w:rPr>
          <w:rFonts w:ascii="Arial" w:hAnsi="Arial" w:cs="Arial"/>
          <w:sz w:val="22"/>
          <w:szCs w:val="22"/>
        </w:rPr>
        <w:tab/>
      </w:r>
      <w:r w:rsidRPr="003B4CDB">
        <w:rPr>
          <w:rFonts w:ascii="Arial" w:hAnsi="Arial" w:cs="Arial"/>
          <w:sz w:val="22"/>
          <w:szCs w:val="22"/>
        </w:rPr>
        <w:t xml:space="preserve">Prevent infringements of customs, fiscal, immigration or sanitary laws within </w:t>
      </w:r>
      <w:r w:rsidRPr="003B4CDB">
        <w:rPr>
          <w:rFonts w:ascii="Arial" w:hAnsi="Arial" w:cs="Arial"/>
          <w:color w:val="FF0000"/>
          <w:sz w:val="22"/>
          <w:szCs w:val="22"/>
        </w:rPr>
        <w:t>Australia or the territorial sea of Australia</w:t>
      </w:r>
      <w:r w:rsidRPr="003B4CDB">
        <w:rPr>
          <w:rFonts w:ascii="Arial" w:hAnsi="Arial" w:cs="Arial"/>
          <w:sz w:val="22"/>
          <w:szCs w:val="22"/>
        </w:rPr>
        <w:t xml:space="preserve">; </w:t>
      </w:r>
    </w:p>
    <w:p w14:paraId="27EA419B" w14:textId="29D97244" w:rsidR="00495A0E" w:rsidRPr="003B4CDB" w:rsidRDefault="00495A0E" w:rsidP="00F826E1">
      <w:pPr>
        <w:pStyle w:val="NoSpacing"/>
        <w:ind w:left="426" w:hanging="426"/>
        <w:rPr>
          <w:rFonts w:ascii="Arial" w:hAnsi="Arial" w:cs="Arial"/>
          <w:sz w:val="22"/>
          <w:szCs w:val="22"/>
        </w:rPr>
      </w:pPr>
      <w:r w:rsidRPr="003B4CDB">
        <w:rPr>
          <w:rFonts w:ascii="Arial" w:hAnsi="Arial" w:cs="Arial"/>
          <w:sz w:val="22"/>
          <w:szCs w:val="22"/>
        </w:rPr>
        <w:t xml:space="preserve">(b) </w:t>
      </w:r>
      <w:r w:rsidR="00F826E1">
        <w:rPr>
          <w:rFonts w:ascii="Arial" w:hAnsi="Arial" w:cs="Arial"/>
          <w:sz w:val="22"/>
          <w:szCs w:val="22"/>
        </w:rPr>
        <w:tab/>
      </w:r>
      <w:r w:rsidRPr="003B4CDB">
        <w:rPr>
          <w:rFonts w:ascii="Arial" w:hAnsi="Arial" w:cs="Arial"/>
          <w:sz w:val="22"/>
          <w:szCs w:val="22"/>
        </w:rPr>
        <w:t xml:space="preserve">To punish infringements of those laws: BE IT THEREFORE ENACTED by the </w:t>
      </w:r>
      <w:r w:rsidR="00F826E1">
        <w:rPr>
          <w:rFonts w:ascii="Arial" w:hAnsi="Arial" w:cs="Arial"/>
          <w:sz w:val="22"/>
          <w:szCs w:val="22"/>
        </w:rPr>
        <w:t>Q</w:t>
      </w:r>
      <w:r w:rsidRPr="003B4CDB">
        <w:rPr>
          <w:rFonts w:ascii="Arial" w:hAnsi="Arial" w:cs="Arial"/>
          <w:sz w:val="22"/>
          <w:szCs w:val="22"/>
        </w:rPr>
        <w:t>ueen, the Senate and the House of Representatives of Australia, as</w:t>
      </w:r>
    </w:p>
    <w:p w14:paraId="0C98EDBA" w14:textId="34850517" w:rsidR="00F9442D" w:rsidRDefault="00F9442D" w:rsidP="00CD2BE4">
      <w:pPr>
        <w:pStyle w:val="NoSpacing"/>
        <w:ind w:left="720"/>
        <w:rPr>
          <w:rFonts w:ascii="Arial" w:hAnsi="Arial" w:cs="Arial"/>
        </w:rPr>
      </w:pPr>
    </w:p>
    <w:p w14:paraId="7BBE42E3" w14:textId="4A100B3B" w:rsidR="001D44B7" w:rsidRPr="00F42DB1" w:rsidRDefault="001D44B7" w:rsidP="001D44B7">
      <w:pPr>
        <w:pStyle w:val="NoSpacing"/>
        <w:jc w:val="center"/>
        <w:rPr>
          <w:rFonts w:ascii="Arial" w:hAnsi="Arial" w:cs="Arial"/>
          <w:b/>
          <w:sz w:val="22"/>
          <w:szCs w:val="22"/>
        </w:rPr>
      </w:pPr>
      <w:r w:rsidRPr="00F42DB1">
        <w:rPr>
          <w:rFonts w:ascii="Arial" w:hAnsi="Arial" w:cs="Arial"/>
          <w:b/>
          <w:sz w:val="22"/>
          <w:szCs w:val="22"/>
        </w:rPr>
        <w:t xml:space="preserve">Part </w:t>
      </w:r>
      <w:r>
        <w:rPr>
          <w:rFonts w:ascii="Arial" w:hAnsi="Arial" w:cs="Arial"/>
          <w:b/>
          <w:sz w:val="22"/>
          <w:szCs w:val="22"/>
        </w:rPr>
        <w:t>I Preliminary</w:t>
      </w:r>
    </w:p>
    <w:p w14:paraId="7A41C739" w14:textId="6B066419" w:rsidR="00495A0E" w:rsidRPr="00F826E1" w:rsidRDefault="00495A0E" w:rsidP="00495A0E">
      <w:pPr>
        <w:pStyle w:val="NoSpacing"/>
        <w:jc w:val="center"/>
        <w:rPr>
          <w:rFonts w:ascii="Arial" w:hAnsi="Arial" w:cs="Arial"/>
          <w:b/>
          <w:sz w:val="22"/>
          <w:szCs w:val="22"/>
        </w:rPr>
      </w:pPr>
      <w:r w:rsidRPr="00F826E1">
        <w:rPr>
          <w:rFonts w:ascii="Arial" w:hAnsi="Arial" w:cs="Arial"/>
          <w:b/>
          <w:sz w:val="22"/>
          <w:szCs w:val="22"/>
        </w:rPr>
        <w:t>Interpretation</w:t>
      </w:r>
    </w:p>
    <w:p w14:paraId="1212DD3A" w14:textId="77777777" w:rsidR="00BB599F" w:rsidRPr="00084DA2" w:rsidRDefault="00BB599F" w:rsidP="00495A0E">
      <w:pPr>
        <w:pStyle w:val="NoSpacing"/>
        <w:jc w:val="center"/>
        <w:rPr>
          <w:rFonts w:ascii="Arial" w:hAnsi="Arial" w:cs="Arial"/>
          <w:sz w:val="22"/>
          <w:szCs w:val="22"/>
        </w:rPr>
      </w:pPr>
    </w:p>
    <w:p w14:paraId="59F033F7" w14:textId="77777777" w:rsidR="00972AC0" w:rsidRDefault="00495A0E" w:rsidP="00495A0E">
      <w:pPr>
        <w:pStyle w:val="NoSpacing"/>
        <w:rPr>
          <w:rFonts w:ascii="Arial" w:hAnsi="Arial" w:cs="Arial"/>
          <w:sz w:val="22"/>
          <w:szCs w:val="22"/>
        </w:rPr>
      </w:pPr>
      <w:r w:rsidRPr="00084DA2">
        <w:rPr>
          <w:rFonts w:ascii="Arial" w:hAnsi="Arial" w:cs="Arial"/>
          <w:sz w:val="22"/>
          <w:szCs w:val="22"/>
        </w:rPr>
        <w:t xml:space="preserve">3. </w:t>
      </w:r>
      <w:r w:rsidRPr="00084DA2">
        <w:rPr>
          <w:rFonts w:ascii="Arial" w:hAnsi="Arial" w:cs="Arial"/>
          <w:sz w:val="22"/>
          <w:szCs w:val="22"/>
        </w:rPr>
        <w:tab/>
      </w:r>
    </w:p>
    <w:p w14:paraId="0E7E04C5" w14:textId="3920B227"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(1) </w:t>
      </w:r>
      <w:r w:rsidR="00972AC0">
        <w:rPr>
          <w:rFonts w:ascii="Arial" w:hAnsi="Arial" w:cs="Arial"/>
          <w:sz w:val="22"/>
          <w:szCs w:val="22"/>
        </w:rPr>
        <w:tab/>
      </w:r>
      <w:r w:rsidRPr="00084DA2">
        <w:rPr>
          <w:rFonts w:ascii="Arial" w:hAnsi="Arial" w:cs="Arial"/>
          <w:sz w:val="22"/>
          <w:szCs w:val="22"/>
        </w:rPr>
        <w:t xml:space="preserve">In this Act, unless the contrary intention appears: </w:t>
      </w:r>
    </w:p>
    <w:p w14:paraId="00A362A7" w14:textId="77777777" w:rsidR="00495A0E" w:rsidRPr="00084DA2" w:rsidRDefault="00495A0E" w:rsidP="00495A0E">
      <w:pPr>
        <w:pStyle w:val="NoSpacing"/>
        <w:rPr>
          <w:rFonts w:ascii="Arial" w:hAnsi="Arial" w:cs="Arial"/>
          <w:sz w:val="22"/>
          <w:szCs w:val="22"/>
        </w:rPr>
      </w:pPr>
    </w:p>
    <w:p w14:paraId="5127088B" w14:textId="3217F642" w:rsidR="00495A0E" w:rsidRPr="00084DA2" w:rsidRDefault="00495A0E" w:rsidP="00495A0E">
      <w:pPr>
        <w:pStyle w:val="NoSpacing"/>
        <w:rPr>
          <w:rFonts w:ascii="Arial" w:hAnsi="Arial" w:cs="Arial"/>
          <w:color w:val="FF0000"/>
          <w:sz w:val="22"/>
          <w:szCs w:val="22"/>
        </w:rPr>
      </w:pPr>
      <w:r w:rsidRPr="00084DA2">
        <w:rPr>
          <w:rFonts w:ascii="Arial" w:hAnsi="Arial" w:cs="Arial"/>
          <w:color w:val="FF0000"/>
          <w:sz w:val="22"/>
          <w:szCs w:val="22"/>
        </w:rPr>
        <w:t xml:space="preserve">"Australia" includes the Territories to which this Act extends; </w:t>
      </w:r>
    </w:p>
    <w:p w14:paraId="5C4F0C3B" w14:textId="77777777" w:rsidR="001154E4" w:rsidRPr="00972AC0" w:rsidRDefault="001154E4" w:rsidP="00495A0E">
      <w:pPr>
        <w:pStyle w:val="NoSpacing"/>
        <w:rPr>
          <w:rFonts w:ascii="Arial" w:hAnsi="Arial" w:cs="Arial"/>
          <w:sz w:val="10"/>
          <w:szCs w:val="10"/>
        </w:rPr>
      </w:pPr>
    </w:p>
    <w:p w14:paraId="76038B08" w14:textId="5F950D7F" w:rsidR="00495A0E" w:rsidRPr="00084DA2" w:rsidRDefault="00495A0E" w:rsidP="00495A0E">
      <w:pPr>
        <w:pStyle w:val="NoSpacing"/>
        <w:rPr>
          <w:rFonts w:ascii="Arial" w:hAnsi="Arial" w:cs="Arial"/>
          <w:sz w:val="22"/>
          <w:szCs w:val="22"/>
        </w:rPr>
      </w:pPr>
      <w:r w:rsidRPr="00084DA2">
        <w:rPr>
          <w:rFonts w:ascii="Arial" w:hAnsi="Arial" w:cs="Arial"/>
          <w:sz w:val="22"/>
          <w:szCs w:val="22"/>
        </w:rPr>
        <w:t xml:space="preserve">"continental shelf" has the same meaning as paragraph 1 of article 76 of the Convention; </w:t>
      </w:r>
    </w:p>
    <w:p w14:paraId="7433A7B6" w14:textId="77777777" w:rsidR="001154E4" w:rsidRPr="00972AC0" w:rsidRDefault="001154E4" w:rsidP="00495A0E">
      <w:pPr>
        <w:pStyle w:val="NoSpacing"/>
        <w:rPr>
          <w:rFonts w:ascii="Arial" w:hAnsi="Arial" w:cs="Arial"/>
          <w:sz w:val="10"/>
          <w:szCs w:val="10"/>
        </w:rPr>
      </w:pPr>
    </w:p>
    <w:p w14:paraId="0501FBA2" w14:textId="7CB5E481" w:rsidR="00495A0E" w:rsidRPr="00084DA2" w:rsidRDefault="00495A0E" w:rsidP="00495A0E">
      <w:pPr>
        <w:pStyle w:val="NoSpacing"/>
        <w:rPr>
          <w:rFonts w:ascii="Arial" w:hAnsi="Arial" w:cs="Arial"/>
          <w:sz w:val="22"/>
          <w:szCs w:val="22"/>
        </w:rPr>
      </w:pPr>
      <w:r w:rsidRPr="00084DA2">
        <w:rPr>
          <w:rFonts w:ascii="Arial" w:hAnsi="Arial" w:cs="Arial"/>
          <w:sz w:val="22"/>
          <w:szCs w:val="22"/>
        </w:rPr>
        <w:t xml:space="preserve">"contiguous zone" has the same meaning as in article 33 of the Convention; </w:t>
      </w:r>
    </w:p>
    <w:p w14:paraId="690C1E93" w14:textId="77777777" w:rsidR="001154E4" w:rsidRPr="00972AC0" w:rsidRDefault="001154E4" w:rsidP="00495A0E">
      <w:pPr>
        <w:pStyle w:val="NoSpacing"/>
        <w:rPr>
          <w:rFonts w:ascii="Arial" w:hAnsi="Arial" w:cs="Arial"/>
          <w:sz w:val="10"/>
          <w:szCs w:val="10"/>
        </w:rPr>
      </w:pPr>
    </w:p>
    <w:p w14:paraId="1BF4D60B" w14:textId="10FDD508" w:rsidR="00495A0E" w:rsidRPr="00084DA2" w:rsidRDefault="00495A0E" w:rsidP="00495A0E">
      <w:pPr>
        <w:pStyle w:val="NoSpacing"/>
        <w:rPr>
          <w:rFonts w:ascii="Arial" w:hAnsi="Arial" w:cs="Arial"/>
          <w:sz w:val="22"/>
          <w:szCs w:val="22"/>
        </w:rPr>
      </w:pPr>
      <w:r w:rsidRPr="00084DA2">
        <w:rPr>
          <w:rFonts w:ascii="Arial" w:hAnsi="Arial" w:cs="Arial"/>
          <w:sz w:val="22"/>
          <w:szCs w:val="22"/>
        </w:rPr>
        <w:t xml:space="preserve">"exclusive economic zone" has the same meaning as in articles 55 and 57 of the Convention; </w:t>
      </w:r>
    </w:p>
    <w:p w14:paraId="74E24F65" w14:textId="77777777" w:rsidR="001154E4" w:rsidRPr="00972AC0" w:rsidRDefault="001154E4" w:rsidP="00495A0E">
      <w:pPr>
        <w:pStyle w:val="NoSpacing"/>
        <w:rPr>
          <w:rFonts w:ascii="Arial" w:hAnsi="Arial" w:cs="Arial"/>
          <w:sz w:val="10"/>
          <w:szCs w:val="10"/>
        </w:rPr>
      </w:pPr>
    </w:p>
    <w:p w14:paraId="72F889C5" w14:textId="290CDE70" w:rsidR="00495A0E" w:rsidRPr="00084DA2" w:rsidRDefault="00495A0E" w:rsidP="00495A0E">
      <w:pPr>
        <w:pStyle w:val="NoSpacing"/>
        <w:rPr>
          <w:rFonts w:ascii="Arial" w:hAnsi="Arial" w:cs="Arial"/>
          <w:sz w:val="22"/>
          <w:szCs w:val="22"/>
        </w:rPr>
      </w:pPr>
      <w:r w:rsidRPr="00084DA2">
        <w:rPr>
          <w:rFonts w:ascii="Arial" w:hAnsi="Arial" w:cs="Arial"/>
          <w:color w:val="FF0000"/>
          <w:sz w:val="22"/>
          <w:szCs w:val="22"/>
        </w:rPr>
        <w:t xml:space="preserve">"territorial sea" </w:t>
      </w:r>
      <w:r w:rsidRPr="00084DA2">
        <w:rPr>
          <w:rFonts w:ascii="Arial" w:hAnsi="Arial" w:cs="Arial"/>
          <w:sz w:val="22"/>
          <w:szCs w:val="22"/>
        </w:rPr>
        <w:t xml:space="preserve">has the same meaning as in </w:t>
      </w:r>
      <w:r w:rsidRPr="00084DA2">
        <w:rPr>
          <w:rFonts w:ascii="Arial" w:hAnsi="Arial" w:cs="Arial"/>
          <w:color w:val="FF0000"/>
          <w:sz w:val="22"/>
          <w:szCs w:val="22"/>
        </w:rPr>
        <w:t>articles 3 and 4 of the Convention</w:t>
      </w:r>
      <w:r w:rsidRPr="00084DA2">
        <w:rPr>
          <w:rFonts w:ascii="Arial" w:hAnsi="Arial" w:cs="Arial"/>
          <w:sz w:val="22"/>
          <w:szCs w:val="22"/>
        </w:rPr>
        <w:t xml:space="preserve">; </w:t>
      </w:r>
    </w:p>
    <w:p w14:paraId="6DBE3531" w14:textId="77777777" w:rsidR="001154E4" w:rsidRPr="00972AC0" w:rsidRDefault="001154E4" w:rsidP="00495A0E">
      <w:pPr>
        <w:pStyle w:val="NoSpacing"/>
        <w:rPr>
          <w:rFonts w:ascii="Arial" w:hAnsi="Arial" w:cs="Arial"/>
          <w:sz w:val="10"/>
          <w:szCs w:val="10"/>
        </w:rPr>
      </w:pPr>
    </w:p>
    <w:p w14:paraId="3F0882E7" w14:textId="1F95724F" w:rsidR="00495A0E" w:rsidRPr="00084DA2" w:rsidRDefault="00495A0E" w:rsidP="00495A0E">
      <w:pPr>
        <w:pStyle w:val="NoSpacing"/>
        <w:rPr>
          <w:rFonts w:ascii="Arial" w:hAnsi="Arial" w:cs="Arial"/>
          <w:sz w:val="22"/>
          <w:szCs w:val="22"/>
        </w:rPr>
      </w:pPr>
      <w:r w:rsidRPr="00084DA2">
        <w:rPr>
          <w:rFonts w:ascii="Arial" w:hAnsi="Arial" w:cs="Arial"/>
          <w:color w:val="FF0000"/>
          <w:sz w:val="22"/>
          <w:szCs w:val="22"/>
        </w:rPr>
        <w:t xml:space="preserve">"the Convention" </w:t>
      </w:r>
      <w:r w:rsidRPr="00084DA2">
        <w:rPr>
          <w:rFonts w:ascii="Arial" w:hAnsi="Arial" w:cs="Arial"/>
          <w:sz w:val="22"/>
          <w:szCs w:val="22"/>
        </w:rPr>
        <w:t xml:space="preserve">means the </w:t>
      </w:r>
      <w:r w:rsidRPr="00084DA2">
        <w:rPr>
          <w:rFonts w:ascii="Arial" w:hAnsi="Arial" w:cs="Arial"/>
          <w:color w:val="FF0000"/>
          <w:sz w:val="22"/>
          <w:szCs w:val="22"/>
        </w:rPr>
        <w:t>United Nations Convention on the Law of the Sea</w:t>
      </w:r>
      <w:r w:rsidRPr="00084DA2">
        <w:rPr>
          <w:rFonts w:ascii="Arial" w:hAnsi="Arial" w:cs="Arial"/>
          <w:sz w:val="22"/>
          <w:szCs w:val="22"/>
        </w:rPr>
        <w:t xml:space="preserve"> done at Montego Bay on 10 December 1982 (</w:t>
      </w:r>
      <w:r w:rsidRPr="00084DA2">
        <w:rPr>
          <w:rFonts w:ascii="Arial" w:hAnsi="Arial" w:cs="Arial"/>
          <w:color w:val="FF0000"/>
          <w:sz w:val="22"/>
          <w:szCs w:val="22"/>
        </w:rPr>
        <w:t xml:space="preserve">Parts II, V and VI of which are set out in the Schedule). </w:t>
      </w:r>
    </w:p>
    <w:p w14:paraId="677CACB4" w14:textId="77777777" w:rsidR="00972AC0" w:rsidRDefault="00972AC0" w:rsidP="00972AC0">
      <w:pPr>
        <w:pStyle w:val="NoSpacing"/>
        <w:rPr>
          <w:rFonts w:ascii="Arial" w:hAnsi="Arial" w:cs="Arial"/>
          <w:sz w:val="22"/>
          <w:szCs w:val="22"/>
        </w:rPr>
      </w:pPr>
    </w:p>
    <w:p w14:paraId="49C5DC24" w14:textId="377FA3EC" w:rsidR="00495A0E" w:rsidRPr="00084DA2" w:rsidRDefault="00495A0E" w:rsidP="00972AC0">
      <w:pPr>
        <w:pStyle w:val="NoSpacing"/>
        <w:ind w:left="426" w:hanging="426"/>
        <w:rPr>
          <w:rFonts w:ascii="Arial" w:hAnsi="Arial" w:cs="Arial"/>
          <w:color w:val="FF0000"/>
          <w:sz w:val="22"/>
          <w:szCs w:val="22"/>
        </w:rPr>
      </w:pPr>
      <w:r w:rsidRPr="00084DA2">
        <w:rPr>
          <w:rFonts w:ascii="Arial" w:hAnsi="Arial" w:cs="Arial"/>
          <w:sz w:val="22"/>
          <w:szCs w:val="22"/>
        </w:rPr>
        <w:t xml:space="preserve">(2) </w:t>
      </w:r>
      <w:r w:rsidR="00972AC0">
        <w:rPr>
          <w:rFonts w:ascii="Arial" w:hAnsi="Arial" w:cs="Arial"/>
          <w:sz w:val="22"/>
          <w:szCs w:val="22"/>
        </w:rPr>
        <w:tab/>
      </w:r>
      <w:r w:rsidRPr="00084DA2">
        <w:rPr>
          <w:rFonts w:ascii="Arial" w:hAnsi="Arial" w:cs="Arial"/>
          <w:sz w:val="22"/>
          <w:szCs w:val="22"/>
        </w:rPr>
        <w:t xml:space="preserve">In this Act, including section 6, a reference to </w:t>
      </w:r>
      <w:r w:rsidRPr="00084DA2">
        <w:rPr>
          <w:rFonts w:ascii="Arial" w:hAnsi="Arial" w:cs="Arial"/>
          <w:color w:val="FF0000"/>
          <w:sz w:val="22"/>
          <w:szCs w:val="22"/>
        </w:rPr>
        <w:t xml:space="preserve">the territorial sea of Australia is a reference to that territorial sea </w:t>
      </w:r>
      <w:r w:rsidRPr="00084DA2">
        <w:rPr>
          <w:rFonts w:ascii="Arial" w:hAnsi="Arial" w:cs="Arial"/>
          <w:sz w:val="22"/>
          <w:szCs w:val="22"/>
        </w:rPr>
        <w:t xml:space="preserve">so far as it extends from time to time. (2A) In this Act, including section 10A, </w:t>
      </w:r>
      <w:r w:rsidRPr="00084DA2">
        <w:rPr>
          <w:rFonts w:ascii="Arial" w:hAnsi="Arial" w:cs="Arial"/>
          <w:color w:val="FF0000"/>
          <w:sz w:val="22"/>
          <w:szCs w:val="22"/>
        </w:rPr>
        <w:t xml:space="preserve">a reference to the exclusive economic zone of Australia is a reference to that zone so far as it extends from time to time. </w:t>
      </w:r>
    </w:p>
    <w:p w14:paraId="29CD053B" w14:textId="77777777" w:rsidR="00972AC0" w:rsidRDefault="00972AC0" w:rsidP="00972AC0">
      <w:pPr>
        <w:pStyle w:val="NoSpacing"/>
        <w:ind w:left="426" w:hanging="426"/>
        <w:rPr>
          <w:rFonts w:ascii="Arial" w:hAnsi="Arial" w:cs="Arial"/>
          <w:sz w:val="22"/>
          <w:szCs w:val="22"/>
        </w:rPr>
      </w:pPr>
    </w:p>
    <w:p w14:paraId="4A79A327" w14:textId="394EF774"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(3) </w:t>
      </w:r>
      <w:r w:rsidR="00972AC0">
        <w:rPr>
          <w:rFonts w:ascii="Arial" w:hAnsi="Arial" w:cs="Arial"/>
          <w:sz w:val="22"/>
          <w:szCs w:val="22"/>
        </w:rPr>
        <w:tab/>
      </w:r>
      <w:r w:rsidRPr="00084DA2">
        <w:rPr>
          <w:rFonts w:ascii="Arial" w:hAnsi="Arial" w:cs="Arial"/>
          <w:sz w:val="22"/>
          <w:szCs w:val="22"/>
        </w:rPr>
        <w:t xml:space="preserve">In this Act, including section 11, </w:t>
      </w:r>
      <w:r w:rsidRPr="00084DA2">
        <w:rPr>
          <w:rFonts w:ascii="Arial" w:hAnsi="Arial" w:cs="Arial"/>
          <w:color w:val="FF0000"/>
          <w:sz w:val="22"/>
          <w:szCs w:val="22"/>
        </w:rPr>
        <w:t xml:space="preserve">a reference to the continental shelf of Australia is a reference to that continental shelf so far as it extends from time to time. </w:t>
      </w:r>
    </w:p>
    <w:p w14:paraId="24B28554" w14:textId="77777777" w:rsidR="00972AC0" w:rsidRDefault="00972AC0" w:rsidP="00972AC0">
      <w:pPr>
        <w:pStyle w:val="NoSpacing"/>
        <w:ind w:left="426" w:hanging="426"/>
        <w:rPr>
          <w:rFonts w:ascii="Arial" w:hAnsi="Arial" w:cs="Arial"/>
          <w:sz w:val="22"/>
          <w:szCs w:val="22"/>
        </w:rPr>
      </w:pPr>
    </w:p>
    <w:p w14:paraId="1D9CC690" w14:textId="3A77B6D3"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(3A) In this Act, including section 13A, </w:t>
      </w:r>
      <w:r w:rsidRPr="00084DA2">
        <w:rPr>
          <w:rFonts w:ascii="Arial" w:hAnsi="Arial" w:cs="Arial"/>
          <w:color w:val="FF0000"/>
          <w:sz w:val="22"/>
          <w:szCs w:val="22"/>
        </w:rPr>
        <w:t xml:space="preserve">a reference to the contiguous zone of Australia is a reference to that zone so far as it extends from time to time. </w:t>
      </w:r>
    </w:p>
    <w:p w14:paraId="7AB49722" w14:textId="77777777" w:rsidR="00972AC0" w:rsidRDefault="00972AC0" w:rsidP="00972AC0">
      <w:pPr>
        <w:pStyle w:val="NoSpacing"/>
        <w:ind w:left="426" w:hanging="426"/>
        <w:rPr>
          <w:rFonts w:ascii="Arial" w:hAnsi="Arial" w:cs="Arial"/>
          <w:sz w:val="22"/>
          <w:szCs w:val="22"/>
        </w:rPr>
      </w:pPr>
    </w:p>
    <w:p w14:paraId="459F35DB" w14:textId="3BB1D1E2"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(4) </w:t>
      </w:r>
      <w:r w:rsidR="00972AC0">
        <w:rPr>
          <w:rFonts w:ascii="Arial" w:hAnsi="Arial" w:cs="Arial"/>
          <w:sz w:val="22"/>
          <w:szCs w:val="22"/>
        </w:rPr>
        <w:tab/>
      </w:r>
      <w:r w:rsidRPr="00084DA2">
        <w:rPr>
          <w:rFonts w:ascii="Arial" w:hAnsi="Arial" w:cs="Arial"/>
          <w:sz w:val="22"/>
          <w:szCs w:val="22"/>
        </w:rPr>
        <w:t xml:space="preserve">Where a Proclamation is in force under section 7, </w:t>
      </w:r>
      <w:r w:rsidRPr="00084DA2">
        <w:rPr>
          <w:rFonts w:ascii="Arial" w:hAnsi="Arial" w:cs="Arial"/>
          <w:color w:val="FF0000"/>
          <w:sz w:val="22"/>
          <w:szCs w:val="22"/>
        </w:rPr>
        <w:t xml:space="preserve">the territorial sea of Australia shall, for all purposes of this Act, be taken to extend to the limits declared by that Proclamation. </w:t>
      </w:r>
    </w:p>
    <w:p w14:paraId="5CB3D818" w14:textId="77777777" w:rsidR="00972AC0" w:rsidRDefault="00972AC0" w:rsidP="00972AC0">
      <w:pPr>
        <w:pStyle w:val="NoSpacing"/>
        <w:ind w:left="426" w:hanging="426"/>
        <w:rPr>
          <w:rFonts w:ascii="Arial" w:hAnsi="Arial" w:cs="Arial"/>
          <w:sz w:val="22"/>
          <w:szCs w:val="22"/>
        </w:rPr>
      </w:pPr>
    </w:p>
    <w:p w14:paraId="02256BFF" w14:textId="3E798280"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(4A) If a Proclamation is in force under section 10B, </w:t>
      </w:r>
      <w:r w:rsidRPr="00084DA2">
        <w:rPr>
          <w:rFonts w:ascii="Arial" w:hAnsi="Arial" w:cs="Arial"/>
          <w:color w:val="FF0000"/>
          <w:sz w:val="22"/>
          <w:szCs w:val="22"/>
        </w:rPr>
        <w:t>the exclusive economic zone of Australia is taken</w:t>
      </w:r>
      <w:r w:rsidRPr="00084DA2">
        <w:rPr>
          <w:rFonts w:ascii="Arial" w:hAnsi="Arial" w:cs="Arial"/>
          <w:sz w:val="22"/>
          <w:szCs w:val="22"/>
        </w:rPr>
        <w:t xml:space="preserve">, for all purposes of this Act, to extend to the limits declared by that Proclamation. </w:t>
      </w:r>
    </w:p>
    <w:p w14:paraId="01043FF1" w14:textId="77777777" w:rsidR="00972AC0" w:rsidRDefault="00972AC0" w:rsidP="00972AC0">
      <w:pPr>
        <w:pStyle w:val="NoSpacing"/>
        <w:ind w:left="426" w:hanging="426"/>
        <w:rPr>
          <w:rFonts w:ascii="Arial" w:hAnsi="Arial" w:cs="Arial"/>
          <w:sz w:val="22"/>
          <w:szCs w:val="22"/>
        </w:rPr>
      </w:pPr>
    </w:p>
    <w:p w14:paraId="30168A6D" w14:textId="751480D0"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(5) </w:t>
      </w:r>
      <w:r w:rsidR="00972AC0">
        <w:rPr>
          <w:rFonts w:ascii="Arial" w:hAnsi="Arial" w:cs="Arial"/>
          <w:sz w:val="22"/>
          <w:szCs w:val="22"/>
        </w:rPr>
        <w:tab/>
      </w:r>
      <w:r w:rsidRPr="00084DA2">
        <w:rPr>
          <w:rFonts w:ascii="Arial" w:hAnsi="Arial" w:cs="Arial"/>
          <w:sz w:val="22"/>
          <w:szCs w:val="22"/>
        </w:rPr>
        <w:t xml:space="preserve">Where a Proclamation is in force under section 12, </w:t>
      </w:r>
      <w:r w:rsidRPr="00084DA2">
        <w:rPr>
          <w:rFonts w:ascii="Arial" w:hAnsi="Arial" w:cs="Arial"/>
          <w:color w:val="FF0000"/>
          <w:sz w:val="22"/>
          <w:szCs w:val="22"/>
        </w:rPr>
        <w:t>the continental shelf of Australia shall</w:t>
      </w:r>
      <w:r w:rsidRPr="00084DA2">
        <w:rPr>
          <w:rFonts w:ascii="Arial" w:hAnsi="Arial" w:cs="Arial"/>
          <w:sz w:val="22"/>
          <w:szCs w:val="22"/>
        </w:rPr>
        <w:t xml:space="preserve">, for all purposes of this Act, be taken to extend to the limits declared by that proclamation. </w:t>
      </w:r>
    </w:p>
    <w:p w14:paraId="5872872D" w14:textId="77777777" w:rsidR="00972AC0" w:rsidRDefault="00972AC0" w:rsidP="00972AC0">
      <w:pPr>
        <w:pStyle w:val="NoSpacing"/>
        <w:ind w:left="426" w:hanging="426"/>
        <w:rPr>
          <w:rFonts w:ascii="Arial" w:hAnsi="Arial" w:cs="Arial"/>
          <w:sz w:val="22"/>
          <w:szCs w:val="22"/>
        </w:rPr>
      </w:pPr>
    </w:p>
    <w:p w14:paraId="0B054AA5" w14:textId="09E605A0" w:rsidR="00495A0E" w:rsidRPr="00084DA2" w:rsidRDefault="00495A0E" w:rsidP="00972AC0">
      <w:pPr>
        <w:pStyle w:val="NoSpacing"/>
        <w:ind w:left="426" w:hanging="426"/>
        <w:rPr>
          <w:rFonts w:ascii="Arial" w:hAnsi="Arial" w:cs="Arial"/>
          <w:sz w:val="22"/>
          <w:szCs w:val="22"/>
        </w:rPr>
      </w:pPr>
      <w:r w:rsidRPr="00084DA2">
        <w:rPr>
          <w:rFonts w:ascii="Arial" w:hAnsi="Arial" w:cs="Arial"/>
          <w:sz w:val="22"/>
          <w:szCs w:val="22"/>
        </w:rPr>
        <w:t xml:space="preserve">(5A) If a Proclamation is in force under section 13B, </w:t>
      </w:r>
      <w:r w:rsidRPr="00084DA2">
        <w:rPr>
          <w:rFonts w:ascii="Arial" w:hAnsi="Arial" w:cs="Arial"/>
          <w:color w:val="FF0000"/>
          <w:sz w:val="22"/>
          <w:szCs w:val="22"/>
        </w:rPr>
        <w:t xml:space="preserve">the contiguous zone of Australia is taken, </w:t>
      </w:r>
      <w:r w:rsidRPr="00084DA2">
        <w:rPr>
          <w:rFonts w:ascii="Arial" w:hAnsi="Arial" w:cs="Arial"/>
          <w:sz w:val="22"/>
          <w:szCs w:val="22"/>
        </w:rPr>
        <w:t xml:space="preserve">for all purposes of this Act, to extend to the limits declared by that Proclamation. </w:t>
      </w:r>
    </w:p>
    <w:p w14:paraId="2B7B10DA" w14:textId="77777777" w:rsidR="00972AC0" w:rsidRDefault="00972AC0" w:rsidP="00495A0E">
      <w:pPr>
        <w:pStyle w:val="NoSpacing"/>
        <w:jc w:val="center"/>
        <w:rPr>
          <w:rFonts w:ascii="Arial" w:hAnsi="Arial" w:cs="Arial"/>
          <w:sz w:val="22"/>
          <w:szCs w:val="22"/>
        </w:rPr>
      </w:pPr>
    </w:p>
    <w:p w14:paraId="4992DA37" w14:textId="4F131E37" w:rsidR="00495A0E" w:rsidRPr="00972AC0" w:rsidRDefault="00495A0E" w:rsidP="00495A0E">
      <w:pPr>
        <w:pStyle w:val="NoSpacing"/>
        <w:jc w:val="center"/>
        <w:rPr>
          <w:rFonts w:ascii="Arial" w:hAnsi="Arial" w:cs="Arial"/>
          <w:b/>
          <w:sz w:val="22"/>
          <w:szCs w:val="22"/>
        </w:rPr>
      </w:pPr>
      <w:r w:rsidRPr="00972AC0">
        <w:rPr>
          <w:rFonts w:ascii="Arial" w:hAnsi="Arial" w:cs="Arial"/>
          <w:b/>
          <w:sz w:val="22"/>
          <w:szCs w:val="22"/>
        </w:rPr>
        <w:t>Extension to Territories</w:t>
      </w:r>
    </w:p>
    <w:p w14:paraId="13C21EDF" w14:textId="77777777" w:rsidR="00941042" w:rsidRPr="00084DA2" w:rsidRDefault="00941042" w:rsidP="00495A0E">
      <w:pPr>
        <w:pStyle w:val="NoSpacing"/>
        <w:jc w:val="center"/>
        <w:rPr>
          <w:rFonts w:ascii="Arial" w:hAnsi="Arial" w:cs="Arial"/>
          <w:sz w:val="22"/>
          <w:szCs w:val="22"/>
        </w:rPr>
      </w:pPr>
    </w:p>
    <w:p w14:paraId="3846BF4A" w14:textId="4A4FED9C" w:rsidR="00495A0E" w:rsidRPr="00084DA2" w:rsidRDefault="00495A0E" w:rsidP="00495A0E">
      <w:pPr>
        <w:pStyle w:val="NoSpacing"/>
        <w:rPr>
          <w:rFonts w:ascii="Arial" w:hAnsi="Arial" w:cs="Arial"/>
          <w:sz w:val="22"/>
          <w:szCs w:val="22"/>
        </w:rPr>
      </w:pPr>
      <w:r w:rsidRPr="00084DA2">
        <w:rPr>
          <w:rFonts w:ascii="Arial" w:hAnsi="Arial" w:cs="Arial"/>
          <w:sz w:val="22"/>
          <w:szCs w:val="22"/>
        </w:rPr>
        <w:t>4. This Act extends to all the Territories.</w:t>
      </w:r>
    </w:p>
    <w:p w14:paraId="775B56BB" w14:textId="55A7C867" w:rsidR="00495A0E" w:rsidRPr="00084DA2" w:rsidRDefault="00495A0E" w:rsidP="00495A0E">
      <w:pPr>
        <w:pStyle w:val="NoSpacing"/>
        <w:rPr>
          <w:rFonts w:ascii="Arial" w:hAnsi="Arial" w:cs="Arial"/>
          <w:sz w:val="22"/>
          <w:szCs w:val="22"/>
        </w:rPr>
      </w:pPr>
    </w:p>
    <w:p w14:paraId="20C00677" w14:textId="6A5E9BF7" w:rsidR="00495A0E" w:rsidRPr="00F42DB1" w:rsidRDefault="00941042" w:rsidP="00F42DB1">
      <w:pPr>
        <w:pStyle w:val="NoSpacing"/>
        <w:jc w:val="center"/>
        <w:rPr>
          <w:rFonts w:ascii="Arial" w:hAnsi="Arial" w:cs="Arial"/>
          <w:b/>
          <w:sz w:val="22"/>
          <w:szCs w:val="22"/>
        </w:rPr>
      </w:pPr>
      <w:r w:rsidRPr="00F42DB1">
        <w:rPr>
          <w:rFonts w:ascii="Arial" w:hAnsi="Arial" w:cs="Arial"/>
          <w:b/>
          <w:sz w:val="22"/>
          <w:szCs w:val="22"/>
        </w:rPr>
        <w:t>Part II Sovereignty, Sovereign Rights and Rights of Control</w:t>
      </w:r>
    </w:p>
    <w:p w14:paraId="19794DF4" w14:textId="0D94FD0A" w:rsidR="00941042" w:rsidRPr="001D44B7" w:rsidRDefault="00941042" w:rsidP="00941042">
      <w:pPr>
        <w:pStyle w:val="NoSpacing"/>
        <w:jc w:val="center"/>
        <w:rPr>
          <w:rFonts w:ascii="Arial" w:hAnsi="Arial" w:cs="Arial"/>
          <w:b/>
          <w:sz w:val="22"/>
          <w:szCs w:val="22"/>
        </w:rPr>
      </w:pPr>
      <w:r w:rsidRPr="001D44B7">
        <w:rPr>
          <w:rFonts w:ascii="Arial" w:hAnsi="Arial" w:cs="Arial"/>
          <w:b/>
          <w:sz w:val="22"/>
          <w:szCs w:val="22"/>
        </w:rPr>
        <w:t>Division 1</w:t>
      </w:r>
      <w:r w:rsidR="00F42DB1" w:rsidRPr="001D44B7">
        <w:rPr>
          <w:rFonts w:ascii="Arial" w:hAnsi="Arial" w:cs="Arial"/>
          <w:b/>
          <w:sz w:val="22"/>
          <w:szCs w:val="22"/>
        </w:rPr>
        <w:t xml:space="preserve"> - </w:t>
      </w:r>
      <w:r w:rsidRPr="001D44B7">
        <w:rPr>
          <w:rFonts w:ascii="Arial" w:hAnsi="Arial" w:cs="Arial"/>
          <w:b/>
          <w:sz w:val="22"/>
          <w:szCs w:val="22"/>
        </w:rPr>
        <w:t>The territorial sea</w:t>
      </w:r>
    </w:p>
    <w:p w14:paraId="79EED88A" w14:textId="6CC43D58" w:rsidR="00941042" w:rsidRPr="001D44B7" w:rsidRDefault="00941042" w:rsidP="00941042">
      <w:pPr>
        <w:pStyle w:val="NoSpacing"/>
        <w:jc w:val="center"/>
        <w:rPr>
          <w:rFonts w:ascii="Arial" w:hAnsi="Arial" w:cs="Arial"/>
          <w:b/>
          <w:sz w:val="22"/>
          <w:szCs w:val="22"/>
        </w:rPr>
      </w:pPr>
      <w:r w:rsidRPr="001D44B7">
        <w:rPr>
          <w:rFonts w:ascii="Arial" w:hAnsi="Arial" w:cs="Arial"/>
          <w:b/>
          <w:sz w:val="22"/>
          <w:szCs w:val="22"/>
        </w:rPr>
        <w:t>Interpretation</w:t>
      </w:r>
    </w:p>
    <w:p w14:paraId="3F725739" w14:textId="77777777" w:rsidR="00941042" w:rsidRPr="00084DA2" w:rsidRDefault="00941042" w:rsidP="00941042">
      <w:pPr>
        <w:pStyle w:val="NoSpacing"/>
        <w:jc w:val="center"/>
        <w:rPr>
          <w:rFonts w:ascii="Arial" w:hAnsi="Arial" w:cs="Arial"/>
          <w:sz w:val="22"/>
          <w:szCs w:val="22"/>
        </w:rPr>
      </w:pPr>
    </w:p>
    <w:p w14:paraId="43222B22" w14:textId="77777777" w:rsidR="00941042" w:rsidRPr="00084DA2" w:rsidRDefault="00941042" w:rsidP="00495A0E">
      <w:pPr>
        <w:pStyle w:val="NoSpacing"/>
        <w:rPr>
          <w:rFonts w:ascii="Arial" w:hAnsi="Arial" w:cs="Arial"/>
          <w:sz w:val="22"/>
          <w:szCs w:val="22"/>
        </w:rPr>
      </w:pPr>
      <w:r w:rsidRPr="00084DA2">
        <w:rPr>
          <w:rFonts w:ascii="Arial" w:hAnsi="Arial" w:cs="Arial"/>
          <w:sz w:val="22"/>
          <w:szCs w:val="22"/>
        </w:rPr>
        <w:t xml:space="preserve">5. In this Division, </w:t>
      </w:r>
      <w:r w:rsidRPr="00084DA2">
        <w:rPr>
          <w:rFonts w:ascii="Arial" w:hAnsi="Arial" w:cs="Arial"/>
          <w:color w:val="FF0000"/>
          <w:sz w:val="22"/>
          <w:szCs w:val="22"/>
        </w:rPr>
        <w:t xml:space="preserve">"the territorial sea" means the territorial sea of Australia. </w:t>
      </w:r>
    </w:p>
    <w:p w14:paraId="2106403B" w14:textId="77777777" w:rsidR="00941042" w:rsidRPr="00084DA2" w:rsidRDefault="00941042" w:rsidP="00495A0E">
      <w:pPr>
        <w:pStyle w:val="NoSpacing"/>
        <w:rPr>
          <w:rFonts w:ascii="Arial" w:hAnsi="Arial" w:cs="Arial"/>
          <w:sz w:val="22"/>
          <w:szCs w:val="22"/>
        </w:rPr>
      </w:pPr>
    </w:p>
    <w:p w14:paraId="72983C6E" w14:textId="46A9E169" w:rsidR="00941042" w:rsidRPr="00084DA2" w:rsidRDefault="00941042" w:rsidP="00941042">
      <w:pPr>
        <w:pStyle w:val="NoSpacing"/>
        <w:jc w:val="center"/>
        <w:rPr>
          <w:rFonts w:ascii="Arial" w:hAnsi="Arial" w:cs="Arial"/>
          <w:color w:val="FF0000"/>
          <w:sz w:val="22"/>
          <w:szCs w:val="22"/>
          <w:u w:val="single"/>
        </w:rPr>
      </w:pPr>
      <w:r w:rsidRPr="00084DA2">
        <w:rPr>
          <w:rFonts w:ascii="Arial" w:hAnsi="Arial" w:cs="Arial"/>
          <w:color w:val="FF0000"/>
          <w:sz w:val="22"/>
          <w:szCs w:val="22"/>
          <w:u w:val="single"/>
        </w:rPr>
        <w:t>Sovereignty in respect of territorial sea</w:t>
      </w:r>
    </w:p>
    <w:p w14:paraId="761E4F59" w14:textId="77777777" w:rsidR="00941042" w:rsidRPr="00084DA2" w:rsidRDefault="00941042" w:rsidP="00495A0E">
      <w:pPr>
        <w:pStyle w:val="NoSpacing"/>
        <w:rPr>
          <w:rFonts w:ascii="Arial" w:hAnsi="Arial" w:cs="Arial"/>
          <w:color w:val="FF0000"/>
          <w:sz w:val="22"/>
          <w:szCs w:val="22"/>
        </w:rPr>
      </w:pPr>
    </w:p>
    <w:p w14:paraId="1E722579" w14:textId="77777777" w:rsidR="00F9442D" w:rsidRPr="00084DA2" w:rsidRDefault="00941042" w:rsidP="00495A0E">
      <w:pPr>
        <w:pStyle w:val="NoSpacing"/>
        <w:rPr>
          <w:rFonts w:ascii="Arial" w:hAnsi="Arial" w:cs="Arial"/>
          <w:color w:val="FF0000"/>
          <w:sz w:val="22"/>
          <w:szCs w:val="22"/>
        </w:rPr>
      </w:pPr>
      <w:r w:rsidRPr="00084DA2">
        <w:rPr>
          <w:rFonts w:ascii="Arial" w:hAnsi="Arial" w:cs="Arial"/>
          <w:color w:val="FF0000"/>
          <w:sz w:val="22"/>
          <w:szCs w:val="22"/>
        </w:rPr>
        <w:t xml:space="preserve">6. It is by this Act declared and enacted that the sovereignty in respect of the territorial </w:t>
      </w:r>
    </w:p>
    <w:p w14:paraId="0386652B" w14:textId="77777777" w:rsidR="00F9442D" w:rsidRPr="00084DA2" w:rsidRDefault="00F9442D" w:rsidP="00495A0E">
      <w:pPr>
        <w:pStyle w:val="NoSpacing"/>
        <w:rPr>
          <w:rFonts w:ascii="Arial" w:hAnsi="Arial" w:cs="Arial"/>
          <w:color w:val="FF0000"/>
          <w:sz w:val="22"/>
          <w:szCs w:val="22"/>
        </w:rPr>
      </w:pPr>
      <w:r w:rsidRPr="00084DA2">
        <w:rPr>
          <w:rFonts w:ascii="Arial" w:hAnsi="Arial" w:cs="Arial"/>
          <w:color w:val="FF0000"/>
          <w:sz w:val="22"/>
          <w:szCs w:val="22"/>
        </w:rPr>
        <w:t xml:space="preserve">    </w:t>
      </w:r>
      <w:r w:rsidR="00941042" w:rsidRPr="00084DA2">
        <w:rPr>
          <w:rFonts w:ascii="Arial" w:hAnsi="Arial" w:cs="Arial"/>
          <w:color w:val="FF0000"/>
          <w:sz w:val="22"/>
          <w:szCs w:val="22"/>
        </w:rPr>
        <w:t xml:space="preserve">sea, and in respect of the airspace over it and in respect of its bed and subsoil, is </w:t>
      </w:r>
    </w:p>
    <w:p w14:paraId="466698ED" w14:textId="6CCD66BB" w:rsidR="00941042" w:rsidRPr="00084DA2" w:rsidRDefault="00F9442D" w:rsidP="00495A0E">
      <w:pPr>
        <w:pStyle w:val="NoSpacing"/>
        <w:rPr>
          <w:rFonts w:ascii="Arial" w:hAnsi="Arial" w:cs="Arial"/>
          <w:color w:val="FF0000"/>
          <w:sz w:val="22"/>
          <w:szCs w:val="22"/>
        </w:rPr>
      </w:pPr>
      <w:r w:rsidRPr="00084DA2">
        <w:rPr>
          <w:rFonts w:ascii="Arial" w:hAnsi="Arial" w:cs="Arial"/>
          <w:color w:val="FF0000"/>
          <w:sz w:val="22"/>
          <w:szCs w:val="22"/>
        </w:rPr>
        <w:t xml:space="preserve">    </w:t>
      </w:r>
      <w:r w:rsidR="00941042" w:rsidRPr="00084DA2">
        <w:rPr>
          <w:rFonts w:ascii="Arial" w:hAnsi="Arial" w:cs="Arial"/>
          <w:color w:val="FF0000"/>
          <w:sz w:val="22"/>
          <w:szCs w:val="22"/>
        </w:rPr>
        <w:t>vested in and exercisable by the Crown in right of the Commonwealth.</w:t>
      </w:r>
    </w:p>
    <w:p w14:paraId="6B10FEA9" w14:textId="77777777" w:rsidR="00CD2BE4" w:rsidRPr="00CD2BE4" w:rsidRDefault="00CD2BE4" w:rsidP="00495A0E">
      <w:pPr>
        <w:pStyle w:val="NoSpacing"/>
        <w:rPr>
          <w:rFonts w:ascii="Open Sans" w:hAnsi="Open Sans" w:cs="Open Sans"/>
          <w:sz w:val="22"/>
          <w:szCs w:val="22"/>
        </w:rPr>
      </w:pPr>
    </w:p>
    <w:p w14:paraId="556D7189" w14:textId="1E27687A" w:rsidR="00F64F05" w:rsidRPr="00CD2BE4" w:rsidRDefault="00BC345E" w:rsidP="006B3EC2">
      <w:pPr>
        <w:pStyle w:val="Heading2"/>
      </w:pPr>
      <w:bookmarkStart w:id="60" w:name="_Toc131941384"/>
      <w:r w:rsidRPr="00CD2BE4">
        <w:t>United Nations Convention of the Law of the Sea</w:t>
      </w:r>
      <w:bookmarkEnd w:id="60"/>
    </w:p>
    <w:p w14:paraId="031AB0B4" w14:textId="77777777" w:rsidR="00F64F05" w:rsidRDefault="00142B44" w:rsidP="00CD2BE4">
      <w:pPr>
        <w:pStyle w:val="NoSpacing"/>
        <w:jc w:val="center"/>
        <w:rPr>
          <w:rFonts w:ascii="Open Sans" w:hAnsi="Open Sans" w:cs="Open Sans"/>
          <w:sz w:val="22"/>
          <w:szCs w:val="22"/>
        </w:rPr>
      </w:pPr>
      <w:hyperlink r:id="rId22" w:history="1">
        <w:r w:rsidR="00F64F05" w:rsidRPr="004905D4">
          <w:rPr>
            <w:rStyle w:val="Hyperlink"/>
            <w:rFonts w:ascii="Open Sans" w:hAnsi="Open Sans" w:cs="Open Sans"/>
            <w:sz w:val="22"/>
            <w:szCs w:val="22"/>
          </w:rPr>
          <w:t>https://www.un.org/depts/los/convention_agreements/texts/unclos/unclos_e.pdf</w:t>
        </w:r>
      </w:hyperlink>
    </w:p>
    <w:p w14:paraId="1C945F5A" w14:textId="77777777" w:rsidR="00F64F05" w:rsidRDefault="00F64F05" w:rsidP="00495A0E">
      <w:pPr>
        <w:pStyle w:val="NoSpacing"/>
        <w:rPr>
          <w:rFonts w:ascii="Open Sans" w:hAnsi="Open Sans" w:cs="Open Sans"/>
          <w:sz w:val="22"/>
          <w:szCs w:val="22"/>
        </w:rPr>
      </w:pPr>
    </w:p>
    <w:p w14:paraId="10240B00" w14:textId="51C6B1E0" w:rsidR="00F64F05" w:rsidRPr="00084DA2" w:rsidRDefault="001154E4" w:rsidP="006B3EC2">
      <w:pPr>
        <w:pStyle w:val="NoSpacing"/>
        <w:jc w:val="center"/>
        <w:rPr>
          <w:rFonts w:ascii="Arial" w:hAnsi="Arial" w:cs="Arial"/>
          <w:sz w:val="22"/>
          <w:szCs w:val="22"/>
        </w:rPr>
      </w:pPr>
      <w:r w:rsidRPr="00084DA2">
        <w:rPr>
          <w:rFonts w:ascii="Arial" w:hAnsi="Arial" w:cs="Arial"/>
          <w:sz w:val="22"/>
          <w:szCs w:val="22"/>
        </w:rPr>
        <w:t>Article 3 page 27</w:t>
      </w:r>
    </w:p>
    <w:p w14:paraId="23585EAE" w14:textId="77777777" w:rsidR="001154E4" w:rsidRPr="00084DA2" w:rsidRDefault="001154E4" w:rsidP="001154E4">
      <w:pPr>
        <w:pStyle w:val="NoSpacing"/>
        <w:jc w:val="center"/>
        <w:rPr>
          <w:rFonts w:ascii="Arial" w:hAnsi="Arial" w:cs="Arial"/>
          <w:sz w:val="22"/>
          <w:szCs w:val="22"/>
        </w:rPr>
      </w:pPr>
      <w:r w:rsidRPr="00084DA2">
        <w:rPr>
          <w:rFonts w:ascii="Arial" w:hAnsi="Arial" w:cs="Arial"/>
          <w:sz w:val="22"/>
          <w:szCs w:val="22"/>
        </w:rPr>
        <w:t xml:space="preserve">Breadth of the territorial sea </w:t>
      </w:r>
    </w:p>
    <w:p w14:paraId="5E25F708" w14:textId="77777777" w:rsidR="001154E4" w:rsidRPr="00084DA2" w:rsidRDefault="001154E4" w:rsidP="001154E4">
      <w:pPr>
        <w:pStyle w:val="NoSpacing"/>
        <w:jc w:val="center"/>
        <w:rPr>
          <w:rFonts w:ascii="Arial" w:hAnsi="Arial" w:cs="Arial"/>
          <w:sz w:val="22"/>
          <w:szCs w:val="22"/>
        </w:rPr>
      </w:pPr>
    </w:p>
    <w:p w14:paraId="6B6D40E4" w14:textId="10350C4F" w:rsidR="001154E4" w:rsidRPr="00084DA2" w:rsidRDefault="001154E4" w:rsidP="001154E4">
      <w:pPr>
        <w:pStyle w:val="NoSpacing"/>
        <w:jc w:val="center"/>
        <w:rPr>
          <w:rFonts w:ascii="Arial" w:hAnsi="Arial" w:cs="Arial"/>
          <w:sz w:val="22"/>
          <w:szCs w:val="22"/>
        </w:rPr>
      </w:pPr>
      <w:r w:rsidRPr="00084DA2">
        <w:rPr>
          <w:rFonts w:ascii="Arial" w:hAnsi="Arial" w:cs="Arial"/>
          <w:sz w:val="22"/>
          <w:szCs w:val="22"/>
        </w:rPr>
        <w:t xml:space="preserve">Every State has the right to establish the breadth of its territorial sea </w:t>
      </w:r>
      <w:r w:rsidRPr="00084DA2">
        <w:rPr>
          <w:rFonts w:ascii="Arial" w:hAnsi="Arial" w:cs="Arial"/>
          <w:color w:val="FF0000"/>
          <w:sz w:val="22"/>
          <w:szCs w:val="22"/>
        </w:rPr>
        <w:t>up to a limit not exceeding 12 nautical miles</w:t>
      </w:r>
      <w:r w:rsidRPr="00084DA2">
        <w:rPr>
          <w:rFonts w:ascii="Arial" w:hAnsi="Arial" w:cs="Arial"/>
          <w:sz w:val="22"/>
          <w:szCs w:val="22"/>
        </w:rPr>
        <w:t>, measured from baselines determined in accordance with this Convention.</w:t>
      </w:r>
    </w:p>
    <w:p w14:paraId="73A058CE" w14:textId="77777777" w:rsidR="001154E4" w:rsidRPr="00084DA2" w:rsidRDefault="001154E4" w:rsidP="00495A0E">
      <w:pPr>
        <w:pStyle w:val="NoSpacing"/>
        <w:rPr>
          <w:rFonts w:ascii="Arial" w:hAnsi="Arial" w:cs="Arial"/>
          <w:sz w:val="22"/>
          <w:szCs w:val="22"/>
        </w:rPr>
      </w:pPr>
    </w:p>
    <w:p w14:paraId="211B787A" w14:textId="3E9ADFAC" w:rsidR="001154E4" w:rsidRPr="00084DA2" w:rsidRDefault="001154E4" w:rsidP="006B3EC2">
      <w:pPr>
        <w:pStyle w:val="NoSpacing"/>
        <w:jc w:val="center"/>
        <w:rPr>
          <w:rFonts w:ascii="Arial" w:hAnsi="Arial" w:cs="Arial"/>
          <w:sz w:val="22"/>
          <w:szCs w:val="22"/>
        </w:rPr>
      </w:pPr>
      <w:r w:rsidRPr="00084DA2">
        <w:rPr>
          <w:rFonts w:ascii="Arial" w:hAnsi="Arial" w:cs="Arial"/>
          <w:sz w:val="22"/>
          <w:szCs w:val="22"/>
        </w:rPr>
        <w:t>Article 4 page 27</w:t>
      </w:r>
    </w:p>
    <w:p w14:paraId="33130A25" w14:textId="77777777" w:rsidR="001154E4" w:rsidRPr="00084DA2" w:rsidRDefault="001154E4" w:rsidP="001154E4">
      <w:pPr>
        <w:pStyle w:val="NoSpacing"/>
        <w:jc w:val="center"/>
        <w:rPr>
          <w:rFonts w:ascii="Arial" w:hAnsi="Arial" w:cs="Arial"/>
          <w:sz w:val="22"/>
          <w:szCs w:val="22"/>
        </w:rPr>
      </w:pPr>
      <w:r w:rsidRPr="00084DA2">
        <w:rPr>
          <w:rFonts w:ascii="Arial" w:hAnsi="Arial" w:cs="Arial"/>
          <w:sz w:val="22"/>
          <w:szCs w:val="22"/>
        </w:rPr>
        <w:t xml:space="preserve">Outer limit of the territorial sea </w:t>
      </w:r>
    </w:p>
    <w:p w14:paraId="4AEAFD63" w14:textId="77777777" w:rsidR="001154E4" w:rsidRPr="00084DA2" w:rsidRDefault="001154E4" w:rsidP="001154E4">
      <w:pPr>
        <w:pStyle w:val="NoSpacing"/>
        <w:jc w:val="center"/>
        <w:rPr>
          <w:rFonts w:ascii="Arial" w:hAnsi="Arial" w:cs="Arial"/>
          <w:sz w:val="22"/>
          <w:szCs w:val="22"/>
        </w:rPr>
      </w:pPr>
    </w:p>
    <w:p w14:paraId="4EA21034" w14:textId="7C790CBF" w:rsidR="001154E4" w:rsidRPr="00084DA2" w:rsidRDefault="001154E4" w:rsidP="001154E4">
      <w:pPr>
        <w:pStyle w:val="NoSpacing"/>
        <w:jc w:val="center"/>
        <w:rPr>
          <w:rFonts w:ascii="Arial" w:hAnsi="Arial" w:cs="Arial"/>
          <w:sz w:val="22"/>
          <w:szCs w:val="22"/>
        </w:rPr>
      </w:pPr>
      <w:r w:rsidRPr="00084DA2">
        <w:rPr>
          <w:rFonts w:ascii="Arial" w:hAnsi="Arial" w:cs="Arial"/>
          <w:sz w:val="22"/>
          <w:szCs w:val="22"/>
        </w:rPr>
        <w:t xml:space="preserve">The outer limit of the territorial sea is the line every point of which is at a </w:t>
      </w:r>
      <w:r w:rsidRPr="00084DA2">
        <w:rPr>
          <w:rFonts w:ascii="Arial" w:hAnsi="Arial" w:cs="Arial"/>
          <w:color w:val="FF0000"/>
          <w:sz w:val="22"/>
          <w:szCs w:val="22"/>
        </w:rPr>
        <w:t>distance from the nearest point of the baseline equal to the breadth of the territorial sea</w:t>
      </w:r>
      <w:r w:rsidRPr="00084DA2">
        <w:rPr>
          <w:rFonts w:ascii="Arial" w:hAnsi="Arial" w:cs="Arial"/>
          <w:sz w:val="22"/>
          <w:szCs w:val="22"/>
        </w:rPr>
        <w:t>.</w:t>
      </w:r>
    </w:p>
    <w:p w14:paraId="4F8E218C" w14:textId="1AA9E8A1" w:rsidR="001154E4" w:rsidRDefault="001154E4" w:rsidP="001154E4">
      <w:pPr>
        <w:pStyle w:val="NoSpacing"/>
        <w:jc w:val="center"/>
        <w:rPr>
          <w:rFonts w:ascii="Open Sans" w:hAnsi="Open Sans" w:cs="Open Sans"/>
          <w:sz w:val="22"/>
          <w:szCs w:val="22"/>
        </w:rPr>
      </w:pPr>
    </w:p>
    <w:p w14:paraId="7BF3C7A3" w14:textId="77777777" w:rsidR="00932117" w:rsidRPr="00CD2BE4" w:rsidRDefault="00932117" w:rsidP="006B3EC2">
      <w:pPr>
        <w:pStyle w:val="Heading2"/>
      </w:pPr>
      <w:bookmarkStart w:id="61" w:name="_Toc131941385"/>
      <w:r w:rsidRPr="00CD2BE4">
        <w:lastRenderedPageBreak/>
        <w:t>Commonwealth of Australia Constitution Act 1901</w:t>
      </w:r>
      <w:bookmarkEnd w:id="61"/>
    </w:p>
    <w:p w14:paraId="12E132AA" w14:textId="77777777" w:rsidR="006B3EC2" w:rsidRDefault="00932117" w:rsidP="006B3EC2">
      <w:pPr>
        <w:pStyle w:val="Heading3"/>
      </w:pPr>
      <w:bookmarkStart w:id="62" w:name="_Toc131941386"/>
      <w:r>
        <w:t>Section 122</w:t>
      </w:r>
      <w:bookmarkEnd w:id="62"/>
      <w:r>
        <w:t xml:space="preserve"> </w:t>
      </w:r>
    </w:p>
    <w:p w14:paraId="4ED31008" w14:textId="41952CB7" w:rsidR="00F64F05" w:rsidRPr="006B3EC2" w:rsidRDefault="00932117" w:rsidP="00932117">
      <w:pPr>
        <w:pStyle w:val="NoSpacing"/>
        <w:rPr>
          <w:rFonts w:ascii="Open Sans" w:hAnsi="Open Sans" w:cs="Open Sans"/>
        </w:rPr>
      </w:pPr>
      <w:r w:rsidRPr="006B3EC2">
        <w:rPr>
          <w:rFonts w:ascii="Open Sans" w:hAnsi="Open Sans" w:cs="Open Sans"/>
        </w:rPr>
        <w:t>page 29</w:t>
      </w:r>
    </w:p>
    <w:p w14:paraId="4997C53E" w14:textId="77777777" w:rsidR="00932117" w:rsidRPr="00084DA2" w:rsidRDefault="00932117" w:rsidP="000E777F">
      <w:pPr>
        <w:pStyle w:val="NoSpacing"/>
        <w:ind w:left="426"/>
        <w:rPr>
          <w:rFonts w:ascii="Arial" w:hAnsi="Arial" w:cs="Arial"/>
          <w:sz w:val="22"/>
          <w:szCs w:val="22"/>
        </w:rPr>
      </w:pPr>
      <w:r w:rsidRPr="00084DA2">
        <w:rPr>
          <w:rFonts w:ascii="Arial" w:hAnsi="Arial" w:cs="Arial"/>
          <w:b/>
          <w:bCs/>
          <w:sz w:val="22"/>
          <w:szCs w:val="22"/>
        </w:rPr>
        <w:t>Government of territories.</w:t>
      </w:r>
      <w:r w:rsidRPr="00084DA2">
        <w:rPr>
          <w:rFonts w:ascii="Arial" w:hAnsi="Arial" w:cs="Arial"/>
          <w:sz w:val="22"/>
          <w:szCs w:val="22"/>
        </w:rPr>
        <w:t xml:space="preserve"> </w:t>
      </w:r>
    </w:p>
    <w:p w14:paraId="5E76A780" w14:textId="0294E4E0" w:rsidR="00932117" w:rsidRPr="00084DA2" w:rsidRDefault="00932117" w:rsidP="000E777F">
      <w:pPr>
        <w:pStyle w:val="NoSpacing"/>
        <w:ind w:left="426"/>
        <w:rPr>
          <w:rFonts w:ascii="Arial" w:hAnsi="Arial" w:cs="Arial"/>
          <w:sz w:val="22"/>
          <w:szCs w:val="22"/>
        </w:rPr>
      </w:pPr>
      <w:r w:rsidRPr="00084DA2">
        <w:rPr>
          <w:rFonts w:ascii="Arial" w:hAnsi="Arial" w:cs="Arial"/>
          <w:sz w:val="22"/>
          <w:szCs w:val="22"/>
        </w:rPr>
        <w:t>The Parliament may make laws for the government of any territory surrendered by any State to and accepted by the Commonwealth, or of any territory placed by the Queen under the authority of and accepted by the Commonwealth, or otherwise acquired by the Commonwealth, and may allow the representation of such territory in either House of the Parliament to the extent and on the terms which it thinks fit.</w:t>
      </w:r>
    </w:p>
    <w:p w14:paraId="2244EF2A" w14:textId="4997F4CD" w:rsidR="00CE45C7" w:rsidRDefault="00CE45C7" w:rsidP="00CE45C7">
      <w:pPr>
        <w:pStyle w:val="NoSpacing"/>
        <w:rPr>
          <w:rFonts w:ascii="Open Sans" w:hAnsi="Open Sans" w:cs="Open Sans"/>
          <w:sz w:val="22"/>
          <w:szCs w:val="22"/>
        </w:rPr>
      </w:pPr>
    </w:p>
    <w:p w14:paraId="73DD9A50" w14:textId="77777777" w:rsidR="00CE45C7" w:rsidRDefault="00CE45C7" w:rsidP="006B3EC2">
      <w:pPr>
        <w:pStyle w:val="Heading2"/>
      </w:pPr>
      <w:bookmarkStart w:id="63" w:name="_Toc131941387"/>
      <w:r>
        <w:t>Income Tax Assessment Act 1936</w:t>
      </w:r>
      <w:bookmarkEnd w:id="63"/>
    </w:p>
    <w:p w14:paraId="21A98045" w14:textId="508D7603" w:rsidR="00CE45C7" w:rsidRDefault="00CE45C7" w:rsidP="006B3EC2">
      <w:pPr>
        <w:pStyle w:val="Heading3"/>
      </w:pPr>
      <w:bookmarkStart w:id="64" w:name="_Toc131941388"/>
      <w:r>
        <w:t>6 Interpretations</w:t>
      </w:r>
      <w:bookmarkEnd w:id="64"/>
    </w:p>
    <w:p w14:paraId="59ED6A0B" w14:textId="2E8BF70B" w:rsidR="00CE45C7" w:rsidRPr="00084DA2" w:rsidRDefault="00CE45C7" w:rsidP="00CE45C7">
      <w:pPr>
        <w:pStyle w:val="NoSpacing"/>
        <w:ind w:left="720"/>
        <w:rPr>
          <w:rFonts w:ascii="Arial" w:hAnsi="Arial" w:cs="Arial"/>
          <w:sz w:val="22"/>
          <w:szCs w:val="22"/>
        </w:rPr>
      </w:pPr>
      <w:r w:rsidRPr="00084DA2">
        <w:rPr>
          <w:rFonts w:ascii="Arial" w:hAnsi="Arial" w:cs="Arial"/>
          <w:b/>
          <w:bCs/>
          <w:i/>
          <w:iCs/>
          <w:sz w:val="22"/>
          <w:szCs w:val="22"/>
        </w:rPr>
        <w:t>non-resident</w:t>
      </w:r>
      <w:r w:rsidRPr="00084DA2">
        <w:rPr>
          <w:rFonts w:ascii="Arial" w:hAnsi="Arial" w:cs="Arial"/>
          <w:sz w:val="22"/>
          <w:szCs w:val="22"/>
        </w:rPr>
        <w:t xml:space="preserve"> means a </w:t>
      </w:r>
      <w:r w:rsidRPr="00084DA2">
        <w:rPr>
          <w:rFonts w:ascii="Arial" w:hAnsi="Arial" w:cs="Arial"/>
          <w:color w:val="FF0000"/>
          <w:sz w:val="22"/>
          <w:szCs w:val="22"/>
        </w:rPr>
        <w:t>person who is not a resident of Australia</w:t>
      </w:r>
      <w:r w:rsidRPr="00084DA2">
        <w:rPr>
          <w:rFonts w:ascii="Arial" w:hAnsi="Arial" w:cs="Arial"/>
          <w:sz w:val="22"/>
          <w:szCs w:val="22"/>
        </w:rPr>
        <w:t>.</w:t>
      </w:r>
    </w:p>
    <w:p w14:paraId="6FC585D6" w14:textId="11764394" w:rsidR="00CE45C7" w:rsidRPr="00084DA2" w:rsidRDefault="00CE45C7" w:rsidP="00CE45C7">
      <w:pPr>
        <w:pStyle w:val="NoSpacing"/>
        <w:rPr>
          <w:rFonts w:ascii="Arial" w:hAnsi="Arial" w:cs="Arial"/>
          <w:sz w:val="22"/>
          <w:szCs w:val="22"/>
        </w:rPr>
      </w:pPr>
    </w:p>
    <w:p w14:paraId="5B728F88" w14:textId="5B472DFA" w:rsidR="00E02DA4" w:rsidRPr="00084DA2" w:rsidRDefault="00E02DA4" w:rsidP="00E02DA4">
      <w:pPr>
        <w:pStyle w:val="NoSpacing"/>
        <w:ind w:left="720"/>
        <w:rPr>
          <w:rFonts w:ascii="Arial" w:hAnsi="Arial" w:cs="Arial"/>
          <w:sz w:val="22"/>
          <w:szCs w:val="22"/>
        </w:rPr>
      </w:pPr>
      <w:r w:rsidRPr="00084DA2">
        <w:rPr>
          <w:rFonts w:ascii="Arial" w:hAnsi="Arial" w:cs="Arial"/>
          <w:b/>
          <w:bCs/>
          <w:i/>
          <w:iCs/>
          <w:sz w:val="22"/>
          <w:szCs w:val="22"/>
        </w:rPr>
        <w:t>resident</w:t>
      </w:r>
      <w:r w:rsidRPr="00084DA2">
        <w:rPr>
          <w:rFonts w:ascii="Arial" w:hAnsi="Arial" w:cs="Arial"/>
          <w:sz w:val="22"/>
          <w:szCs w:val="22"/>
        </w:rPr>
        <w:t xml:space="preserve"> or </w:t>
      </w:r>
      <w:r w:rsidRPr="00084DA2">
        <w:rPr>
          <w:rFonts w:ascii="Arial" w:hAnsi="Arial" w:cs="Arial"/>
          <w:b/>
          <w:bCs/>
          <w:i/>
          <w:iCs/>
          <w:sz w:val="22"/>
          <w:szCs w:val="22"/>
        </w:rPr>
        <w:t xml:space="preserve">resident of Australia </w:t>
      </w:r>
      <w:r w:rsidRPr="00084DA2">
        <w:rPr>
          <w:rFonts w:ascii="Arial" w:hAnsi="Arial" w:cs="Arial"/>
          <w:sz w:val="22"/>
          <w:szCs w:val="22"/>
        </w:rPr>
        <w:t xml:space="preserve">means: </w:t>
      </w:r>
    </w:p>
    <w:p w14:paraId="3A22E377" w14:textId="77777777" w:rsidR="00F9442D" w:rsidRPr="00084DA2" w:rsidRDefault="00E02DA4" w:rsidP="00E02DA4">
      <w:pPr>
        <w:pStyle w:val="NoSpacing"/>
        <w:ind w:left="1440"/>
        <w:rPr>
          <w:rFonts w:ascii="Arial" w:hAnsi="Arial" w:cs="Arial"/>
          <w:sz w:val="22"/>
          <w:szCs w:val="22"/>
        </w:rPr>
      </w:pPr>
      <w:r w:rsidRPr="00084DA2">
        <w:rPr>
          <w:rFonts w:ascii="Arial" w:hAnsi="Arial" w:cs="Arial"/>
          <w:sz w:val="22"/>
          <w:szCs w:val="22"/>
        </w:rPr>
        <w:t xml:space="preserve">(a) </w:t>
      </w:r>
      <w:r w:rsidRPr="00084DA2">
        <w:rPr>
          <w:rFonts w:ascii="Arial" w:hAnsi="Arial" w:cs="Arial"/>
          <w:color w:val="FF0000"/>
          <w:sz w:val="22"/>
          <w:szCs w:val="22"/>
        </w:rPr>
        <w:t>a person, other than a company</w:t>
      </w:r>
      <w:r w:rsidRPr="00084DA2">
        <w:rPr>
          <w:rFonts w:ascii="Arial" w:hAnsi="Arial" w:cs="Arial"/>
          <w:sz w:val="22"/>
          <w:szCs w:val="22"/>
        </w:rPr>
        <w:t xml:space="preserve">, who </w:t>
      </w:r>
      <w:r w:rsidRPr="00084DA2">
        <w:rPr>
          <w:rFonts w:ascii="Arial" w:hAnsi="Arial" w:cs="Arial"/>
          <w:color w:val="FF0000"/>
          <w:sz w:val="22"/>
          <w:szCs w:val="22"/>
        </w:rPr>
        <w:t xml:space="preserve">resides in Australia </w:t>
      </w:r>
      <w:r w:rsidRPr="00084DA2">
        <w:rPr>
          <w:rFonts w:ascii="Arial" w:hAnsi="Arial" w:cs="Arial"/>
          <w:sz w:val="22"/>
          <w:szCs w:val="22"/>
        </w:rPr>
        <w:t xml:space="preserve">and includes </w:t>
      </w:r>
    </w:p>
    <w:p w14:paraId="54F943AC" w14:textId="27B818D1" w:rsidR="00E02DA4" w:rsidRPr="00084DA2" w:rsidRDefault="00F9442D" w:rsidP="00E02DA4">
      <w:pPr>
        <w:pStyle w:val="NoSpacing"/>
        <w:ind w:left="144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a person: </w:t>
      </w:r>
    </w:p>
    <w:p w14:paraId="063D1186" w14:textId="77777777" w:rsidR="00F9442D" w:rsidRPr="00084DA2" w:rsidRDefault="00E02DA4" w:rsidP="00E02DA4">
      <w:pPr>
        <w:pStyle w:val="NoSpacing"/>
        <w:ind w:left="2160"/>
        <w:rPr>
          <w:rFonts w:ascii="Arial" w:hAnsi="Arial" w:cs="Arial"/>
          <w:sz w:val="22"/>
          <w:szCs w:val="22"/>
        </w:rPr>
      </w:pPr>
      <w:r w:rsidRPr="00084DA2">
        <w:rPr>
          <w:rFonts w:ascii="Arial" w:hAnsi="Arial" w:cs="Arial"/>
          <w:sz w:val="22"/>
          <w:szCs w:val="22"/>
        </w:rPr>
        <w:t>(</w:t>
      </w:r>
      <w:proofErr w:type="spellStart"/>
      <w:r w:rsidRPr="00084DA2">
        <w:rPr>
          <w:rFonts w:ascii="Arial" w:hAnsi="Arial" w:cs="Arial"/>
          <w:sz w:val="22"/>
          <w:szCs w:val="22"/>
        </w:rPr>
        <w:t>i</w:t>
      </w:r>
      <w:proofErr w:type="spellEnd"/>
      <w:r w:rsidRPr="00084DA2">
        <w:rPr>
          <w:rFonts w:ascii="Arial" w:hAnsi="Arial" w:cs="Arial"/>
          <w:sz w:val="22"/>
          <w:szCs w:val="22"/>
        </w:rPr>
        <w:t xml:space="preserve">) whose domicile is in Australia, unless the Commissioner is </w:t>
      </w:r>
    </w:p>
    <w:p w14:paraId="79A61391" w14:textId="3CCA1552" w:rsidR="00E02DA4" w:rsidRPr="00084DA2" w:rsidRDefault="00F9442D" w:rsidP="00E02DA4">
      <w:pPr>
        <w:pStyle w:val="NoSpacing"/>
        <w:ind w:left="216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satisfied that his </w:t>
      </w:r>
      <w:r w:rsidR="00E02DA4" w:rsidRPr="00084DA2">
        <w:rPr>
          <w:rFonts w:ascii="Arial" w:hAnsi="Arial" w:cs="Arial"/>
          <w:color w:val="FF0000"/>
          <w:sz w:val="22"/>
          <w:szCs w:val="22"/>
        </w:rPr>
        <w:t>permanent place of abode is outside Australia</w:t>
      </w:r>
      <w:r w:rsidR="00E02DA4" w:rsidRPr="00084DA2">
        <w:rPr>
          <w:rFonts w:ascii="Arial" w:hAnsi="Arial" w:cs="Arial"/>
          <w:sz w:val="22"/>
          <w:szCs w:val="22"/>
        </w:rPr>
        <w:t xml:space="preserve">; </w:t>
      </w:r>
    </w:p>
    <w:p w14:paraId="7349AC11" w14:textId="77777777" w:rsidR="00E02DA4" w:rsidRPr="00084DA2" w:rsidRDefault="00E02DA4" w:rsidP="00E02DA4">
      <w:pPr>
        <w:pStyle w:val="NoSpacing"/>
        <w:ind w:left="2160"/>
        <w:rPr>
          <w:rFonts w:ascii="Arial" w:hAnsi="Arial" w:cs="Arial"/>
          <w:sz w:val="22"/>
          <w:szCs w:val="22"/>
        </w:rPr>
      </w:pPr>
    </w:p>
    <w:p w14:paraId="46DD7810" w14:textId="77777777" w:rsidR="00F9442D" w:rsidRPr="00084DA2" w:rsidRDefault="00E02DA4" w:rsidP="00E02DA4">
      <w:pPr>
        <w:pStyle w:val="NoSpacing"/>
        <w:ind w:left="2160"/>
        <w:rPr>
          <w:rFonts w:ascii="Arial" w:hAnsi="Arial" w:cs="Arial"/>
          <w:sz w:val="22"/>
          <w:szCs w:val="22"/>
        </w:rPr>
      </w:pPr>
      <w:r w:rsidRPr="00084DA2">
        <w:rPr>
          <w:rFonts w:ascii="Arial" w:hAnsi="Arial" w:cs="Arial"/>
          <w:sz w:val="22"/>
          <w:szCs w:val="22"/>
        </w:rPr>
        <w:t xml:space="preserve">(ii) who has actually been in Australia, continuously or </w:t>
      </w:r>
    </w:p>
    <w:p w14:paraId="004C7870" w14:textId="77777777" w:rsidR="00F9442D" w:rsidRPr="00084DA2" w:rsidRDefault="00F9442D" w:rsidP="00E02DA4">
      <w:pPr>
        <w:pStyle w:val="NoSpacing"/>
        <w:ind w:left="216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intermittently, during more than one-half of the year of income, </w:t>
      </w:r>
      <w:r w:rsidRPr="00084DA2">
        <w:rPr>
          <w:rFonts w:ascii="Arial" w:hAnsi="Arial" w:cs="Arial"/>
          <w:sz w:val="22"/>
          <w:szCs w:val="22"/>
        </w:rPr>
        <w:t xml:space="preserve"> </w:t>
      </w:r>
    </w:p>
    <w:p w14:paraId="50312D72" w14:textId="77777777" w:rsidR="00F9442D" w:rsidRPr="00084DA2" w:rsidRDefault="00F9442D" w:rsidP="00E02DA4">
      <w:pPr>
        <w:pStyle w:val="NoSpacing"/>
        <w:ind w:left="2160"/>
        <w:rPr>
          <w:rFonts w:ascii="Arial" w:hAnsi="Arial" w:cs="Arial"/>
          <w:color w:val="FF0000"/>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unless the Commissioner is satisfied that his </w:t>
      </w:r>
      <w:r w:rsidR="00E02DA4" w:rsidRPr="00084DA2">
        <w:rPr>
          <w:rFonts w:ascii="Arial" w:hAnsi="Arial" w:cs="Arial"/>
          <w:color w:val="FF0000"/>
          <w:sz w:val="22"/>
          <w:szCs w:val="22"/>
        </w:rPr>
        <w:t xml:space="preserve">usual place of </w:t>
      </w:r>
    </w:p>
    <w:p w14:paraId="6A7CFF51" w14:textId="77777777" w:rsidR="00F9442D" w:rsidRPr="00084DA2" w:rsidRDefault="00F9442D" w:rsidP="00E02DA4">
      <w:pPr>
        <w:pStyle w:val="NoSpacing"/>
        <w:ind w:left="2160"/>
        <w:rPr>
          <w:rFonts w:ascii="Arial" w:hAnsi="Arial" w:cs="Arial"/>
          <w:color w:val="FF0000"/>
          <w:sz w:val="22"/>
          <w:szCs w:val="22"/>
        </w:rPr>
      </w:pPr>
      <w:r w:rsidRPr="00084DA2">
        <w:rPr>
          <w:rFonts w:ascii="Arial" w:hAnsi="Arial" w:cs="Arial"/>
          <w:color w:val="FF0000"/>
          <w:sz w:val="22"/>
          <w:szCs w:val="22"/>
        </w:rPr>
        <w:t xml:space="preserve">      </w:t>
      </w:r>
      <w:r w:rsidR="00E02DA4" w:rsidRPr="00084DA2">
        <w:rPr>
          <w:rFonts w:ascii="Arial" w:hAnsi="Arial" w:cs="Arial"/>
          <w:color w:val="FF0000"/>
          <w:sz w:val="22"/>
          <w:szCs w:val="22"/>
        </w:rPr>
        <w:t xml:space="preserve">abode is outside Australia and that he does not intend to take </w:t>
      </w:r>
    </w:p>
    <w:p w14:paraId="6C5AF4E5" w14:textId="39E2DFBD" w:rsidR="00E02DA4" w:rsidRPr="00084DA2" w:rsidRDefault="00F9442D" w:rsidP="00E02DA4">
      <w:pPr>
        <w:pStyle w:val="NoSpacing"/>
        <w:ind w:left="2160"/>
        <w:rPr>
          <w:rFonts w:ascii="Arial" w:hAnsi="Arial" w:cs="Arial"/>
          <w:sz w:val="22"/>
          <w:szCs w:val="22"/>
        </w:rPr>
      </w:pPr>
      <w:r w:rsidRPr="00084DA2">
        <w:rPr>
          <w:rFonts w:ascii="Arial" w:hAnsi="Arial" w:cs="Arial"/>
          <w:color w:val="FF0000"/>
          <w:sz w:val="22"/>
          <w:szCs w:val="22"/>
        </w:rPr>
        <w:t xml:space="preserve">      </w:t>
      </w:r>
      <w:r w:rsidR="00E02DA4" w:rsidRPr="00084DA2">
        <w:rPr>
          <w:rFonts w:ascii="Arial" w:hAnsi="Arial" w:cs="Arial"/>
          <w:color w:val="FF0000"/>
          <w:sz w:val="22"/>
          <w:szCs w:val="22"/>
        </w:rPr>
        <w:t>up residence in Australia</w:t>
      </w:r>
      <w:r w:rsidR="00E02DA4" w:rsidRPr="00084DA2">
        <w:rPr>
          <w:rFonts w:ascii="Arial" w:hAnsi="Arial" w:cs="Arial"/>
          <w:sz w:val="22"/>
          <w:szCs w:val="22"/>
        </w:rPr>
        <w:t xml:space="preserve">; or </w:t>
      </w:r>
    </w:p>
    <w:p w14:paraId="4FAE3B30" w14:textId="77777777" w:rsidR="008651E3" w:rsidRPr="00084DA2" w:rsidRDefault="008651E3" w:rsidP="00E02DA4">
      <w:pPr>
        <w:pStyle w:val="NoSpacing"/>
        <w:ind w:left="2160"/>
        <w:rPr>
          <w:rFonts w:ascii="Arial" w:hAnsi="Arial" w:cs="Arial"/>
          <w:sz w:val="22"/>
          <w:szCs w:val="22"/>
        </w:rPr>
      </w:pPr>
    </w:p>
    <w:p w14:paraId="7871E49B" w14:textId="77777777" w:rsidR="00E02DA4" w:rsidRPr="00084DA2" w:rsidRDefault="00E02DA4" w:rsidP="00E02DA4">
      <w:pPr>
        <w:pStyle w:val="NoSpacing"/>
        <w:ind w:left="2160"/>
        <w:rPr>
          <w:rFonts w:ascii="Arial" w:hAnsi="Arial" w:cs="Arial"/>
          <w:sz w:val="22"/>
          <w:szCs w:val="22"/>
        </w:rPr>
      </w:pPr>
      <w:r w:rsidRPr="00084DA2">
        <w:rPr>
          <w:rFonts w:ascii="Arial" w:hAnsi="Arial" w:cs="Arial"/>
          <w:sz w:val="22"/>
          <w:szCs w:val="22"/>
        </w:rPr>
        <w:t xml:space="preserve">(iii) who is: </w:t>
      </w:r>
    </w:p>
    <w:p w14:paraId="636C65C2" w14:textId="77777777" w:rsidR="00F9442D" w:rsidRPr="00084DA2" w:rsidRDefault="00E02DA4" w:rsidP="00E02DA4">
      <w:pPr>
        <w:pStyle w:val="NoSpacing"/>
        <w:ind w:left="2880"/>
        <w:rPr>
          <w:rFonts w:ascii="Arial" w:hAnsi="Arial" w:cs="Arial"/>
          <w:sz w:val="22"/>
          <w:szCs w:val="22"/>
        </w:rPr>
      </w:pPr>
      <w:r w:rsidRPr="00084DA2">
        <w:rPr>
          <w:rFonts w:ascii="Arial" w:hAnsi="Arial" w:cs="Arial"/>
          <w:sz w:val="22"/>
          <w:szCs w:val="22"/>
        </w:rPr>
        <w:t xml:space="preserve">(A) a member of the superannuation scheme established by </w:t>
      </w:r>
    </w:p>
    <w:p w14:paraId="445C1268" w14:textId="7AB1B03F" w:rsidR="00E02DA4" w:rsidRPr="00084DA2" w:rsidRDefault="00F9442D" w:rsidP="00E02DA4">
      <w:pPr>
        <w:pStyle w:val="NoSpacing"/>
        <w:ind w:left="288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deed under the Superannuation Act 1990; or </w:t>
      </w:r>
    </w:p>
    <w:p w14:paraId="1848C585" w14:textId="77777777" w:rsidR="00F9442D" w:rsidRPr="00084DA2" w:rsidRDefault="00E02DA4" w:rsidP="00E02DA4">
      <w:pPr>
        <w:pStyle w:val="NoSpacing"/>
        <w:ind w:left="2880"/>
        <w:rPr>
          <w:rFonts w:ascii="Arial" w:hAnsi="Arial" w:cs="Arial"/>
          <w:sz w:val="22"/>
          <w:szCs w:val="22"/>
        </w:rPr>
      </w:pPr>
      <w:r w:rsidRPr="00084DA2">
        <w:rPr>
          <w:rFonts w:ascii="Arial" w:hAnsi="Arial" w:cs="Arial"/>
          <w:sz w:val="22"/>
          <w:szCs w:val="22"/>
        </w:rPr>
        <w:t xml:space="preserve">(B) an eligible employee for the purposes of the </w:t>
      </w:r>
    </w:p>
    <w:p w14:paraId="1B3B029D" w14:textId="1261EE37" w:rsidR="00E02DA4" w:rsidRPr="00084DA2" w:rsidRDefault="00F9442D" w:rsidP="00E02DA4">
      <w:pPr>
        <w:pStyle w:val="NoSpacing"/>
        <w:ind w:left="288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Superannuation Act 1976; or </w:t>
      </w:r>
    </w:p>
    <w:p w14:paraId="5B0885F3" w14:textId="77777777" w:rsidR="00F9442D" w:rsidRPr="00084DA2" w:rsidRDefault="00E02DA4" w:rsidP="00E02DA4">
      <w:pPr>
        <w:pStyle w:val="NoSpacing"/>
        <w:ind w:left="2880"/>
        <w:rPr>
          <w:rFonts w:ascii="Arial" w:hAnsi="Arial" w:cs="Arial"/>
          <w:sz w:val="22"/>
          <w:szCs w:val="22"/>
        </w:rPr>
      </w:pPr>
      <w:r w:rsidRPr="00084DA2">
        <w:rPr>
          <w:rFonts w:ascii="Arial" w:hAnsi="Arial" w:cs="Arial"/>
          <w:sz w:val="22"/>
          <w:szCs w:val="22"/>
        </w:rPr>
        <w:t xml:space="preserve">(C) the spouse, or a child under 16, of a person covered by </w:t>
      </w:r>
    </w:p>
    <w:p w14:paraId="41E00AEA" w14:textId="334C57F2" w:rsidR="00E02DA4" w:rsidRPr="00084DA2" w:rsidRDefault="00F9442D" w:rsidP="00E02DA4">
      <w:pPr>
        <w:pStyle w:val="NoSpacing"/>
        <w:ind w:left="288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sub-subparagraph (A) or (B); and </w:t>
      </w:r>
    </w:p>
    <w:p w14:paraId="4B0F9098" w14:textId="77777777" w:rsidR="00E02DA4" w:rsidRPr="00084DA2" w:rsidRDefault="00E02DA4" w:rsidP="00E02DA4">
      <w:pPr>
        <w:pStyle w:val="NoSpacing"/>
        <w:ind w:left="2880"/>
        <w:rPr>
          <w:rFonts w:ascii="Arial" w:hAnsi="Arial" w:cs="Arial"/>
          <w:sz w:val="22"/>
          <w:szCs w:val="22"/>
        </w:rPr>
      </w:pPr>
    </w:p>
    <w:p w14:paraId="527D75A8" w14:textId="77777777" w:rsidR="00F9442D" w:rsidRPr="00084DA2" w:rsidRDefault="00E02DA4" w:rsidP="00E02DA4">
      <w:pPr>
        <w:pStyle w:val="NoSpacing"/>
        <w:ind w:left="1440"/>
        <w:rPr>
          <w:rFonts w:ascii="Arial" w:hAnsi="Arial" w:cs="Arial"/>
          <w:sz w:val="22"/>
          <w:szCs w:val="22"/>
        </w:rPr>
      </w:pPr>
      <w:r w:rsidRPr="00084DA2">
        <w:rPr>
          <w:rFonts w:ascii="Arial" w:hAnsi="Arial" w:cs="Arial"/>
          <w:sz w:val="22"/>
          <w:szCs w:val="22"/>
        </w:rPr>
        <w:t xml:space="preserve">(b) </w:t>
      </w:r>
      <w:r w:rsidRPr="00084DA2">
        <w:rPr>
          <w:rFonts w:ascii="Arial" w:hAnsi="Arial" w:cs="Arial"/>
          <w:color w:val="FF0000"/>
          <w:sz w:val="22"/>
          <w:szCs w:val="22"/>
        </w:rPr>
        <w:t>a company which is incorporated in Australia</w:t>
      </w:r>
      <w:r w:rsidRPr="00084DA2">
        <w:rPr>
          <w:rFonts w:ascii="Arial" w:hAnsi="Arial" w:cs="Arial"/>
          <w:sz w:val="22"/>
          <w:szCs w:val="22"/>
        </w:rPr>
        <w:t xml:space="preserve">, or which, not being </w:t>
      </w:r>
    </w:p>
    <w:p w14:paraId="77861CF3" w14:textId="77777777" w:rsidR="00F9442D" w:rsidRPr="00084DA2" w:rsidRDefault="00F9442D" w:rsidP="00E02DA4">
      <w:pPr>
        <w:pStyle w:val="NoSpacing"/>
        <w:ind w:left="144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incorporated in Australia, carries on business in </w:t>
      </w:r>
      <w:r w:rsidR="00E02DA4" w:rsidRPr="00084DA2">
        <w:rPr>
          <w:rFonts w:ascii="Arial" w:hAnsi="Arial" w:cs="Arial"/>
          <w:color w:val="FF0000"/>
          <w:sz w:val="22"/>
          <w:szCs w:val="22"/>
        </w:rPr>
        <w:t>Australia</w:t>
      </w:r>
      <w:r w:rsidR="00E02DA4" w:rsidRPr="00084DA2">
        <w:rPr>
          <w:rFonts w:ascii="Arial" w:hAnsi="Arial" w:cs="Arial"/>
          <w:sz w:val="22"/>
          <w:szCs w:val="22"/>
        </w:rPr>
        <w:t xml:space="preserve">, and has </w:t>
      </w:r>
    </w:p>
    <w:p w14:paraId="6BA25C52" w14:textId="77777777" w:rsidR="00F9442D" w:rsidRPr="00084DA2" w:rsidRDefault="00F9442D" w:rsidP="00E02DA4">
      <w:pPr>
        <w:pStyle w:val="NoSpacing"/>
        <w:ind w:left="144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either its central management and control in </w:t>
      </w:r>
      <w:r w:rsidR="00E02DA4" w:rsidRPr="00084DA2">
        <w:rPr>
          <w:rFonts w:ascii="Arial" w:hAnsi="Arial" w:cs="Arial"/>
          <w:color w:val="FF0000"/>
          <w:sz w:val="22"/>
          <w:szCs w:val="22"/>
        </w:rPr>
        <w:t>Australia</w:t>
      </w:r>
      <w:r w:rsidR="00E02DA4" w:rsidRPr="00084DA2">
        <w:rPr>
          <w:rFonts w:ascii="Arial" w:hAnsi="Arial" w:cs="Arial"/>
          <w:sz w:val="22"/>
          <w:szCs w:val="22"/>
        </w:rPr>
        <w:t xml:space="preserve">, or its voting </w:t>
      </w:r>
    </w:p>
    <w:p w14:paraId="2F2AEC0A" w14:textId="749D29CC" w:rsidR="00E02DA4" w:rsidRPr="00084DA2" w:rsidRDefault="00F9442D" w:rsidP="00E02DA4">
      <w:pPr>
        <w:pStyle w:val="NoSpacing"/>
        <w:ind w:left="1440"/>
        <w:rPr>
          <w:rFonts w:ascii="Arial" w:hAnsi="Arial" w:cs="Arial"/>
          <w:sz w:val="22"/>
          <w:szCs w:val="22"/>
        </w:rPr>
      </w:pPr>
      <w:r w:rsidRPr="00084DA2">
        <w:rPr>
          <w:rFonts w:ascii="Arial" w:hAnsi="Arial" w:cs="Arial"/>
          <w:sz w:val="22"/>
          <w:szCs w:val="22"/>
        </w:rPr>
        <w:t xml:space="preserve">      </w:t>
      </w:r>
      <w:r w:rsidR="00E02DA4" w:rsidRPr="00084DA2">
        <w:rPr>
          <w:rFonts w:ascii="Arial" w:hAnsi="Arial" w:cs="Arial"/>
          <w:sz w:val="22"/>
          <w:szCs w:val="22"/>
        </w:rPr>
        <w:t xml:space="preserve">power controlled by shareholders who are </w:t>
      </w:r>
      <w:r w:rsidR="00E02DA4" w:rsidRPr="00084DA2">
        <w:rPr>
          <w:rFonts w:ascii="Arial" w:hAnsi="Arial" w:cs="Arial"/>
          <w:color w:val="FF0000"/>
          <w:sz w:val="22"/>
          <w:szCs w:val="22"/>
        </w:rPr>
        <w:t>residents of Australia</w:t>
      </w:r>
      <w:r w:rsidR="00E02DA4" w:rsidRPr="00084DA2">
        <w:rPr>
          <w:rFonts w:ascii="Arial" w:hAnsi="Arial" w:cs="Arial"/>
          <w:sz w:val="22"/>
          <w:szCs w:val="22"/>
        </w:rPr>
        <w:t>.</w:t>
      </w:r>
    </w:p>
    <w:p w14:paraId="034E2A21" w14:textId="5F15E26E" w:rsidR="001154E4" w:rsidRDefault="001154E4" w:rsidP="00932117">
      <w:pPr>
        <w:pStyle w:val="NoSpacing"/>
        <w:rPr>
          <w:rFonts w:ascii="Open Sans" w:hAnsi="Open Sans" w:cs="Open Sans"/>
          <w:sz w:val="22"/>
          <w:szCs w:val="22"/>
        </w:rPr>
      </w:pPr>
    </w:p>
    <w:p w14:paraId="659C8D9F" w14:textId="15D912DA" w:rsidR="000B1574" w:rsidRPr="006B3EC2" w:rsidRDefault="000B1574" w:rsidP="00932117">
      <w:pPr>
        <w:pStyle w:val="NoSpacing"/>
        <w:rPr>
          <w:rFonts w:ascii="Open Sans" w:hAnsi="Open Sans" w:cs="Open Sans"/>
        </w:rPr>
      </w:pPr>
      <w:r w:rsidRPr="006B3EC2">
        <w:rPr>
          <w:rFonts w:ascii="Open Sans" w:hAnsi="Open Sans" w:cs="Open Sans"/>
        </w:rPr>
        <w:t>Australia in no definition or interpretation includes the mainland</w:t>
      </w:r>
      <w:r w:rsidR="006B3EC2">
        <w:rPr>
          <w:rFonts w:ascii="Open Sans" w:hAnsi="Open Sans" w:cs="Open Sans"/>
        </w:rPr>
        <w:t>, which</w:t>
      </w:r>
      <w:r w:rsidRPr="006B3EC2">
        <w:rPr>
          <w:rFonts w:ascii="Open Sans" w:hAnsi="Open Sans" w:cs="Open Sans"/>
        </w:rPr>
        <w:t xml:space="preserve"> from now will be referred to as Terra </w:t>
      </w:r>
      <w:proofErr w:type="spellStart"/>
      <w:r w:rsidRPr="006B3EC2">
        <w:rPr>
          <w:rFonts w:ascii="Open Sans" w:hAnsi="Open Sans" w:cs="Open Sans"/>
        </w:rPr>
        <w:t>Australis</w:t>
      </w:r>
      <w:proofErr w:type="spellEnd"/>
      <w:r w:rsidRPr="006B3EC2">
        <w:rPr>
          <w:rFonts w:ascii="Open Sans" w:hAnsi="Open Sans" w:cs="Open Sans"/>
        </w:rPr>
        <w:t xml:space="preserve">. </w:t>
      </w:r>
      <w:r w:rsidR="00CE45C7" w:rsidRPr="006B3EC2">
        <w:rPr>
          <w:rFonts w:ascii="Open Sans" w:hAnsi="Open Sans" w:cs="Open Sans"/>
        </w:rPr>
        <w:t>It can now be demonstrated that Australia in a geographical sense is largely out in the marine zone of economic claim</w:t>
      </w:r>
      <w:r w:rsidR="006B3EC2">
        <w:rPr>
          <w:rFonts w:ascii="Open Sans" w:hAnsi="Open Sans" w:cs="Open Sans"/>
        </w:rPr>
        <w:t>.  It is</w:t>
      </w:r>
      <w:r w:rsidR="00CE45C7" w:rsidRPr="006B3EC2">
        <w:rPr>
          <w:rFonts w:ascii="Open Sans" w:hAnsi="Open Sans" w:cs="Open Sans"/>
        </w:rPr>
        <w:t xml:space="preserve"> hard to believe that twenty</w:t>
      </w:r>
      <w:r w:rsidR="006B3EC2">
        <w:rPr>
          <w:rFonts w:ascii="Open Sans" w:hAnsi="Open Sans" w:cs="Open Sans"/>
        </w:rPr>
        <w:t>-</w:t>
      </w:r>
      <w:r w:rsidR="00CE45C7" w:rsidRPr="006B3EC2">
        <w:rPr>
          <w:rFonts w:ascii="Open Sans" w:hAnsi="Open Sans" w:cs="Open Sans"/>
        </w:rPr>
        <w:t xml:space="preserve">six million Australian Citizens are swimming out in this maritime zone and not here on the land of Terra </w:t>
      </w:r>
      <w:proofErr w:type="spellStart"/>
      <w:r w:rsidR="00CE45C7" w:rsidRPr="006B3EC2">
        <w:rPr>
          <w:rFonts w:ascii="Open Sans" w:hAnsi="Open Sans" w:cs="Open Sans"/>
        </w:rPr>
        <w:t>Australis</w:t>
      </w:r>
      <w:proofErr w:type="spellEnd"/>
      <w:r w:rsidR="00CE45C7" w:rsidRPr="006B3EC2">
        <w:rPr>
          <w:rFonts w:ascii="Open Sans" w:hAnsi="Open Sans" w:cs="Open Sans"/>
        </w:rPr>
        <w:t xml:space="preserve">. The Citizenship Act 1948 and 2007 will require a closer look by many in terms of “subjects” as well as “nationals”, I would rightly assume neither of these standings would warrant unlawful and malicious over taxation. </w:t>
      </w:r>
    </w:p>
    <w:p w14:paraId="3EA7C739" w14:textId="4592A129" w:rsidR="00E02DA4" w:rsidRPr="006B3EC2" w:rsidRDefault="00E02DA4" w:rsidP="00932117">
      <w:pPr>
        <w:pStyle w:val="NoSpacing"/>
        <w:rPr>
          <w:rFonts w:ascii="Open Sans" w:hAnsi="Open Sans" w:cs="Open Sans"/>
        </w:rPr>
      </w:pPr>
    </w:p>
    <w:p w14:paraId="253D785D" w14:textId="0C25FBB5" w:rsidR="00E02DA4" w:rsidRPr="006B3EC2" w:rsidRDefault="00E02DA4" w:rsidP="00932117">
      <w:pPr>
        <w:pStyle w:val="NoSpacing"/>
        <w:rPr>
          <w:rFonts w:ascii="Open Sans" w:hAnsi="Open Sans" w:cs="Open Sans"/>
        </w:rPr>
      </w:pPr>
      <w:r w:rsidRPr="006B3EC2">
        <w:rPr>
          <w:rFonts w:ascii="Open Sans" w:hAnsi="Open Sans" w:cs="Open Sans"/>
        </w:rPr>
        <w:t xml:space="preserve">It calls into question how one could be considered an Australian resident for the purposes of taxation using the very geographical definitions repeated in the legislation as well as international conventions. </w:t>
      </w:r>
    </w:p>
    <w:p w14:paraId="2835F9B1" w14:textId="39B8B1D9" w:rsidR="00E02DA4" w:rsidRPr="006B3EC2" w:rsidRDefault="00E02DA4" w:rsidP="00932117">
      <w:pPr>
        <w:pStyle w:val="NoSpacing"/>
        <w:rPr>
          <w:rFonts w:ascii="Open Sans" w:hAnsi="Open Sans" w:cs="Open Sans"/>
        </w:rPr>
      </w:pPr>
    </w:p>
    <w:p w14:paraId="7D8BB4A9" w14:textId="06067B54" w:rsidR="00E02DA4" w:rsidRPr="006B3EC2" w:rsidRDefault="00E02DA4" w:rsidP="00932117">
      <w:pPr>
        <w:pStyle w:val="NoSpacing"/>
        <w:rPr>
          <w:rFonts w:ascii="Open Sans" w:hAnsi="Open Sans" w:cs="Open Sans"/>
        </w:rPr>
      </w:pPr>
      <w:r w:rsidRPr="006B3EC2">
        <w:rPr>
          <w:rFonts w:ascii="Open Sans" w:hAnsi="Open Sans" w:cs="Open Sans"/>
        </w:rPr>
        <w:lastRenderedPageBreak/>
        <w:t>With many unusual happenings taking place in 1973 including potentially the creation of the ATO, the Seas and Submerged Lands Act 1973 reads much like a constitution for the maritime administration zone that has been widely defined over and over.</w:t>
      </w:r>
    </w:p>
    <w:p w14:paraId="612F04DB" w14:textId="77777777" w:rsidR="000B1574" w:rsidRPr="001154E4" w:rsidRDefault="000B1574" w:rsidP="00932117">
      <w:pPr>
        <w:pStyle w:val="NoSpacing"/>
        <w:rPr>
          <w:rFonts w:ascii="Open Sans" w:hAnsi="Open Sans" w:cs="Open Sans"/>
          <w:sz w:val="22"/>
          <w:szCs w:val="22"/>
        </w:rPr>
      </w:pPr>
    </w:p>
    <w:p w14:paraId="0A496281" w14:textId="78BDA6B9" w:rsidR="00835273" w:rsidRDefault="00835273" w:rsidP="0036707C">
      <w:pPr>
        <w:pStyle w:val="Heading1"/>
      </w:pPr>
      <w:bookmarkStart w:id="65" w:name="_Toc131941389"/>
      <w:r w:rsidRPr="008C6822">
        <w:t>What is the ATO</w:t>
      </w:r>
      <w:r w:rsidR="006449C5">
        <w:t>?</w:t>
      </w:r>
      <w:bookmarkEnd w:id="65"/>
    </w:p>
    <w:p w14:paraId="1EB2114D" w14:textId="77777777" w:rsidR="00BB599F" w:rsidRPr="00F64F05" w:rsidRDefault="00BB599F" w:rsidP="008C6822">
      <w:pPr>
        <w:pStyle w:val="NoSpacing"/>
        <w:jc w:val="center"/>
        <w:rPr>
          <w:rFonts w:ascii="Open Sans" w:hAnsi="Open Sans" w:cs="Open Sans"/>
          <w:color w:val="FF0000"/>
          <w:sz w:val="22"/>
          <w:szCs w:val="22"/>
        </w:rPr>
      </w:pPr>
    </w:p>
    <w:p w14:paraId="372B802C" w14:textId="77777777" w:rsidR="00BC2980" w:rsidRDefault="00264F44" w:rsidP="00BC2980">
      <w:pPr>
        <w:pStyle w:val="Heading2"/>
      </w:pPr>
      <w:bookmarkStart w:id="66" w:name="_Toc131941390"/>
      <w:r w:rsidRPr="00BC2980">
        <w:t>High Court of Australia</w:t>
      </w:r>
      <w:r w:rsidR="00BC2980">
        <w:t xml:space="preserve"> </w:t>
      </w:r>
      <w:proofErr w:type="spellStart"/>
      <w:r w:rsidRPr="00BC2980">
        <w:t>Dooney</w:t>
      </w:r>
      <w:proofErr w:type="spellEnd"/>
      <w:r w:rsidRPr="00BC2980">
        <w:t xml:space="preserve"> v Henry [2000]</w:t>
      </w:r>
      <w:bookmarkEnd w:id="66"/>
      <w:r w:rsidRPr="00BC2980">
        <w:t xml:space="preserve"> </w:t>
      </w:r>
    </w:p>
    <w:p w14:paraId="794E43B5" w14:textId="743BDA1D" w:rsidR="00264F44" w:rsidRPr="00BC2980" w:rsidRDefault="00264F44" w:rsidP="0028790A">
      <w:pPr>
        <w:pStyle w:val="NoSpacing"/>
        <w:rPr>
          <w:rFonts w:ascii="Open Sans" w:hAnsi="Open Sans" w:cs="Open Sans"/>
        </w:rPr>
      </w:pPr>
      <w:r w:rsidRPr="00BC2980">
        <w:rPr>
          <w:rFonts w:ascii="Open Sans" w:hAnsi="Open Sans" w:cs="Open Sans"/>
        </w:rPr>
        <w:t>HCA44 24 August 2000</w:t>
      </w:r>
    </w:p>
    <w:p w14:paraId="4026DECE" w14:textId="2E3E675E" w:rsidR="00264F44" w:rsidRPr="0028790A" w:rsidRDefault="00264F44" w:rsidP="0028790A">
      <w:pPr>
        <w:pStyle w:val="NoSpacing"/>
        <w:rPr>
          <w:rFonts w:ascii="Open Sans" w:hAnsi="Open Sans" w:cs="Open Sans"/>
          <w:sz w:val="22"/>
          <w:szCs w:val="22"/>
        </w:rPr>
      </w:pPr>
    </w:p>
    <w:p w14:paraId="1CB0C781" w14:textId="77777777" w:rsidR="00F9442D" w:rsidRPr="002165B9" w:rsidRDefault="00264F44" w:rsidP="0028790A">
      <w:pPr>
        <w:pStyle w:val="NoSpacing"/>
        <w:rPr>
          <w:rFonts w:ascii="Arial" w:hAnsi="Arial" w:cs="Arial"/>
          <w:sz w:val="22"/>
          <w:szCs w:val="22"/>
        </w:rPr>
      </w:pPr>
      <w:r w:rsidRPr="002165B9">
        <w:rPr>
          <w:rFonts w:ascii="Arial" w:hAnsi="Arial" w:cs="Arial"/>
          <w:sz w:val="22"/>
          <w:szCs w:val="22"/>
        </w:rPr>
        <w:t xml:space="preserve">2. the </w:t>
      </w:r>
      <w:r w:rsidR="0051044A" w:rsidRPr="002165B9">
        <w:rPr>
          <w:rFonts w:ascii="Arial" w:hAnsi="Arial" w:cs="Arial"/>
          <w:sz w:val="22"/>
          <w:szCs w:val="22"/>
        </w:rPr>
        <w:t>D</w:t>
      </w:r>
      <w:r w:rsidRPr="002165B9">
        <w:rPr>
          <w:rFonts w:ascii="Arial" w:hAnsi="Arial" w:cs="Arial"/>
          <w:sz w:val="22"/>
          <w:szCs w:val="22"/>
        </w:rPr>
        <w:t xml:space="preserve">efendant (the </w:t>
      </w:r>
      <w:r w:rsidR="0051044A" w:rsidRPr="002165B9">
        <w:rPr>
          <w:rFonts w:ascii="Arial" w:hAnsi="Arial" w:cs="Arial"/>
          <w:sz w:val="22"/>
          <w:szCs w:val="22"/>
        </w:rPr>
        <w:t>A</w:t>
      </w:r>
      <w:r w:rsidRPr="002165B9">
        <w:rPr>
          <w:rFonts w:ascii="Arial" w:hAnsi="Arial" w:cs="Arial"/>
          <w:sz w:val="22"/>
          <w:szCs w:val="22"/>
        </w:rPr>
        <w:t xml:space="preserve">pplicant) </w:t>
      </w:r>
      <w:r w:rsidRPr="002165B9">
        <w:rPr>
          <w:rFonts w:ascii="Arial" w:hAnsi="Arial" w:cs="Arial"/>
          <w:color w:val="FF0000"/>
          <w:sz w:val="22"/>
          <w:szCs w:val="22"/>
        </w:rPr>
        <w:t xml:space="preserve">(taxpayer) </w:t>
      </w:r>
      <w:r w:rsidRPr="002165B9">
        <w:rPr>
          <w:rFonts w:ascii="Arial" w:hAnsi="Arial" w:cs="Arial"/>
          <w:sz w:val="22"/>
          <w:szCs w:val="22"/>
        </w:rPr>
        <w:t xml:space="preserve">has issued a summons seeking orders </w:t>
      </w:r>
    </w:p>
    <w:p w14:paraId="2B105585" w14:textId="64D5D79F" w:rsidR="00264F44" w:rsidRPr="002165B9" w:rsidRDefault="00F9442D" w:rsidP="0028790A">
      <w:pPr>
        <w:pStyle w:val="NoSpacing"/>
        <w:rPr>
          <w:rFonts w:ascii="Arial" w:hAnsi="Arial" w:cs="Arial"/>
          <w:sz w:val="22"/>
          <w:szCs w:val="22"/>
        </w:rPr>
      </w:pPr>
      <w:r w:rsidRPr="002165B9">
        <w:rPr>
          <w:rFonts w:ascii="Arial" w:hAnsi="Arial" w:cs="Arial"/>
          <w:sz w:val="22"/>
          <w:szCs w:val="22"/>
        </w:rPr>
        <w:t xml:space="preserve">    </w:t>
      </w:r>
      <w:r w:rsidR="00264F44" w:rsidRPr="002165B9">
        <w:rPr>
          <w:rFonts w:ascii="Arial" w:hAnsi="Arial" w:cs="Arial"/>
          <w:sz w:val="22"/>
          <w:szCs w:val="22"/>
        </w:rPr>
        <w:t>substantiating as follows:</w:t>
      </w:r>
    </w:p>
    <w:p w14:paraId="59BB3DF1" w14:textId="77777777" w:rsidR="00F9442D" w:rsidRPr="002165B9" w:rsidRDefault="00F9442D" w:rsidP="0028790A">
      <w:pPr>
        <w:pStyle w:val="NoSpacing"/>
        <w:rPr>
          <w:rFonts w:ascii="Arial" w:hAnsi="Arial" w:cs="Arial"/>
          <w:color w:val="FF0000"/>
          <w:sz w:val="22"/>
          <w:szCs w:val="22"/>
        </w:rPr>
      </w:pPr>
      <w:r w:rsidRPr="002165B9">
        <w:rPr>
          <w:rFonts w:ascii="Arial" w:hAnsi="Arial" w:cs="Arial"/>
          <w:sz w:val="22"/>
          <w:szCs w:val="22"/>
        </w:rPr>
        <w:t xml:space="preserve">    </w:t>
      </w:r>
      <w:r w:rsidR="00264F44" w:rsidRPr="002165B9">
        <w:rPr>
          <w:rFonts w:ascii="Arial" w:hAnsi="Arial" w:cs="Arial"/>
          <w:sz w:val="22"/>
          <w:szCs w:val="22"/>
        </w:rPr>
        <w:t xml:space="preserve">The statement of claim be struck out on the ground that the Plaintiff </w:t>
      </w:r>
      <w:r w:rsidR="00264F44" w:rsidRPr="002165B9">
        <w:rPr>
          <w:rFonts w:ascii="Arial" w:hAnsi="Arial" w:cs="Arial"/>
          <w:color w:val="FF0000"/>
          <w:sz w:val="22"/>
          <w:szCs w:val="22"/>
        </w:rPr>
        <w:t xml:space="preserve">(Commissioner </w:t>
      </w:r>
    </w:p>
    <w:p w14:paraId="00F07F53" w14:textId="01AF6D86" w:rsidR="00264F44" w:rsidRPr="002165B9" w:rsidRDefault="00F9442D" w:rsidP="0028790A">
      <w:pPr>
        <w:pStyle w:val="NoSpacing"/>
        <w:rPr>
          <w:rFonts w:ascii="Arial" w:hAnsi="Arial" w:cs="Arial"/>
          <w:sz w:val="22"/>
          <w:szCs w:val="22"/>
        </w:rPr>
      </w:pPr>
      <w:r w:rsidRPr="002165B9">
        <w:rPr>
          <w:rFonts w:ascii="Arial" w:hAnsi="Arial" w:cs="Arial"/>
          <w:color w:val="FF0000"/>
          <w:sz w:val="22"/>
          <w:szCs w:val="22"/>
        </w:rPr>
        <w:t xml:space="preserve">    </w:t>
      </w:r>
      <w:r w:rsidR="00264F44" w:rsidRPr="002165B9">
        <w:rPr>
          <w:rFonts w:ascii="Arial" w:hAnsi="Arial" w:cs="Arial"/>
          <w:color w:val="FF0000"/>
          <w:sz w:val="22"/>
          <w:szCs w:val="22"/>
        </w:rPr>
        <w:t xml:space="preserve">of Taxation) </w:t>
      </w:r>
      <w:r w:rsidR="00264F44" w:rsidRPr="002165B9">
        <w:rPr>
          <w:rFonts w:ascii="Arial" w:hAnsi="Arial" w:cs="Arial"/>
          <w:sz w:val="22"/>
          <w:szCs w:val="22"/>
        </w:rPr>
        <w:t xml:space="preserve">has no standing </w:t>
      </w:r>
      <w:r w:rsidR="0051044A" w:rsidRPr="002165B9">
        <w:rPr>
          <w:rFonts w:ascii="Arial" w:hAnsi="Arial" w:cs="Arial"/>
          <w:sz w:val="22"/>
          <w:szCs w:val="22"/>
        </w:rPr>
        <w:t>to bring the action …….</w:t>
      </w:r>
    </w:p>
    <w:p w14:paraId="15E04764" w14:textId="581F8A8A" w:rsidR="0051044A" w:rsidRPr="002165B9" w:rsidRDefault="0051044A" w:rsidP="0028790A">
      <w:pPr>
        <w:pStyle w:val="NoSpacing"/>
        <w:rPr>
          <w:rFonts w:ascii="Arial" w:hAnsi="Arial" w:cs="Arial"/>
          <w:sz w:val="22"/>
          <w:szCs w:val="22"/>
        </w:rPr>
      </w:pPr>
    </w:p>
    <w:p w14:paraId="7AD8C49C" w14:textId="77777777" w:rsidR="00F9442D" w:rsidRPr="002165B9" w:rsidRDefault="0051044A" w:rsidP="0028790A">
      <w:pPr>
        <w:pStyle w:val="NoSpacing"/>
        <w:rPr>
          <w:rFonts w:ascii="Arial" w:hAnsi="Arial" w:cs="Arial"/>
          <w:sz w:val="22"/>
          <w:szCs w:val="22"/>
        </w:rPr>
      </w:pPr>
      <w:r w:rsidRPr="002165B9">
        <w:rPr>
          <w:rFonts w:ascii="Arial" w:hAnsi="Arial" w:cs="Arial"/>
          <w:sz w:val="22"/>
          <w:szCs w:val="22"/>
        </w:rPr>
        <w:t xml:space="preserve">6. There then follows an allegation, purportedly supported by a number of particulars, </w:t>
      </w:r>
    </w:p>
    <w:p w14:paraId="6CDE4E40" w14:textId="77777777" w:rsidR="00F9442D" w:rsidRPr="002165B9" w:rsidRDefault="00F9442D" w:rsidP="0028790A">
      <w:pPr>
        <w:pStyle w:val="NoSpacing"/>
        <w:rPr>
          <w:rFonts w:ascii="Arial" w:hAnsi="Arial" w:cs="Arial"/>
          <w:sz w:val="22"/>
          <w:szCs w:val="22"/>
        </w:rPr>
      </w:pPr>
      <w:r w:rsidRPr="002165B9">
        <w:rPr>
          <w:rFonts w:ascii="Arial" w:hAnsi="Arial" w:cs="Arial"/>
          <w:sz w:val="22"/>
          <w:szCs w:val="22"/>
        </w:rPr>
        <w:t xml:space="preserve">    </w:t>
      </w:r>
      <w:r w:rsidR="0051044A" w:rsidRPr="002165B9">
        <w:rPr>
          <w:rFonts w:ascii="Arial" w:hAnsi="Arial" w:cs="Arial"/>
          <w:sz w:val="22"/>
          <w:szCs w:val="22"/>
        </w:rPr>
        <w:t xml:space="preserve">which need not be repeated, that the Australian Taxation Office is a body without a </w:t>
      </w:r>
    </w:p>
    <w:p w14:paraId="4D12A759" w14:textId="71A1873C" w:rsidR="0051044A" w:rsidRPr="002165B9" w:rsidRDefault="00F9442D" w:rsidP="0028790A">
      <w:pPr>
        <w:pStyle w:val="NoSpacing"/>
        <w:rPr>
          <w:rFonts w:ascii="Arial" w:hAnsi="Arial" w:cs="Arial"/>
          <w:sz w:val="22"/>
          <w:szCs w:val="22"/>
        </w:rPr>
      </w:pPr>
      <w:r w:rsidRPr="002165B9">
        <w:rPr>
          <w:rFonts w:ascii="Arial" w:hAnsi="Arial" w:cs="Arial"/>
          <w:sz w:val="22"/>
          <w:szCs w:val="22"/>
        </w:rPr>
        <w:t xml:space="preserve">    </w:t>
      </w:r>
      <w:r w:rsidR="0051044A" w:rsidRPr="002165B9">
        <w:rPr>
          <w:rFonts w:ascii="Arial" w:hAnsi="Arial" w:cs="Arial"/>
          <w:sz w:val="22"/>
          <w:szCs w:val="22"/>
        </w:rPr>
        <w:t>legal existence.</w:t>
      </w:r>
    </w:p>
    <w:p w14:paraId="09E070F4" w14:textId="0259FD69" w:rsidR="0051044A" w:rsidRPr="002165B9" w:rsidRDefault="0051044A" w:rsidP="0028790A">
      <w:pPr>
        <w:pStyle w:val="NoSpacing"/>
        <w:rPr>
          <w:rFonts w:ascii="Arial" w:hAnsi="Arial" w:cs="Arial"/>
          <w:sz w:val="22"/>
          <w:szCs w:val="22"/>
        </w:rPr>
      </w:pPr>
    </w:p>
    <w:p w14:paraId="64A6F47D" w14:textId="77777777" w:rsidR="00F9442D" w:rsidRPr="002165B9" w:rsidRDefault="0051044A" w:rsidP="0028790A">
      <w:pPr>
        <w:pStyle w:val="NoSpacing"/>
        <w:rPr>
          <w:rFonts w:ascii="Arial" w:hAnsi="Arial" w:cs="Arial"/>
          <w:sz w:val="22"/>
          <w:szCs w:val="22"/>
        </w:rPr>
      </w:pPr>
      <w:r w:rsidRPr="002165B9">
        <w:rPr>
          <w:rFonts w:ascii="Arial" w:hAnsi="Arial" w:cs="Arial"/>
          <w:sz w:val="22"/>
          <w:szCs w:val="22"/>
        </w:rPr>
        <w:t xml:space="preserve">7. This last allegation, and the misconceived claim for relief in respect of it (prayer 5), </w:t>
      </w:r>
    </w:p>
    <w:p w14:paraId="0832E837" w14:textId="77777777" w:rsidR="00F9442D" w:rsidRPr="002165B9" w:rsidRDefault="00F9442D" w:rsidP="0028790A">
      <w:pPr>
        <w:pStyle w:val="NoSpacing"/>
        <w:rPr>
          <w:rFonts w:ascii="Arial" w:hAnsi="Arial" w:cs="Arial"/>
          <w:b/>
          <w:bCs/>
          <w:color w:val="FF0000"/>
          <w:sz w:val="22"/>
          <w:szCs w:val="22"/>
        </w:rPr>
      </w:pPr>
      <w:r w:rsidRPr="002165B9">
        <w:rPr>
          <w:rFonts w:ascii="Arial" w:hAnsi="Arial" w:cs="Arial"/>
          <w:sz w:val="22"/>
          <w:szCs w:val="22"/>
        </w:rPr>
        <w:t xml:space="preserve">    </w:t>
      </w:r>
      <w:r w:rsidR="0051044A" w:rsidRPr="002165B9">
        <w:rPr>
          <w:rFonts w:ascii="Arial" w:hAnsi="Arial" w:cs="Arial"/>
          <w:sz w:val="22"/>
          <w:szCs w:val="22"/>
        </w:rPr>
        <w:t xml:space="preserve">can be immediately disposed of. </w:t>
      </w:r>
      <w:r w:rsidR="0051044A" w:rsidRPr="002165B9">
        <w:rPr>
          <w:rFonts w:ascii="Arial" w:hAnsi="Arial" w:cs="Arial"/>
          <w:b/>
          <w:bCs/>
          <w:color w:val="FF0000"/>
          <w:sz w:val="22"/>
          <w:szCs w:val="22"/>
        </w:rPr>
        <w:t xml:space="preserve">The Australian Taxation Office is not a legal </w:t>
      </w:r>
    </w:p>
    <w:p w14:paraId="05159E11" w14:textId="77777777" w:rsidR="00F9442D" w:rsidRPr="002165B9" w:rsidRDefault="00F9442D" w:rsidP="0028790A">
      <w:pPr>
        <w:pStyle w:val="NoSpacing"/>
        <w:rPr>
          <w:rFonts w:ascii="Arial" w:hAnsi="Arial" w:cs="Arial"/>
          <w:b/>
          <w:bCs/>
          <w:color w:val="FF0000"/>
          <w:sz w:val="22"/>
          <w:szCs w:val="22"/>
        </w:rPr>
      </w:pPr>
      <w:r w:rsidRPr="002165B9">
        <w:rPr>
          <w:rFonts w:ascii="Arial" w:hAnsi="Arial" w:cs="Arial"/>
          <w:b/>
          <w:bCs/>
          <w:color w:val="FF0000"/>
          <w:sz w:val="22"/>
          <w:szCs w:val="22"/>
        </w:rPr>
        <w:t xml:space="preserve">    </w:t>
      </w:r>
      <w:r w:rsidR="0051044A" w:rsidRPr="002165B9">
        <w:rPr>
          <w:rFonts w:ascii="Arial" w:hAnsi="Arial" w:cs="Arial"/>
          <w:b/>
          <w:bCs/>
          <w:color w:val="FF0000"/>
          <w:sz w:val="22"/>
          <w:szCs w:val="22"/>
        </w:rPr>
        <w:t xml:space="preserve">personality, the Applicant </w:t>
      </w:r>
      <w:r w:rsidR="0051044A" w:rsidRPr="002165B9">
        <w:rPr>
          <w:rFonts w:ascii="Arial" w:hAnsi="Arial" w:cs="Arial"/>
          <w:color w:val="FF0000"/>
          <w:sz w:val="22"/>
          <w:szCs w:val="22"/>
        </w:rPr>
        <w:t>(Commissioner of Taxation)</w:t>
      </w:r>
      <w:r w:rsidR="0051044A" w:rsidRPr="002165B9">
        <w:rPr>
          <w:rFonts w:ascii="Arial" w:hAnsi="Arial" w:cs="Arial"/>
          <w:b/>
          <w:bCs/>
          <w:color w:val="FF0000"/>
          <w:sz w:val="22"/>
          <w:szCs w:val="22"/>
        </w:rPr>
        <w:t xml:space="preserve"> does not contend that it is, </w:t>
      </w:r>
    </w:p>
    <w:p w14:paraId="4C59CB92" w14:textId="77777777" w:rsidR="00F9442D" w:rsidRPr="002165B9" w:rsidRDefault="00F9442D" w:rsidP="0028790A">
      <w:pPr>
        <w:pStyle w:val="NoSpacing"/>
        <w:rPr>
          <w:rFonts w:ascii="Arial" w:hAnsi="Arial" w:cs="Arial"/>
          <w:sz w:val="22"/>
          <w:szCs w:val="22"/>
        </w:rPr>
      </w:pPr>
      <w:r w:rsidRPr="002165B9">
        <w:rPr>
          <w:rFonts w:ascii="Arial" w:hAnsi="Arial" w:cs="Arial"/>
          <w:b/>
          <w:bCs/>
          <w:color w:val="FF0000"/>
          <w:sz w:val="22"/>
          <w:szCs w:val="22"/>
        </w:rPr>
        <w:t xml:space="preserve">    </w:t>
      </w:r>
      <w:r w:rsidR="0051044A" w:rsidRPr="002165B9">
        <w:rPr>
          <w:rFonts w:ascii="Arial" w:hAnsi="Arial" w:cs="Arial"/>
          <w:b/>
          <w:bCs/>
          <w:color w:val="FF0000"/>
          <w:sz w:val="22"/>
          <w:szCs w:val="22"/>
        </w:rPr>
        <w:t>and whether the Australian Taxation Office is</w:t>
      </w:r>
      <w:r w:rsidR="0051044A" w:rsidRPr="002165B9">
        <w:rPr>
          <w:rFonts w:ascii="Arial" w:hAnsi="Arial" w:cs="Arial"/>
          <w:sz w:val="22"/>
          <w:szCs w:val="22"/>
        </w:rPr>
        <w:t xml:space="preserve">, or is not a legal personality, is not a </w:t>
      </w:r>
    </w:p>
    <w:p w14:paraId="061CC810" w14:textId="6A217EFF" w:rsidR="00F9442D" w:rsidRPr="002165B9" w:rsidRDefault="00F9442D" w:rsidP="0028790A">
      <w:pPr>
        <w:pStyle w:val="NoSpacing"/>
        <w:rPr>
          <w:rFonts w:ascii="Arial" w:hAnsi="Arial" w:cs="Arial"/>
          <w:sz w:val="22"/>
          <w:szCs w:val="22"/>
        </w:rPr>
      </w:pPr>
      <w:r w:rsidRPr="002165B9">
        <w:rPr>
          <w:rFonts w:ascii="Arial" w:hAnsi="Arial" w:cs="Arial"/>
          <w:sz w:val="22"/>
          <w:szCs w:val="22"/>
        </w:rPr>
        <w:t xml:space="preserve">   </w:t>
      </w:r>
      <w:r w:rsidR="008651E3" w:rsidRPr="002165B9">
        <w:rPr>
          <w:rFonts w:ascii="Arial" w:hAnsi="Arial" w:cs="Arial"/>
          <w:sz w:val="22"/>
          <w:szCs w:val="22"/>
        </w:rPr>
        <w:t xml:space="preserve"> </w:t>
      </w:r>
      <w:r w:rsidR="0051044A" w:rsidRPr="002165B9">
        <w:rPr>
          <w:rFonts w:ascii="Arial" w:hAnsi="Arial" w:cs="Arial"/>
          <w:sz w:val="22"/>
          <w:szCs w:val="22"/>
        </w:rPr>
        <w:t xml:space="preserve">matter of the slightest relevance to any issue or efficacious remedy that might be </w:t>
      </w:r>
    </w:p>
    <w:p w14:paraId="480193AD" w14:textId="2211DF52" w:rsidR="0051044A" w:rsidRPr="002165B9" w:rsidRDefault="00F9442D" w:rsidP="0028790A">
      <w:pPr>
        <w:pStyle w:val="NoSpacing"/>
        <w:rPr>
          <w:rFonts w:ascii="Arial" w:hAnsi="Arial" w:cs="Arial"/>
          <w:sz w:val="22"/>
          <w:szCs w:val="22"/>
        </w:rPr>
      </w:pPr>
      <w:r w:rsidRPr="002165B9">
        <w:rPr>
          <w:rFonts w:ascii="Arial" w:hAnsi="Arial" w:cs="Arial"/>
          <w:sz w:val="22"/>
          <w:szCs w:val="22"/>
        </w:rPr>
        <w:t xml:space="preserve">   </w:t>
      </w:r>
      <w:r w:rsidR="008651E3" w:rsidRPr="002165B9">
        <w:rPr>
          <w:rFonts w:ascii="Arial" w:hAnsi="Arial" w:cs="Arial"/>
          <w:sz w:val="22"/>
          <w:szCs w:val="22"/>
        </w:rPr>
        <w:t xml:space="preserve"> </w:t>
      </w:r>
      <w:r w:rsidR="0051044A" w:rsidRPr="002165B9">
        <w:rPr>
          <w:rFonts w:ascii="Arial" w:hAnsi="Arial" w:cs="Arial"/>
          <w:sz w:val="22"/>
          <w:szCs w:val="22"/>
        </w:rPr>
        <w:t>available to the Respondent</w:t>
      </w:r>
    </w:p>
    <w:p w14:paraId="3172C746" w14:textId="7FCBCFF7" w:rsidR="0051044A" w:rsidRPr="0028790A" w:rsidRDefault="0051044A" w:rsidP="0028790A">
      <w:pPr>
        <w:pStyle w:val="NoSpacing"/>
        <w:rPr>
          <w:rFonts w:ascii="Open Sans" w:hAnsi="Open Sans" w:cs="Open Sans"/>
          <w:sz w:val="22"/>
          <w:szCs w:val="22"/>
        </w:rPr>
      </w:pPr>
    </w:p>
    <w:p w14:paraId="48F628D9" w14:textId="36CD2B4E" w:rsidR="0051044A" w:rsidRPr="00BC2980" w:rsidRDefault="0051044A" w:rsidP="0028790A">
      <w:pPr>
        <w:pStyle w:val="NoSpacing"/>
        <w:rPr>
          <w:rFonts w:ascii="Open Sans" w:hAnsi="Open Sans" w:cs="Open Sans"/>
        </w:rPr>
      </w:pPr>
      <w:r w:rsidRPr="00BC2980">
        <w:rPr>
          <w:rFonts w:ascii="Open Sans" w:hAnsi="Open Sans" w:cs="Open Sans"/>
        </w:rPr>
        <w:t xml:space="preserve">The Australian Taxation Office has no status and standing in </w:t>
      </w:r>
      <w:r w:rsidR="00F878BA" w:rsidRPr="00BC2980">
        <w:rPr>
          <w:rFonts w:ascii="Open Sans" w:hAnsi="Open Sans" w:cs="Open Sans"/>
        </w:rPr>
        <w:t xml:space="preserve">the </w:t>
      </w:r>
      <w:r w:rsidRPr="00BC2980">
        <w:rPr>
          <w:rFonts w:ascii="Open Sans" w:hAnsi="Open Sans" w:cs="Open Sans"/>
        </w:rPr>
        <w:t>court, but the ATO was not the Applicant or Respondent to counterclaim, but the Commissioner of Taxation does have status and standing in court</w:t>
      </w:r>
      <w:r w:rsidR="00BC2980">
        <w:rPr>
          <w:rFonts w:ascii="Open Sans" w:hAnsi="Open Sans" w:cs="Open Sans"/>
        </w:rPr>
        <w:t>.</w:t>
      </w:r>
    </w:p>
    <w:p w14:paraId="28E4C4F2" w14:textId="1D2B1AD3" w:rsidR="0051044A" w:rsidRPr="00BC2980" w:rsidRDefault="0051044A" w:rsidP="0028790A">
      <w:pPr>
        <w:pStyle w:val="NoSpacing"/>
        <w:rPr>
          <w:rFonts w:ascii="Open Sans" w:hAnsi="Open Sans" w:cs="Open Sans"/>
        </w:rPr>
      </w:pPr>
    </w:p>
    <w:p w14:paraId="6454ACE8" w14:textId="69E3036F" w:rsidR="00F64F05" w:rsidRPr="00BC2980" w:rsidRDefault="00F878BA" w:rsidP="0028790A">
      <w:pPr>
        <w:pStyle w:val="NoSpacing"/>
        <w:rPr>
          <w:rFonts w:ascii="Open Sans" w:hAnsi="Open Sans" w:cs="Open Sans"/>
          <w:b/>
        </w:rPr>
      </w:pPr>
      <w:r w:rsidRPr="00BC2980">
        <w:rPr>
          <w:rFonts w:ascii="Open Sans" w:hAnsi="Open Sans" w:cs="Open Sans"/>
          <w:b/>
        </w:rPr>
        <w:t>Dictionary.com</w:t>
      </w:r>
    </w:p>
    <w:p w14:paraId="4507B362" w14:textId="77777777" w:rsidR="00BC2980" w:rsidRPr="00BC2980" w:rsidRDefault="00BC2980" w:rsidP="0028790A">
      <w:pPr>
        <w:pStyle w:val="NoSpacing"/>
        <w:rPr>
          <w:rFonts w:ascii="Open Sans" w:hAnsi="Open Sans" w:cs="Open Sans"/>
          <w:sz w:val="10"/>
          <w:szCs w:val="10"/>
        </w:rPr>
      </w:pPr>
    </w:p>
    <w:p w14:paraId="005F64C9" w14:textId="6EE02A1C" w:rsidR="0051044A" w:rsidRPr="002165B9" w:rsidRDefault="00F878BA" w:rsidP="00BC2980">
      <w:pPr>
        <w:pStyle w:val="NoSpacing"/>
        <w:ind w:left="426"/>
        <w:rPr>
          <w:rFonts w:ascii="Arial" w:hAnsi="Arial" w:cs="Arial"/>
          <w:b/>
          <w:bCs/>
          <w:sz w:val="22"/>
          <w:szCs w:val="22"/>
        </w:rPr>
      </w:pPr>
      <w:proofErr w:type="spellStart"/>
      <w:r w:rsidRPr="002165B9">
        <w:rPr>
          <w:rFonts w:ascii="Arial" w:hAnsi="Arial" w:cs="Arial"/>
          <w:b/>
          <w:bCs/>
          <w:sz w:val="22"/>
          <w:szCs w:val="22"/>
        </w:rPr>
        <w:t>n</w:t>
      </w:r>
      <w:r w:rsidR="0051044A" w:rsidRPr="002165B9">
        <w:rPr>
          <w:rFonts w:ascii="Arial" w:hAnsi="Arial" w:cs="Arial"/>
          <w:b/>
          <w:bCs/>
          <w:sz w:val="22"/>
          <w:szCs w:val="22"/>
        </w:rPr>
        <w:t>onlegal</w:t>
      </w:r>
      <w:proofErr w:type="spellEnd"/>
      <w:r w:rsidR="0051044A" w:rsidRPr="002165B9">
        <w:rPr>
          <w:rFonts w:ascii="Arial" w:hAnsi="Arial" w:cs="Arial"/>
          <w:b/>
          <w:bCs/>
          <w:sz w:val="22"/>
          <w:szCs w:val="22"/>
        </w:rPr>
        <w:t xml:space="preserve"> </w:t>
      </w:r>
    </w:p>
    <w:p w14:paraId="202273AB" w14:textId="203FDABB" w:rsidR="0051044A" w:rsidRPr="002165B9" w:rsidRDefault="0051044A" w:rsidP="00BC2980">
      <w:pPr>
        <w:pStyle w:val="NoSpacing"/>
        <w:ind w:left="426"/>
        <w:rPr>
          <w:rFonts w:ascii="Arial" w:hAnsi="Arial" w:cs="Arial"/>
          <w:sz w:val="22"/>
          <w:szCs w:val="22"/>
        </w:rPr>
      </w:pPr>
      <w:r w:rsidRPr="002165B9">
        <w:rPr>
          <w:rFonts w:ascii="Arial" w:hAnsi="Arial" w:cs="Arial"/>
          <w:sz w:val="22"/>
          <w:szCs w:val="22"/>
        </w:rPr>
        <w:t xml:space="preserve">Not related to, qualified for, or phrased in the manner of the practice of law </w:t>
      </w:r>
      <w:r w:rsidRPr="002165B9">
        <w:rPr>
          <w:rFonts w:ascii="Arial" w:hAnsi="Arial" w:cs="Arial"/>
          <w:color w:val="FF0000"/>
          <w:sz w:val="22"/>
          <w:szCs w:val="22"/>
        </w:rPr>
        <w:t>(distinguished from illegal)</w:t>
      </w:r>
      <w:r w:rsidR="00F878BA" w:rsidRPr="002165B9">
        <w:rPr>
          <w:rFonts w:ascii="Arial" w:hAnsi="Arial" w:cs="Arial"/>
          <w:sz w:val="22"/>
          <w:szCs w:val="22"/>
        </w:rPr>
        <w:t xml:space="preserve">: a </w:t>
      </w:r>
      <w:proofErr w:type="spellStart"/>
      <w:r w:rsidR="00F878BA" w:rsidRPr="002165B9">
        <w:rPr>
          <w:rFonts w:ascii="Arial" w:hAnsi="Arial" w:cs="Arial"/>
          <w:sz w:val="22"/>
          <w:szCs w:val="22"/>
        </w:rPr>
        <w:t>nonlegal</w:t>
      </w:r>
      <w:proofErr w:type="spellEnd"/>
      <w:r w:rsidR="00F878BA" w:rsidRPr="002165B9">
        <w:rPr>
          <w:rFonts w:ascii="Arial" w:hAnsi="Arial" w:cs="Arial"/>
          <w:sz w:val="22"/>
          <w:szCs w:val="22"/>
        </w:rPr>
        <w:t xml:space="preserve"> explanation</w:t>
      </w:r>
    </w:p>
    <w:p w14:paraId="4CB6E856" w14:textId="1FFC121F" w:rsidR="00F878BA" w:rsidRPr="002165B9" w:rsidRDefault="00F878BA" w:rsidP="00BC2980">
      <w:pPr>
        <w:pStyle w:val="NoSpacing"/>
        <w:ind w:left="426"/>
        <w:rPr>
          <w:rFonts w:ascii="Arial" w:hAnsi="Arial" w:cs="Arial"/>
          <w:sz w:val="22"/>
          <w:szCs w:val="22"/>
        </w:rPr>
      </w:pPr>
    </w:p>
    <w:p w14:paraId="244FF1CD" w14:textId="5DAFFC50" w:rsidR="00F878BA" w:rsidRPr="002165B9" w:rsidRDefault="00F878BA" w:rsidP="00BC2980">
      <w:pPr>
        <w:pStyle w:val="NoSpacing"/>
        <w:ind w:left="426"/>
        <w:rPr>
          <w:rFonts w:ascii="Arial" w:hAnsi="Arial" w:cs="Arial"/>
          <w:b/>
          <w:bCs/>
          <w:sz w:val="22"/>
          <w:szCs w:val="22"/>
        </w:rPr>
      </w:pPr>
      <w:r w:rsidRPr="002165B9">
        <w:rPr>
          <w:rFonts w:ascii="Arial" w:hAnsi="Arial" w:cs="Arial"/>
          <w:b/>
          <w:bCs/>
          <w:sz w:val="22"/>
          <w:szCs w:val="22"/>
        </w:rPr>
        <w:t>illegal</w:t>
      </w:r>
    </w:p>
    <w:p w14:paraId="6032CE84" w14:textId="766BDCD2" w:rsidR="00F878BA" w:rsidRPr="002165B9" w:rsidRDefault="00F878BA" w:rsidP="00BC2980">
      <w:pPr>
        <w:pStyle w:val="NoSpacing"/>
        <w:ind w:left="426"/>
        <w:rPr>
          <w:rFonts w:ascii="Arial" w:hAnsi="Arial" w:cs="Arial"/>
          <w:sz w:val="22"/>
          <w:szCs w:val="22"/>
        </w:rPr>
      </w:pPr>
      <w:r w:rsidRPr="002165B9">
        <w:rPr>
          <w:rFonts w:ascii="Arial" w:hAnsi="Arial" w:cs="Arial"/>
          <w:sz w:val="22"/>
          <w:szCs w:val="22"/>
        </w:rPr>
        <w:t xml:space="preserve">Forbidden by law or statute, contrary to or forbidden by official rules, regulations, </w:t>
      </w:r>
      <w:proofErr w:type="spellStart"/>
      <w:r w:rsidRPr="002165B9">
        <w:rPr>
          <w:rFonts w:ascii="Arial" w:hAnsi="Arial" w:cs="Arial"/>
          <w:sz w:val="22"/>
          <w:szCs w:val="22"/>
        </w:rPr>
        <w:t>etc</w:t>
      </w:r>
      <w:proofErr w:type="spellEnd"/>
    </w:p>
    <w:p w14:paraId="2303653E" w14:textId="544FC63A" w:rsidR="00F878BA" w:rsidRPr="002165B9" w:rsidRDefault="00F878BA" w:rsidP="00BC2980">
      <w:pPr>
        <w:pStyle w:val="NoSpacing"/>
        <w:ind w:left="426"/>
        <w:rPr>
          <w:rFonts w:ascii="Arial" w:hAnsi="Arial" w:cs="Arial"/>
          <w:sz w:val="22"/>
          <w:szCs w:val="22"/>
        </w:rPr>
      </w:pPr>
    </w:p>
    <w:p w14:paraId="13747C95" w14:textId="3008809D" w:rsidR="00F878BA" w:rsidRPr="002165B9" w:rsidRDefault="00F878BA" w:rsidP="00BC2980">
      <w:pPr>
        <w:pStyle w:val="NoSpacing"/>
        <w:ind w:left="426"/>
        <w:rPr>
          <w:rFonts w:ascii="Arial" w:hAnsi="Arial" w:cs="Arial"/>
          <w:sz w:val="22"/>
          <w:szCs w:val="22"/>
        </w:rPr>
      </w:pPr>
      <w:proofErr w:type="spellStart"/>
      <w:r w:rsidRPr="002165B9">
        <w:rPr>
          <w:rFonts w:ascii="Arial" w:hAnsi="Arial" w:cs="Arial"/>
          <w:b/>
          <w:bCs/>
          <w:sz w:val="22"/>
          <w:szCs w:val="22"/>
        </w:rPr>
        <w:t>nonlegal</w:t>
      </w:r>
      <w:proofErr w:type="spellEnd"/>
      <w:r w:rsidRPr="002165B9">
        <w:rPr>
          <w:rFonts w:ascii="Arial" w:hAnsi="Arial" w:cs="Arial"/>
          <w:b/>
          <w:bCs/>
          <w:sz w:val="22"/>
          <w:szCs w:val="22"/>
        </w:rPr>
        <w:t xml:space="preserve"> entity</w:t>
      </w:r>
      <w:r w:rsidR="00835273" w:rsidRPr="002165B9">
        <w:rPr>
          <w:rFonts w:ascii="Arial" w:hAnsi="Arial" w:cs="Arial"/>
          <w:sz w:val="22"/>
          <w:szCs w:val="22"/>
        </w:rPr>
        <w:t xml:space="preserve"> </w:t>
      </w:r>
      <w:r w:rsidR="00835273" w:rsidRPr="002165B9">
        <w:rPr>
          <w:rFonts w:ascii="Arial" w:hAnsi="Arial" w:cs="Arial"/>
          <w:color w:val="FF0000"/>
          <w:sz w:val="22"/>
          <w:szCs w:val="22"/>
        </w:rPr>
        <w:t xml:space="preserve">includes a trust </w:t>
      </w:r>
      <w:r w:rsidR="00835273" w:rsidRPr="002165B9">
        <w:rPr>
          <w:rFonts w:ascii="Arial" w:hAnsi="Arial" w:cs="Arial"/>
          <w:sz w:val="22"/>
          <w:szCs w:val="22"/>
        </w:rPr>
        <w:t>or partnership</w:t>
      </w:r>
    </w:p>
    <w:p w14:paraId="22E128FA" w14:textId="32EDD032" w:rsidR="00F878BA" w:rsidRPr="0028790A" w:rsidRDefault="00F878BA" w:rsidP="0028790A">
      <w:pPr>
        <w:pStyle w:val="NoSpacing"/>
        <w:rPr>
          <w:rFonts w:ascii="Open Sans" w:hAnsi="Open Sans" w:cs="Open Sans"/>
          <w:sz w:val="22"/>
          <w:szCs w:val="22"/>
        </w:rPr>
      </w:pPr>
    </w:p>
    <w:p w14:paraId="6858CBAE" w14:textId="105E6DD6" w:rsidR="00F878BA" w:rsidRPr="001C26D7" w:rsidRDefault="00F878BA" w:rsidP="008C6822">
      <w:pPr>
        <w:pStyle w:val="NoSpacing"/>
        <w:rPr>
          <w:rFonts w:ascii="Open Sans" w:hAnsi="Open Sans" w:cs="Open Sans"/>
        </w:rPr>
      </w:pPr>
      <w:r w:rsidRPr="001C26D7">
        <w:rPr>
          <w:rFonts w:ascii="Open Sans" w:hAnsi="Open Sans" w:cs="Open Sans"/>
        </w:rPr>
        <w:t xml:space="preserve">A </w:t>
      </w:r>
      <w:proofErr w:type="spellStart"/>
      <w:r w:rsidRPr="001C26D7">
        <w:rPr>
          <w:rFonts w:ascii="Open Sans" w:hAnsi="Open Sans" w:cs="Open Sans"/>
        </w:rPr>
        <w:t>nonlegal</w:t>
      </w:r>
      <w:proofErr w:type="spellEnd"/>
      <w:r w:rsidRPr="001C26D7">
        <w:rPr>
          <w:rFonts w:ascii="Open Sans" w:hAnsi="Open Sans" w:cs="Open Sans"/>
        </w:rPr>
        <w:t xml:space="preserve"> entity cannot sue or be sued in its own name as it has no legal status and standing</w:t>
      </w:r>
      <w:r w:rsidR="00932117" w:rsidRPr="001C26D7">
        <w:rPr>
          <w:rFonts w:ascii="Open Sans" w:hAnsi="Open Sans" w:cs="Open Sans"/>
        </w:rPr>
        <w:t>.</w:t>
      </w:r>
      <w:r w:rsidRPr="001C26D7">
        <w:rPr>
          <w:rFonts w:ascii="Open Sans" w:hAnsi="Open Sans" w:cs="Open Sans"/>
        </w:rPr>
        <w:t xml:space="preserve"> </w:t>
      </w:r>
    </w:p>
    <w:p w14:paraId="58011F21" w14:textId="3E14162C" w:rsidR="00835273" w:rsidRPr="001C26D7" w:rsidRDefault="00835273" w:rsidP="0028790A">
      <w:pPr>
        <w:pStyle w:val="NoSpacing"/>
        <w:rPr>
          <w:rFonts w:ascii="Open Sans" w:hAnsi="Open Sans" w:cs="Open Sans"/>
        </w:rPr>
      </w:pPr>
    </w:p>
    <w:p w14:paraId="23A36004" w14:textId="724D29BF" w:rsidR="00835273" w:rsidRPr="001C26D7" w:rsidRDefault="00835273" w:rsidP="0028790A">
      <w:pPr>
        <w:pStyle w:val="NoSpacing"/>
        <w:rPr>
          <w:rFonts w:ascii="Open Sans" w:hAnsi="Open Sans" w:cs="Open Sans"/>
        </w:rPr>
      </w:pPr>
      <w:r w:rsidRPr="001C26D7">
        <w:rPr>
          <w:rFonts w:ascii="Open Sans" w:hAnsi="Open Sans" w:cs="Open Sans"/>
        </w:rPr>
        <w:t>The Australian Taxation Office is an unincorporated association (not registered), the ATO is a Trust, and the Commissioner of Taxation is the Trustee of the ATO Trust</w:t>
      </w:r>
      <w:r w:rsidR="00932117" w:rsidRPr="001C26D7">
        <w:rPr>
          <w:rFonts w:ascii="Open Sans" w:hAnsi="Open Sans" w:cs="Open Sans"/>
        </w:rPr>
        <w:t xml:space="preserve">. Using simple ABN search, ASIC registration and Dun &amp; Bradstreet (US SEC registry). It is these official business registry databases the Australian Taxation Office </w:t>
      </w:r>
      <w:r w:rsidR="00BC0537" w:rsidRPr="001C26D7">
        <w:rPr>
          <w:rFonts w:ascii="Open Sans" w:hAnsi="Open Sans" w:cs="Open Sans"/>
        </w:rPr>
        <w:t xml:space="preserve">legitimacy comes under serious question. </w:t>
      </w:r>
      <w:r w:rsidR="00932117" w:rsidRPr="001C26D7">
        <w:rPr>
          <w:rFonts w:ascii="Open Sans" w:hAnsi="Open Sans" w:cs="Open Sans"/>
        </w:rPr>
        <w:t xml:space="preserve"> </w:t>
      </w:r>
    </w:p>
    <w:p w14:paraId="1FCC12B7" w14:textId="0D995E74" w:rsidR="00BB599F" w:rsidRDefault="00BB599F" w:rsidP="0028790A">
      <w:pPr>
        <w:pStyle w:val="NoSpacing"/>
        <w:rPr>
          <w:rFonts w:ascii="Open Sans" w:hAnsi="Open Sans" w:cs="Open Sans"/>
          <w:sz w:val="22"/>
          <w:szCs w:val="22"/>
        </w:rPr>
      </w:pPr>
    </w:p>
    <w:p w14:paraId="7DAC065D" w14:textId="69BE9668" w:rsidR="00BB599F" w:rsidRPr="001C26D7" w:rsidRDefault="00142B44" w:rsidP="00570272">
      <w:pPr>
        <w:pStyle w:val="NoSpacing"/>
        <w:rPr>
          <w:rFonts w:ascii="Open Sans" w:hAnsi="Open Sans" w:cs="Open Sans"/>
        </w:rPr>
      </w:pPr>
      <w:hyperlink r:id="rId23" w:history="1">
        <w:r w:rsidR="00B656F4" w:rsidRPr="001C26D7">
          <w:rPr>
            <w:rStyle w:val="Hyperlink"/>
            <w:rFonts w:ascii="Open Sans" w:hAnsi="Open Sans" w:cs="Open Sans"/>
          </w:rPr>
          <w:t>https://abr.business.gov.au/ABN/View?abn=51824753556</w:t>
        </w:r>
      </w:hyperlink>
    </w:p>
    <w:p w14:paraId="68D2C9FF" w14:textId="6C1D6AFC" w:rsidR="00BB599F" w:rsidRPr="00A523EC" w:rsidRDefault="00BB599F" w:rsidP="00270F46">
      <w:pPr>
        <w:pStyle w:val="NoSpacing"/>
        <w:rPr>
          <w:rFonts w:ascii="Open Sans" w:hAnsi="Open Sans" w:cs="Open Sans"/>
          <w:sz w:val="22"/>
          <w:szCs w:val="22"/>
        </w:rPr>
      </w:pPr>
    </w:p>
    <w:p w14:paraId="2812E055" w14:textId="34D06035" w:rsidR="00570272" w:rsidRDefault="00570272" w:rsidP="00A45E3B">
      <w:pPr>
        <w:pStyle w:val="NoSpacing"/>
        <w:jc w:val="center"/>
        <w:rPr>
          <w:rFonts w:ascii="Open Sans" w:hAnsi="Open Sans" w:cs="Open Sans"/>
          <w:color w:val="FF0000"/>
          <w:sz w:val="32"/>
          <w:szCs w:val="32"/>
        </w:rPr>
      </w:pPr>
      <w:r>
        <w:rPr>
          <w:rFonts w:ascii="Open Sans" w:hAnsi="Open Sans" w:cs="Open Sans"/>
          <w:noProof/>
          <w:color w:val="FF0000"/>
          <w:sz w:val="32"/>
          <w:szCs w:val="32"/>
          <w:lang w:eastAsia="en-AU"/>
        </w:rPr>
        <w:lastRenderedPageBreak/>
        <w:drawing>
          <wp:inline distT="0" distB="0" distL="0" distR="0" wp14:anchorId="44EE9780" wp14:editId="066C1630">
            <wp:extent cx="5731510" cy="2929255"/>
            <wp:effectExtent l="0" t="0" r="2540" b="444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29255"/>
                    </a:xfrm>
                    <a:prstGeom prst="rect">
                      <a:avLst/>
                    </a:prstGeom>
                  </pic:spPr>
                </pic:pic>
              </a:graphicData>
            </a:graphic>
          </wp:inline>
        </w:drawing>
      </w:r>
    </w:p>
    <w:p w14:paraId="755DB11D" w14:textId="22B108BC" w:rsidR="00570272" w:rsidRDefault="00A45E3B" w:rsidP="00E02DA4">
      <w:pPr>
        <w:pStyle w:val="NoSpacing"/>
        <w:jc w:val="center"/>
        <w:rPr>
          <w:rFonts w:ascii="Open Sans" w:hAnsi="Open Sans" w:cs="Open Sans"/>
          <w:color w:val="FF0000"/>
          <w:sz w:val="32"/>
          <w:szCs w:val="32"/>
        </w:rPr>
      </w:pPr>
      <w:r>
        <w:rPr>
          <w:rFonts w:ascii="Open Sans" w:hAnsi="Open Sans" w:cs="Open Sans"/>
          <w:noProof/>
          <w:color w:val="FF0000"/>
          <w:sz w:val="32"/>
          <w:szCs w:val="32"/>
          <w:lang w:eastAsia="en-AU"/>
        </w:rPr>
        <w:drawing>
          <wp:inline distT="0" distB="0" distL="0" distR="0" wp14:anchorId="41D3C4B3" wp14:editId="2DB587E5">
            <wp:extent cx="5629275" cy="283527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9275" cy="2835275"/>
                    </a:xfrm>
                    <a:prstGeom prst="rect">
                      <a:avLst/>
                    </a:prstGeom>
                  </pic:spPr>
                </pic:pic>
              </a:graphicData>
            </a:graphic>
          </wp:inline>
        </w:drawing>
      </w:r>
    </w:p>
    <w:p w14:paraId="7CA8D3C2" w14:textId="77777777" w:rsidR="008651E3" w:rsidRPr="00E02DA4" w:rsidRDefault="008651E3" w:rsidP="00E02DA4">
      <w:pPr>
        <w:pStyle w:val="NoSpacing"/>
        <w:jc w:val="center"/>
        <w:rPr>
          <w:rFonts w:ascii="Open Sans" w:hAnsi="Open Sans" w:cs="Open Sans"/>
          <w:color w:val="FF0000"/>
          <w:sz w:val="32"/>
          <w:szCs w:val="32"/>
        </w:rPr>
      </w:pPr>
    </w:p>
    <w:p w14:paraId="091484DE" w14:textId="39321879" w:rsidR="00A45E3B" w:rsidRPr="001C26D7" w:rsidRDefault="00142B44" w:rsidP="00A45E3B">
      <w:pPr>
        <w:pStyle w:val="NoSpacing"/>
        <w:rPr>
          <w:rFonts w:ascii="Open Sans" w:hAnsi="Open Sans" w:cs="Open Sans"/>
        </w:rPr>
      </w:pPr>
      <w:hyperlink r:id="rId26" w:history="1">
        <w:r w:rsidR="00353DB5" w:rsidRPr="001C26D7">
          <w:rPr>
            <w:rStyle w:val="Hyperlink"/>
            <w:rFonts w:ascii="Open Sans" w:hAnsi="Open Sans" w:cs="Open Sans"/>
          </w:rPr>
          <w:t>https://connectonline.asic.gov.au/RegistrySearch/faces/landing/bySearchId.jspx?searchId=664259634&amp;searchIdType=BUSN&amp;_adf.ctrl-state=2jauy74n4_15</w:t>
        </w:r>
      </w:hyperlink>
    </w:p>
    <w:p w14:paraId="5FD9271F" w14:textId="77777777" w:rsidR="00353DB5" w:rsidRPr="00A45E3B" w:rsidRDefault="00353DB5" w:rsidP="00A45E3B">
      <w:pPr>
        <w:pStyle w:val="NoSpacing"/>
        <w:rPr>
          <w:rFonts w:ascii="Open Sans" w:hAnsi="Open Sans" w:cs="Open Sans"/>
        </w:rPr>
      </w:pPr>
    </w:p>
    <w:p w14:paraId="457EDFF8" w14:textId="57D2F6CE" w:rsidR="00570272" w:rsidRDefault="00570272" w:rsidP="00551C2D">
      <w:pPr>
        <w:pStyle w:val="NoSpacing"/>
        <w:rPr>
          <w:rFonts w:ascii="Open Sans" w:hAnsi="Open Sans" w:cs="Open Sans"/>
          <w:color w:val="FF0000"/>
          <w:sz w:val="32"/>
          <w:szCs w:val="32"/>
        </w:rPr>
      </w:pPr>
      <w:r>
        <w:rPr>
          <w:rFonts w:ascii="Open Sans" w:hAnsi="Open Sans" w:cs="Open Sans"/>
          <w:noProof/>
          <w:sz w:val="22"/>
          <w:szCs w:val="22"/>
          <w:lang w:eastAsia="en-AU"/>
        </w:rPr>
        <w:lastRenderedPageBreak/>
        <w:drawing>
          <wp:inline distT="0" distB="0" distL="0" distR="0" wp14:anchorId="44B0709D" wp14:editId="34BDA062">
            <wp:extent cx="5731510" cy="3876675"/>
            <wp:effectExtent l="0" t="0" r="254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14:paraId="1813C542" w14:textId="1467BAFF" w:rsidR="00353DB5" w:rsidRPr="001F0186" w:rsidRDefault="00353DB5" w:rsidP="008C6822">
      <w:pPr>
        <w:pStyle w:val="NoSpacing"/>
        <w:jc w:val="center"/>
        <w:rPr>
          <w:rFonts w:ascii="Open Sans" w:hAnsi="Open Sans" w:cs="Open Sans"/>
          <w:sz w:val="22"/>
          <w:szCs w:val="22"/>
        </w:rPr>
      </w:pPr>
    </w:p>
    <w:p w14:paraId="6A7D7F55" w14:textId="526C56FF" w:rsidR="001F0186" w:rsidRPr="001C26D7" w:rsidRDefault="001F0186" w:rsidP="001F0186">
      <w:pPr>
        <w:pStyle w:val="NoSpacing"/>
        <w:rPr>
          <w:rFonts w:ascii="Open Sans" w:hAnsi="Open Sans" w:cs="Open Sans"/>
        </w:rPr>
      </w:pPr>
      <w:r w:rsidRPr="001C26D7">
        <w:rPr>
          <w:rFonts w:ascii="Open Sans" w:hAnsi="Open Sans" w:cs="Open Sans"/>
        </w:rPr>
        <w:t xml:space="preserve">The first point of interest for the ASIC link from the Australian Taxation Office </w:t>
      </w:r>
      <w:r w:rsidR="00E7355E" w:rsidRPr="001C26D7">
        <w:rPr>
          <w:rFonts w:ascii="Open Sans" w:hAnsi="Open Sans" w:cs="Open Sans"/>
        </w:rPr>
        <w:t xml:space="preserve">is the postage address </w:t>
      </w:r>
      <w:r w:rsidR="001C26D7">
        <w:rPr>
          <w:rFonts w:ascii="Open Sans" w:hAnsi="Open Sans" w:cs="Open Sans"/>
        </w:rPr>
        <w:t xml:space="preserve">- </w:t>
      </w:r>
      <w:r w:rsidR="00E7355E" w:rsidRPr="001C26D7">
        <w:rPr>
          <w:rFonts w:ascii="Open Sans" w:hAnsi="Open Sans" w:cs="Open Sans"/>
        </w:rPr>
        <w:t>PO Box 336 Bentleigh East VIC 3165 Australia, this will come up soon. The Principal place of business 203 633 Centre Rd Bentleigh East VIC 3165 is found with a search to be not a place of bu</w:t>
      </w:r>
      <w:r w:rsidR="001C26D7">
        <w:rPr>
          <w:rFonts w:ascii="Open Sans" w:hAnsi="Open Sans" w:cs="Open Sans"/>
        </w:rPr>
        <w:t>s</w:t>
      </w:r>
      <w:r w:rsidR="00E7355E" w:rsidRPr="001C26D7">
        <w:rPr>
          <w:rFonts w:ascii="Open Sans" w:hAnsi="Open Sans" w:cs="Open Sans"/>
        </w:rPr>
        <w:t>in</w:t>
      </w:r>
      <w:r w:rsidR="001C26D7">
        <w:rPr>
          <w:rFonts w:ascii="Open Sans" w:hAnsi="Open Sans" w:cs="Open Sans"/>
        </w:rPr>
        <w:t>ess but a two-</w:t>
      </w:r>
      <w:r w:rsidR="00E7355E" w:rsidRPr="001C26D7">
        <w:rPr>
          <w:rFonts w:ascii="Open Sans" w:hAnsi="Open Sans" w:cs="Open Sans"/>
        </w:rPr>
        <w:t>bedroom apartment that is up for rent.</w:t>
      </w:r>
    </w:p>
    <w:p w14:paraId="492C6E21" w14:textId="77777777" w:rsidR="001F0186" w:rsidRPr="00551C2D" w:rsidRDefault="001F0186" w:rsidP="008C6822">
      <w:pPr>
        <w:pStyle w:val="NoSpacing"/>
        <w:jc w:val="center"/>
        <w:rPr>
          <w:rFonts w:ascii="Open Sans" w:hAnsi="Open Sans" w:cs="Open Sans"/>
          <w:color w:val="FF0000"/>
          <w:sz w:val="22"/>
          <w:szCs w:val="22"/>
        </w:rPr>
      </w:pPr>
    </w:p>
    <w:p w14:paraId="2892C3FE" w14:textId="609E69BF" w:rsidR="008651E3" w:rsidRDefault="001D374B" w:rsidP="008651E3">
      <w:pPr>
        <w:pStyle w:val="NoSpacing"/>
        <w:jc w:val="center"/>
      </w:pPr>
      <w:r>
        <w:t>Realestate.</w:t>
      </w:r>
      <w:r w:rsidR="008651E3">
        <w:t>com</w:t>
      </w:r>
    </w:p>
    <w:p w14:paraId="4ADE5758" w14:textId="463E2805" w:rsidR="00353DB5" w:rsidRPr="00551C2D" w:rsidRDefault="00142B44" w:rsidP="004A6E40">
      <w:pPr>
        <w:pStyle w:val="NoSpacing"/>
        <w:rPr>
          <w:rFonts w:ascii="Open Sans" w:hAnsi="Open Sans" w:cs="Open Sans"/>
          <w:color w:val="FF0000"/>
          <w:sz w:val="22"/>
          <w:szCs w:val="22"/>
        </w:rPr>
      </w:pPr>
      <w:hyperlink r:id="rId28" w:history="1">
        <w:r w:rsidR="008651E3" w:rsidRPr="0027604D">
          <w:rPr>
            <w:rStyle w:val="Hyperlink"/>
            <w:rFonts w:ascii="Open Sans" w:hAnsi="Open Sans" w:cs="Open Sans"/>
            <w:sz w:val="22"/>
            <w:szCs w:val="22"/>
          </w:rPr>
          <w:t>https://www.realestate.com.au/property/flat-203-633-centre-rd-bentleigh-east-vic-3165</w:t>
        </w:r>
      </w:hyperlink>
    </w:p>
    <w:p w14:paraId="6734598C" w14:textId="4020B869" w:rsidR="004A6E40" w:rsidRPr="00551C2D" w:rsidRDefault="004A6E40" w:rsidP="004A6E40">
      <w:pPr>
        <w:pStyle w:val="NoSpacing"/>
        <w:rPr>
          <w:rFonts w:ascii="Open Sans" w:hAnsi="Open Sans" w:cs="Open Sans"/>
          <w:color w:val="FF0000"/>
          <w:sz w:val="22"/>
          <w:szCs w:val="22"/>
        </w:rPr>
      </w:pPr>
    </w:p>
    <w:p w14:paraId="182B3C95" w14:textId="6003C9B9" w:rsidR="008651E3" w:rsidRDefault="008651E3" w:rsidP="008651E3">
      <w:pPr>
        <w:pStyle w:val="NoSpacing"/>
        <w:jc w:val="center"/>
      </w:pPr>
      <w:r>
        <w:t>Domain.com</w:t>
      </w:r>
    </w:p>
    <w:p w14:paraId="424F5E40" w14:textId="1D7442C9" w:rsidR="004A6E40" w:rsidRPr="00551C2D" w:rsidRDefault="00142B44" w:rsidP="004A6E40">
      <w:pPr>
        <w:pStyle w:val="NoSpacing"/>
        <w:rPr>
          <w:rFonts w:ascii="Open Sans" w:hAnsi="Open Sans" w:cs="Open Sans"/>
          <w:color w:val="FF0000"/>
          <w:sz w:val="22"/>
          <w:szCs w:val="22"/>
        </w:rPr>
      </w:pPr>
      <w:hyperlink r:id="rId29" w:history="1">
        <w:r w:rsidR="008651E3" w:rsidRPr="0027604D">
          <w:rPr>
            <w:rStyle w:val="Hyperlink"/>
            <w:rFonts w:ascii="Open Sans" w:hAnsi="Open Sans" w:cs="Open Sans"/>
            <w:sz w:val="22"/>
            <w:szCs w:val="22"/>
          </w:rPr>
          <w:t>https://www.domain.com.au/property-profile/203-633-centre-road-bentleigh-east-vic-3165</w:t>
        </w:r>
      </w:hyperlink>
    </w:p>
    <w:p w14:paraId="6EAD27B8" w14:textId="03D99DFB" w:rsidR="00B22CF4" w:rsidRPr="00551C2D" w:rsidRDefault="00B22CF4" w:rsidP="00E7355E">
      <w:pPr>
        <w:pStyle w:val="NoSpacing"/>
        <w:rPr>
          <w:rFonts w:ascii="Open Sans" w:hAnsi="Open Sans" w:cs="Open Sans"/>
          <w:color w:val="FF0000"/>
          <w:sz w:val="22"/>
          <w:szCs w:val="22"/>
        </w:rPr>
      </w:pPr>
    </w:p>
    <w:p w14:paraId="4E8E5B75" w14:textId="5D4AC460" w:rsidR="00B22CF4" w:rsidRDefault="00B22CF4" w:rsidP="00B22CF4">
      <w:pPr>
        <w:pStyle w:val="NoSpacing"/>
        <w:rPr>
          <w:rFonts w:ascii="Open Sans" w:hAnsi="Open Sans" w:cs="Open Sans"/>
          <w:color w:val="FF0000"/>
          <w:sz w:val="22"/>
          <w:szCs w:val="22"/>
        </w:rPr>
      </w:pPr>
      <w:r w:rsidRPr="00551C2D">
        <w:rPr>
          <w:rFonts w:ascii="Open Sans" w:hAnsi="Open Sans" w:cs="Open Sans"/>
          <w:noProof/>
          <w:color w:val="FF0000"/>
          <w:sz w:val="22"/>
          <w:szCs w:val="22"/>
          <w:lang w:eastAsia="en-AU"/>
        </w:rPr>
        <w:drawing>
          <wp:inline distT="0" distB="0" distL="0" distR="0" wp14:anchorId="6B1C2A41" wp14:editId="71959C0D">
            <wp:extent cx="2800985" cy="20572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2867" cy="2073369"/>
                    </a:xfrm>
                    <a:prstGeom prst="rect">
                      <a:avLst/>
                    </a:prstGeom>
                    <a:noFill/>
                    <a:ln>
                      <a:noFill/>
                    </a:ln>
                  </pic:spPr>
                </pic:pic>
              </a:graphicData>
            </a:graphic>
          </wp:inline>
        </w:drawing>
      </w:r>
      <w:r w:rsidR="004A6E40" w:rsidRPr="00551C2D">
        <w:rPr>
          <w:rFonts w:ascii="Open Sans" w:hAnsi="Open Sans" w:cs="Open Sans"/>
          <w:noProof/>
          <w:color w:val="FF0000"/>
          <w:sz w:val="22"/>
          <w:szCs w:val="22"/>
          <w:lang w:eastAsia="en-AU"/>
        </w:rPr>
        <w:drawing>
          <wp:inline distT="0" distB="0" distL="0" distR="0" wp14:anchorId="5186AF27" wp14:editId="0533489F">
            <wp:extent cx="2914650" cy="20805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7057" cy="2089363"/>
                    </a:xfrm>
                    <a:prstGeom prst="rect">
                      <a:avLst/>
                    </a:prstGeom>
                    <a:noFill/>
                    <a:ln>
                      <a:noFill/>
                    </a:ln>
                  </pic:spPr>
                </pic:pic>
              </a:graphicData>
            </a:graphic>
          </wp:inline>
        </w:drawing>
      </w:r>
    </w:p>
    <w:p w14:paraId="185C7630" w14:textId="676F41E6" w:rsidR="00E7355E" w:rsidRDefault="00E7355E" w:rsidP="00B22CF4">
      <w:pPr>
        <w:pStyle w:val="NoSpacing"/>
        <w:rPr>
          <w:rFonts w:ascii="Open Sans" w:hAnsi="Open Sans" w:cs="Open Sans"/>
          <w:color w:val="FF0000"/>
          <w:sz w:val="22"/>
          <w:szCs w:val="22"/>
        </w:rPr>
      </w:pPr>
    </w:p>
    <w:p w14:paraId="247BA4F1" w14:textId="07359AD1" w:rsidR="00B22CF4" w:rsidRPr="009070FA" w:rsidRDefault="004F6C2B" w:rsidP="004A6E40">
      <w:pPr>
        <w:pStyle w:val="NoSpacing"/>
        <w:rPr>
          <w:rFonts w:ascii="Open Sans" w:hAnsi="Open Sans" w:cs="Open Sans"/>
        </w:rPr>
      </w:pPr>
      <w:r w:rsidRPr="009070FA">
        <w:rPr>
          <w:rFonts w:ascii="Open Sans" w:hAnsi="Open Sans" w:cs="Open Sans"/>
        </w:rPr>
        <w:t xml:space="preserve">The number of various financial institutions on this list along with the Australian Taxation Office demonstrates that this is not a Commonwealth Government Entity as displayed on the ABN page previously. Holder type for the ATO has now changed to display Other Unincorporated Entity, this inconsistency in entity structure is consistent for the ATO to be a </w:t>
      </w:r>
      <w:r w:rsidRPr="009070FA">
        <w:rPr>
          <w:rFonts w:ascii="Open Sans" w:hAnsi="Open Sans" w:cs="Open Sans"/>
        </w:rPr>
        <w:lastRenderedPageBreak/>
        <w:t>Private Trust held in private hands making it no Commonwealth Government Entity. When the ATO is selected no result</w:t>
      </w:r>
      <w:r w:rsidR="009070FA">
        <w:rPr>
          <w:rFonts w:ascii="Open Sans" w:hAnsi="Open Sans" w:cs="Open Sans"/>
        </w:rPr>
        <w:t>s</w:t>
      </w:r>
      <w:r w:rsidRPr="009070FA">
        <w:rPr>
          <w:rFonts w:ascii="Open Sans" w:hAnsi="Open Sans" w:cs="Open Sans"/>
        </w:rPr>
        <w:t xml:space="preserve"> are found</w:t>
      </w:r>
      <w:r w:rsidR="009070FA">
        <w:rPr>
          <w:rFonts w:ascii="Open Sans" w:hAnsi="Open Sans" w:cs="Open Sans"/>
        </w:rPr>
        <w:t>,</w:t>
      </w:r>
      <w:r w:rsidRPr="009070FA">
        <w:rPr>
          <w:rFonts w:ascii="Open Sans" w:hAnsi="Open Sans" w:cs="Open Sans"/>
        </w:rPr>
        <w:t xml:space="preserve"> as the ATO is unregistered. </w:t>
      </w:r>
    </w:p>
    <w:p w14:paraId="78F4A8CA" w14:textId="77777777" w:rsidR="006E089E" w:rsidRPr="006E089E" w:rsidRDefault="006E089E" w:rsidP="004A6E40">
      <w:pPr>
        <w:pStyle w:val="NoSpacing"/>
        <w:rPr>
          <w:rFonts w:ascii="Open Sans" w:hAnsi="Open Sans" w:cs="Open Sans"/>
          <w:sz w:val="22"/>
          <w:szCs w:val="22"/>
        </w:rPr>
      </w:pPr>
    </w:p>
    <w:p w14:paraId="0952B188" w14:textId="1B814A5C" w:rsidR="00B22CF4" w:rsidRPr="00551C2D" w:rsidRDefault="00551C2D" w:rsidP="00600346">
      <w:pPr>
        <w:pStyle w:val="NoSpacing"/>
        <w:jc w:val="center"/>
        <w:rPr>
          <w:rFonts w:ascii="Open Sans" w:hAnsi="Open Sans" w:cs="Open Sans"/>
          <w:color w:val="FF0000"/>
          <w:sz w:val="22"/>
          <w:szCs w:val="22"/>
        </w:rPr>
      </w:pPr>
      <w:r w:rsidRPr="00551C2D">
        <w:rPr>
          <w:rFonts w:ascii="Open Sans" w:hAnsi="Open Sans" w:cs="Open Sans"/>
          <w:noProof/>
          <w:color w:val="FF0000"/>
          <w:sz w:val="22"/>
          <w:szCs w:val="22"/>
          <w:lang w:eastAsia="en-AU"/>
        </w:rPr>
        <w:drawing>
          <wp:inline distT="0" distB="0" distL="0" distR="0" wp14:anchorId="1332FEE5" wp14:editId="018FEB7A">
            <wp:extent cx="3429000" cy="35374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4172" cy="3563371"/>
                    </a:xfrm>
                    <a:prstGeom prst="rect">
                      <a:avLst/>
                    </a:prstGeom>
                    <a:noFill/>
                    <a:ln>
                      <a:noFill/>
                    </a:ln>
                  </pic:spPr>
                </pic:pic>
              </a:graphicData>
            </a:graphic>
          </wp:inline>
        </w:drawing>
      </w:r>
    </w:p>
    <w:p w14:paraId="4B521D75" w14:textId="33FE714C" w:rsidR="00B22CF4" w:rsidRDefault="00B22CF4" w:rsidP="00551C2D">
      <w:pPr>
        <w:pStyle w:val="NoSpacing"/>
        <w:rPr>
          <w:rFonts w:ascii="Open Sans" w:hAnsi="Open Sans" w:cs="Open Sans"/>
          <w:color w:val="FF0000"/>
          <w:sz w:val="22"/>
          <w:szCs w:val="22"/>
        </w:rPr>
      </w:pPr>
    </w:p>
    <w:p w14:paraId="52724DA4" w14:textId="0828EEB3" w:rsidR="00600346" w:rsidRPr="001C4341" w:rsidRDefault="004F6C2B" w:rsidP="00551C2D">
      <w:pPr>
        <w:pStyle w:val="NoSpacing"/>
        <w:rPr>
          <w:rFonts w:ascii="Open Sans" w:hAnsi="Open Sans" w:cs="Open Sans"/>
        </w:rPr>
      </w:pPr>
      <w:r w:rsidRPr="001C4341">
        <w:rPr>
          <w:rFonts w:ascii="Open Sans" w:hAnsi="Open Sans" w:cs="Open Sans"/>
        </w:rPr>
        <w:t>Going back to the ASIC page from earlier down the page the Organisational representative(s) are named to be ZARINA KHAN and James Edward Chalmers, an unknown all caps business entity and presumably the Federal Treasurer. ZARINA KHAN needs to be remembered.</w:t>
      </w:r>
    </w:p>
    <w:p w14:paraId="255A1109" w14:textId="77777777" w:rsidR="00371B1B" w:rsidRDefault="00371B1B" w:rsidP="00551C2D">
      <w:pPr>
        <w:pStyle w:val="NoSpacing"/>
        <w:rPr>
          <w:rFonts w:ascii="Open Sans" w:hAnsi="Open Sans" w:cs="Open Sans"/>
          <w:sz w:val="22"/>
          <w:szCs w:val="22"/>
        </w:rPr>
      </w:pPr>
    </w:p>
    <w:p w14:paraId="156F1620" w14:textId="3AC4EA9E" w:rsidR="00932117" w:rsidRDefault="00600346" w:rsidP="00E02DA4">
      <w:pPr>
        <w:pStyle w:val="NoSpacing"/>
        <w:jc w:val="center"/>
        <w:rPr>
          <w:rFonts w:ascii="Open Sans" w:hAnsi="Open Sans" w:cs="Open Sans"/>
          <w:sz w:val="22"/>
          <w:szCs w:val="22"/>
        </w:rPr>
      </w:pPr>
      <w:r w:rsidRPr="00FE20C8">
        <w:rPr>
          <w:rFonts w:asciiTheme="minorHAnsi" w:hAnsiTheme="minorHAnsi" w:cstheme="minorHAnsi"/>
          <w:noProof/>
          <w:color w:val="4472C4" w:themeColor="accent1"/>
          <w:lang w:eastAsia="en-AU"/>
        </w:rPr>
        <w:drawing>
          <wp:inline distT="0" distB="0" distL="0" distR="0" wp14:anchorId="79CD22AE" wp14:editId="2D48AF79">
            <wp:extent cx="476250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14:paraId="2F697AB4" w14:textId="77777777" w:rsidR="009F37E9" w:rsidRDefault="009F37E9" w:rsidP="00E02DA4">
      <w:pPr>
        <w:pStyle w:val="NoSpacing"/>
        <w:jc w:val="center"/>
        <w:rPr>
          <w:rFonts w:ascii="Open Sans" w:hAnsi="Open Sans" w:cs="Open Sans"/>
          <w:sz w:val="22"/>
          <w:szCs w:val="22"/>
        </w:rPr>
      </w:pPr>
    </w:p>
    <w:p w14:paraId="14460A19" w14:textId="21CE41B3" w:rsidR="006E089E" w:rsidRPr="001C4341" w:rsidRDefault="006E089E" w:rsidP="00551C2D">
      <w:pPr>
        <w:pStyle w:val="NoSpacing"/>
        <w:rPr>
          <w:rFonts w:ascii="Open Sans" w:hAnsi="Open Sans" w:cs="Open Sans"/>
        </w:rPr>
      </w:pPr>
      <w:r w:rsidRPr="001C4341">
        <w:rPr>
          <w:rFonts w:ascii="Open Sans" w:hAnsi="Open Sans" w:cs="Open Sans"/>
        </w:rPr>
        <w:t xml:space="preserve">Searching the Unlimited Holding for all Company ABN it is revealed to be named The Trustee to </w:t>
      </w:r>
      <w:proofErr w:type="spellStart"/>
      <w:r w:rsidRPr="001C4341">
        <w:rPr>
          <w:rFonts w:ascii="Open Sans" w:hAnsi="Open Sans" w:cs="Open Sans"/>
        </w:rPr>
        <w:t>Zarina</w:t>
      </w:r>
      <w:proofErr w:type="spellEnd"/>
      <w:r w:rsidRPr="001C4341">
        <w:rPr>
          <w:rFonts w:ascii="Open Sans" w:hAnsi="Open Sans" w:cs="Open Sans"/>
        </w:rPr>
        <w:t xml:space="preserve"> Khan as well as being a Hybrid Trust. This Hybrid Trust structure is the reason that the ATO is not registered on ASIC and that many a judge as well as ATO representative have confirmed that the ATO is not a legal personality/entity, as it is in a </w:t>
      </w:r>
      <w:proofErr w:type="spellStart"/>
      <w:r w:rsidR="00BC345E" w:rsidRPr="001C4341">
        <w:rPr>
          <w:rFonts w:ascii="Open Sans" w:hAnsi="Open Sans" w:cs="Open Sans"/>
        </w:rPr>
        <w:t>nonlegal</w:t>
      </w:r>
      <w:proofErr w:type="spellEnd"/>
      <w:r w:rsidR="00BC345E" w:rsidRPr="001C4341">
        <w:rPr>
          <w:rFonts w:ascii="Open Sans" w:hAnsi="Open Sans" w:cs="Open Sans"/>
        </w:rPr>
        <w:t xml:space="preserve"> </w:t>
      </w:r>
      <w:r w:rsidRPr="001C4341">
        <w:rPr>
          <w:rFonts w:ascii="Open Sans" w:hAnsi="Open Sans" w:cs="Open Sans"/>
        </w:rPr>
        <w:t xml:space="preserve">Hybrid Trust/Private Trust arrangement, webbed deeply within what and whoever </w:t>
      </w:r>
      <w:proofErr w:type="spellStart"/>
      <w:r w:rsidRPr="001C4341">
        <w:rPr>
          <w:rFonts w:ascii="Open Sans" w:hAnsi="Open Sans" w:cs="Open Sans"/>
        </w:rPr>
        <w:t>Zarina</w:t>
      </w:r>
      <w:proofErr w:type="spellEnd"/>
      <w:r w:rsidRPr="001C4341">
        <w:rPr>
          <w:rFonts w:ascii="Open Sans" w:hAnsi="Open Sans" w:cs="Open Sans"/>
        </w:rPr>
        <w:t xml:space="preserve"> Khan may be.</w:t>
      </w:r>
    </w:p>
    <w:p w14:paraId="12D7BF40" w14:textId="79D0A495" w:rsidR="006E089E" w:rsidRPr="001C4341" w:rsidRDefault="006E089E" w:rsidP="00551C2D">
      <w:pPr>
        <w:pStyle w:val="NoSpacing"/>
        <w:rPr>
          <w:rFonts w:ascii="Open Sans" w:hAnsi="Open Sans" w:cs="Open Sans"/>
        </w:rPr>
      </w:pPr>
    </w:p>
    <w:p w14:paraId="5446DA05" w14:textId="1C550E81" w:rsidR="006E089E" w:rsidRPr="001C4341" w:rsidRDefault="006E089E" w:rsidP="00551C2D">
      <w:pPr>
        <w:pStyle w:val="NoSpacing"/>
        <w:rPr>
          <w:rFonts w:ascii="Open Sans" w:hAnsi="Open Sans" w:cs="Open Sans"/>
        </w:rPr>
      </w:pPr>
      <w:r w:rsidRPr="001C4341">
        <w:rPr>
          <w:rFonts w:ascii="Open Sans" w:hAnsi="Open Sans" w:cs="Open Sans"/>
        </w:rPr>
        <w:t xml:space="preserve">When </w:t>
      </w:r>
      <w:r w:rsidR="00600346" w:rsidRPr="001C4341">
        <w:rPr>
          <w:rFonts w:ascii="Open Sans" w:hAnsi="Open Sans" w:cs="Open Sans"/>
        </w:rPr>
        <w:t>searching the business</w:t>
      </w:r>
      <w:r w:rsidRPr="001C4341">
        <w:rPr>
          <w:rFonts w:ascii="Open Sans" w:hAnsi="Open Sans" w:cs="Open Sans"/>
        </w:rPr>
        <w:t xml:space="preserve"> names for Unlimited Holding for all Company</w:t>
      </w:r>
      <w:r w:rsidR="00600346" w:rsidRPr="001C4341">
        <w:rPr>
          <w:rFonts w:ascii="Open Sans" w:hAnsi="Open Sans" w:cs="Open Sans"/>
        </w:rPr>
        <w:t>,</w:t>
      </w:r>
      <w:r w:rsidRPr="001C4341">
        <w:rPr>
          <w:rFonts w:ascii="Open Sans" w:hAnsi="Open Sans" w:cs="Open Sans"/>
        </w:rPr>
        <w:t xml:space="preserve"> the postal address mentioned previously</w:t>
      </w:r>
      <w:r w:rsidR="00DC64DC">
        <w:rPr>
          <w:rFonts w:ascii="Open Sans" w:hAnsi="Open Sans" w:cs="Open Sans"/>
        </w:rPr>
        <w:t>,</w:t>
      </w:r>
      <w:r w:rsidRPr="001C4341">
        <w:rPr>
          <w:rFonts w:ascii="Open Sans" w:hAnsi="Open Sans" w:cs="Open Sans"/>
        </w:rPr>
        <w:t xml:space="preserve"> PO Box 336 Bentleigh East VIC 3165 Australia, is reoccurring. </w:t>
      </w:r>
      <w:r w:rsidR="00780EEB" w:rsidRPr="001C4341">
        <w:rPr>
          <w:rFonts w:ascii="Open Sans" w:hAnsi="Open Sans" w:cs="Open Sans"/>
        </w:rPr>
        <w:t xml:space="preserve"> A second name begins to surface</w:t>
      </w:r>
      <w:r w:rsidR="00600346" w:rsidRPr="001C4341">
        <w:rPr>
          <w:rFonts w:ascii="Open Sans" w:hAnsi="Open Sans" w:cs="Open Sans"/>
        </w:rPr>
        <w:t>,</w:t>
      </w:r>
      <w:r w:rsidR="00780EEB" w:rsidRPr="001C4341">
        <w:rPr>
          <w:rFonts w:ascii="Open Sans" w:hAnsi="Open Sans" w:cs="Open Sans"/>
        </w:rPr>
        <w:t xml:space="preserve"> </w:t>
      </w:r>
      <w:proofErr w:type="spellStart"/>
      <w:r w:rsidR="00780EEB" w:rsidRPr="001C4341">
        <w:rPr>
          <w:rFonts w:ascii="Open Sans" w:hAnsi="Open Sans" w:cs="Open Sans"/>
        </w:rPr>
        <w:t>Amee</w:t>
      </w:r>
      <w:r w:rsidR="00600346" w:rsidRPr="001C4341">
        <w:rPr>
          <w:rFonts w:ascii="Open Sans" w:hAnsi="Open Sans" w:cs="Open Sans"/>
        </w:rPr>
        <w:t>e</w:t>
      </w:r>
      <w:r w:rsidR="00780EEB" w:rsidRPr="001C4341">
        <w:rPr>
          <w:rFonts w:ascii="Open Sans" w:hAnsi="Open Sans" w:cs="Open Sans"/>
        </w:rPr>
        <w:t>n</w:t>
      </w:r>
      <w:proofErr w:type="spellEnd"/>
      <w:r w:rsidR="00780EEB" w:rsidRPr="001C4341">
        <w:rPr>
          <w:rFonts w:ascii="Open Sans" w:hAnsi="Open Sans" w:cs="Open Sans"/>
        </w:rPr>
        <w:t xml:space="preserve"> Khan</w:t>
      </w:r>
      <w:r w:rsidR="00600346" w:rsidRPr="001C4341">
        <w:rPr>
          <w:rFonts w:ascii="Open Sans" w:hAnsi="Open Sans" w:cs="Open Sans"/>
        </w:rPr>
        <w:t>,</w:t>
      </w:r>
      <w:r w:rsidR="00780EEB" w:rsidRPr="001C4341">
        <w:rPr>
          <w:rFonts w:ascii="Open Sans" w:hAnsi="Open Sans" w:cs="Open Sans"/>
        </w:rPr>
        <w:t xml:space="preserve"> and like the Unlimited Holding for all Company</w:t>
      </w:r>
      <w:r w:rsidR="00DC64DC">
        <w:rPr>
          <w:rFonts w:ascii="Open Sans" w:hAnsi="Open Sans" w:cs="Open Sans"/>
        </w:rPr>
        <w:t>, the</w:t>
      </w:r>
      <w:r w:rsidR="00780EEB" w:rsidRPr="001C4341">
        <w:rPr>
          <w:rFonts w:ascii="Open Sans" w:hAnsi="Open Sans" w:cs="Open Sans"/>
        </w:rPr>
        <w:t xml:space="preserve"> Principal </w:t>
      </w:r>
      <w:r w:rsidR="00600346" w:rsidRPr="001C4341">
        <w:rPr>
          <w:rFonts w:ascii="Open Sans" w:hAnsi="Open Sans" w:cs="Open Sans"/>
        </w:rPr>
        <w:t xml:space="preserve">business address </w:t>
      </w:r>
      <w:r w:rsidR="00DC64DC">
        <w:rPr>
          <w:rFonts w:ascii="Open Sans" w:hAnsi="Open Sans" w:cs="Open Sans"/>
        </w:rPr>
        <w:t xml:space="preserve">is </w:t>
      </w:r>
      <w:r w:rsidR="00600346" w:rsidRPr="001C4341">
        <w:rPr>
          <w:rFonts w:ascii="Open Sans" w:hAnsi="Open Sans" w:cs="Open Sans"/>
        </w:rPr>
        <w:t>203 633 Centre Rd Bentleigh East VIC 3165</w:t>
      </w:r>
      <w:r w:rsidR="00DC64DC">
        <w:rPr>
          <w:rFonts w:ascii="Open Sans" w:hAnsi="Open Sans" w:cs="Open Sans"/>
        </w:rPr>
        <w:t xml:space="preserve"> -</w:t>
      </w:r>
      <w:r w:rsidR="00600346" w:rsidRPr="001C4341">
        <w:rPr>
          <w:rFonts w:ascii="Open Sans" w:hAnsi="Open Sans" w:cs="Open Sans"/>
        </w:rPr>
        <w:t xml:space="preserve"> far too many coincidences. </w:t>
      </w:r>
    </w:p>
    <w:p w14:paraId="7B5484AB" w14:textId="77777777" w:rsidR="004F6C2B" w:rsidRDefault="004F6C2B" w:rsidP="00551C2D">
      <w:pPr>
        <w:pStyle w:val="NoSpacing"/>
        <w:rPr>
          <w:rFonts w:ascii="Open Sans" w:hAnsi="Open Sans" w:cs="Open Sans"/>
          <w:color w:val="FF0000"/>
          <w:sz w:val="22"/>
          <w:szCs w:val="22"/>
        </w:rPr>
      </w:pPr>
    </w:p>
    <w:p w14:paraId="1D3BE783" w14:textId="0769CB77" w:rsidR="00551C2D" w:rsidRPr="001C4341" w:rsidRDefault="00142B44" w:rsidP="00551C2D">
      <w:pPr>
        <w:pStyle w:val="NoSpacing"/>
        <w:rPr>
          <w:rFonts w:ascii="Open Sans" w:hAnsi="Open Sans" w:cs="Open Sans"/>
          <w:color w:val="FF0000"/>
        </w:rPr>
      </w:pPr>
      <w:hyperlink r:id="rId34" w:history="1">
        <w:r w:rsidR="00551C2D" w:rsidRPr="001C4341">
          <w:rPr>
            <w:rStyle w:val="Hyperlink"/>
            <w:rFonts w:ascii="Open Sans" w:hAnsi="Open Sans" w:cs="Open Sans"/>
          </w:rPr>
          <w:t>https://abr.business.gov.au/ABN/View?abn=57546148758</w:t>
        </w:r>
      </w:hyperlink>
    </w:p>
    <w:p w14:paraId="00AF4C0E" w14:textId="786E49A0" w:rsidR="00600346" w:rsidRDefault="00600346" w:rsidP="00551C2D">
      <w:pPr>
        <w:pStyle w:val="NoSpacing"/>
        <w:rPr>
          <w:rFonts w:ascii="Open Sans" w:hAnsi="Open Sans" w:cs="Open Sans"/>
          <w:color w:val="FF0000"/>
          <w:sz w:val="22"/>
          <w:szCs w:val="22"/>
        </w:rPr>
      </w:pPr>
    </w:p>
    <w:p w14:paraId="3A0B809A" w14:textId="77777777" w:rsidR="00476153" w:rsidRDefault="00476153" w:rsidP="00551C2D">
      <w:pPr>
        <w:pStyle w:val="NoSpacing"/>
        <w:rPr>
          <w:rFonts w:ascii="Open Sans" w:hAnsi="Open Sans" w:cs="Open Sans"/>
          <w:color w:val="FF0000"/>
          <w:sz w:val="22"/>
          <w:szCs w:val="22"/>
        </w:rPr>
      </w:pPr>
    </w:p>
    <w:p w14:paraId="07240B53" w14:textId="57A307D2" w:rsidR="00551C2D" w:rsidRDefault="006E089E" w:rsidP="00551C2D">
      <w:pPr>
        <w:pStyle w:val="NoSpacing"/>
        <w:jc w:val="center"/>
        <w:rPr>
          <w:rFonts w:ascii="Open Sans" w:hAnsi="Open Sans" w:cs="Open Sans"/>
          <w:color w:val="FF0000"/>
          <w:sz w:val="22"/>
          <w:szCs w:val="22"/>
        </w:rPr>
      </w:pPr>
      <w:r>
        <w:rPr>
          <w:rFonts w:ascii="Open Sans" w:hAnsi="Open Sans" w:cs="Open Sans"/>
          <w:noProof/>
          <w:color w:val="FF0000"/>
          <w:sz w:val="22"/>
          <w:szCs w:val="22"/>
          <w:lang w:eastAsia="en-AU"/>
        </w:rPr>
        <w:drawing>
          <wp:inline distT="0" distB="0" distL="0" distR="0" wp14:anchorId="3664A752" wp14:editId="41899EEF">
            <wp:extent cx="5724525" cy="5076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5076825"/>
                    </a:xfrm>
                    <a:prstGeom prst="rect">
                      <a:avLst/>
                    </a:prstGeom>
                    <a:noFill/>
                    <a:ln>
                      <a:noFill/>
                    </a:ln>
                  </pic:spPr>
                </pic:pic>
              </a:graphicData>
            </a:graphic>
          </wp:inline>
        </w:drawing>
      </w:r>
    </w:p>
    <w:p w14:paraId="70FB4C02" w14:textId="1A683D5E" w:rsidR="00353DB5" w:rsidRDefault="00353DB5" w:rsidP="00600346">
      <w:pPr>
        <w:pStyle w:val="NoSpacing"/>
        <w:rPr>
          <w:rFonts w:ascii="Open Sans" w:hAnsi="Open Sans" w:cs="Open Sans"/>
          <w:color w:val="FF0000"/>
          <w:sz w:val="22"/>
          <w:szCs w:val="22"/>
        </w:rPr>
      </w:pPr>
    </w:p>
    <w:p w14:paraId="2C06F28D" w14:textId="77D6F677" w:rsidR="00600346" w:rsidRPr="00D52CE0" w:rsidRDefault="00600346" w:rsidP="00600346">
      <w:pPr>
        <w:pStyle w:val="NoSpacing"/>
        <w:rPr>
          <w:rFonts w:ascii="Open Sans" w:hAnsi="Open Sans" w:cs="Open Sans"/>
        </w:rPr>
      </w:pPr>
      <w:r w:rsidRPr="00D52CE0">
        <w:rPr>
          <w:rFonts w:ascii="Open Sans" w:hAnsi="Open Sans" w:cs="Open Sans"/>
        </w:rPr>
        <w:t>Although unusual that a government entity would require an ABN and ASIC registry, the Australian Taxation Office stands alone in it has the business name that links to many other entities. Centrelink, Medicare, courts, schools, hospitals, Local Government, Police and Fire Departments when searched had no affiliated business name that linked to any type of Trust.</w:t>
      </w:r>
    </w:p>
    <w:p w14:paraId="0CBA3204" w14:textId="5E1D68FE" w:rsidR="00BC345E" w:rsidRPr="00D52CE0" w:rsidRDefault="00BC345E" w:rsidP="00600346">
      <w:pPr>
        <w:pStyle w:val="NoSpacing"/>
        <w:rPr>
          <w:rFonts w:ascii="Open Sans" w:hAnsi="Open Sans" w:cs="Open Sans"/>
        </w:rPr>
      </w:pPr>
    </w:p>
    <w:p w14:paraId="2951B230" w14:textId="465BBBF8" w:rsidR="00BC345E" w:rsidRPr="00D52CE0" w:rsidRDefault="00BC345E" w:rsidP="00600346">
      <w:pPr>
        <w:pStyle w:val="NoSpacing"/>
        <w:rPr>
          <w:rFonts w:ascii="Open Sans" w:hAnsi="Open Sans" w:cs="Open Sans"/>
        </w:rPr>
      </w:pPr>
      <w:r w:rsidRPr="00D52CE0">
        <w:rPr>
          <w:rFonts w:ascii="Open Sans" w:hAnsi="Open Sans" w:cs="Open Sans"/>
        </w:rPr>
        <w:t>Like many of the above government services the Australian Taxation Office is registered with the United States Securities and Exchange Commission. Why a supposed sovereign nation would be registered on the exchange of another nation in the form of a company remains a secret to the Australian people.</w:t>
      </w:r>
    </w:p>
    <w:p w14:paraId="6B6992AE" w14:textId="4C2D1A7E" w:rsidR="00600346" w:rsidRDefault="00600346" w:rsidP="00600346">
      <w:pPr>
        <w:pStyle w:val="NoSpacing"/>
        <w:rPr>
          <w:rFonts w:ascii="Open Sans" w:hAnsi="Open Sans" w:cs="Open Sans"/>
          <w:sz w:val="22"/>
          <w:szCs w:val="22"/>
        </w:rPr>
      </w:pPr>
    </w:p>
    <w:p w14:paraId="795E2238" w14:textId="36086C83" w:rsidR="00600346" w:rsidRPr="00D52CE0" w:rsidRDefault="00142B44" w:rsidP="00BC345E">
      <w:pPr>
        <w:pStyle w:val="NoSpacing"/>
        <w:rPr>
          <w:rFonts w:ascii="Open Sans" w:hAnsi="Open Sans" w:cs="Open Sans"/>
        </w:rPr>
      </w:pPr>
      <w:hyperlink r:id="rId36" w:history="1">
        <w:r w:rsidR="00BC345E" w:rsidRPr="00D52CE0">
          <w:rPr>
            <w:rStyle w:val="Hyperlink"/>
            <w:rFonts w:ascii="Open Sans" w:hAnsi="Open Sans" w:cs="Open Sans"/>
          </w:rPr>
          <w:t>https://www.dnb.com/business-directory/company-profiles.australian_taxation_office.32da635883f29d56b84ab926a12d16f5.html</w:t>
        </w:r>
      </w:hyperlink>
    </w:p>
    <w:p w14:paraId="24253869" w14:textId="69A90B82" w:rsidR="00BC345E" w:rsidRDefault="00BC345E" w:rsidP="00BC345E">
      <w:pPr>
        <w:pStyle w:val="NoSpacing"/>
        <w:rPr>
          <w:rFonts w:ascii="Open Sans" w:hAnsi="Open Sans" w:cs="Open Sans"/>
          <w:sz w:val="22"/>
          <w:szCs w:val="22"/>
        </w:rPr>
      </w:pPr>
    </w:p>
    <w:p w14:paraId="152B763C" w14:textId="30CC6426" w:rsidR="00BC345E" w:rsidRDefault="00BC345E" w:rsidP="00BC345E">
      <w:pPr>
        <w:pStyle w:val="NoSpacing"/>
        <w:rPr>
          <w:rFonts w:ascii="Open Sans" w:hAnsi="Open Sans" w:cs="Open Sans"/>
          <w:sz w:val="22"/>
          <w:szCs w:val="22"/>
        </w:rPr>
      </w:pPr>
      <w:r w:rsidRPr="00FE20C8">
        <w:rPr>
          <w:rFonts w:asciiTheme="minorHAnsi" w:hAnsiTheme="minorHAnsi" w:cstheme="minorHAnsi"/>
          <w:noProof/>
          <w:color w:val="4472C4" w:themeColor="accent1"/>
          <w:lang w:eastAsia="en-AU"/>
        </w:rPr>
        <w:drawing>
          <wp:inline distT="0" distB="0" distL="0" distR="0" wp14:anchorId="23804F3F" wp14:editId="09856352">
            <wp:extent cx="5731510" cy="25577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557780"/>
                    </a:xfrm>
                    <a:prstGeom prst="rect">
                      <a:avLst/>
                    </a:prstGeom>
                    <a:noFill/>
                    <a:ln>
                      <a:noFill/>
                    </a:ln>
                  </pic:spPr>
                </pic:pic>
              </a:graphicData>
            </a:graphic>
          </wp:inline>
        </w:drawing>
      </w:r>
    </w:p>
    <w:p w14:paraId="2C2AC3C6" w14:textId="28C29590" w:rsidR="00BC345E" w:rsidRPr="00D8440E" w:rsidRDefault="00932117" w:rsidP="00BC345E">
      <w:pPr>
        <w:pStyle w:val="NoSpacing"/>
        <w:rPr>
          <w:rFonts w:ascii="Open Sans" w:hAnsi="Open Sans" w:cs="Open Sans"/>
        </w:rPr>
      </w:pPr>
      <w:r w:rsidRPr="00D8440E">
        <w:rPr>
          <w:rFonts w:ascii="Open Sans" w:hAnsi="Open Sans" w:cs="Open Sans"/>
        </w:rPr>
        <w:t>The ATO located in the ACT appears as the “parent”, with each other capital city having its own ATO listed as “branch”. Franchise will use the corporate terms “parent/branch” to indicate the HQ and its subsidiaries.</w:t>
      </w:r>
    </w:p>
    <w:p w14:paraId="680E818C" w14:textId="77777777" w:rsidR="00932117" w:rsidRPr="00D8440E" w:rsidRDefault="00932117" w:rsidP="00BC345E">
      <w:pPr>
        <w:pStyle w:val="NoSpacing"/>
        <w:rPr>
          <w:rFonts w:ascii="Open Sans" w:hAnsi="Open Sans" w:cs="Open Sans"/>
        </w:rPr>
      </w:pPr>
    </w:p>
    <w:p w14:paraId="0164171A" w14:textId="62FE6C40" w:rsidR="00BC345E" w:rsidRPr="00D8440E" w:rsidRDefault="00932117" w:rsidP="00BC345E">
      <w:pPr>
        <w:pStyle w:val="NoSpacing"/>
        <w:rPr>
          <w:rFonts w:ascii="Open Sans" w:hAnsi="Open Sans" w:cs="Open Sans"/>
        </w:rPr>
      </w:pPr>
      <w:r w:rsidRPr="00D8440E">
        <w:rPr>
          <w:rFonts w:ascii="Open Sans" w:hAnsi="Open Sans" w:cs="Open Sans"/>
        </w:rPr>
        <w:t xml:space="preserve">The ATO is listed as a company in the government sector, this illustrates the ATO is an agent or agency. For a company to be operating without registration would be illegal unless the company was a private entity or </w:t>
      </w:r>
      <w:proofErr w:type="spellStart"/>
      <w:r w:rsidRPr="00D8440E">
        <w:rPr>
          <w:rFonts w:ascii="Open Sans" w:hAnsi="Open Sans" w:cs="Open Sans"/>
        </w:rPr>
        <w:t>nonlegal</w:t>
      </w:r>
      <w:proofErr w:type="spellEnd"/>
      <w:r w:rsidRPr="00D8440E">
        <w:rPr>
          <w:rFonts w:ascii="Open Sans" w:hAnsi="Open Sans" w:cs="Open Sans"/>
        </w:rPr>
        <w:t xml:space="preserve"> not to be confused with illegal. </w:t>
      </w:r>
    </w:p>
    <w:p w14:paraId="558BC118" w14:textId="77777777" w:rsidR="008651E3" w:rsidRPr="00600346" w:rsidRDefault="008651E3" w:rsidP="00BC345E">
      <w:pPr>
        <w:pStyle w:val="NoSpacing"/>
        <w:rPr>
          <w:rFonts w:ascii="Open Sans" w:hAnsi="Open Sans" w:cs="Open Sans"/>
          <w:sz w:val="22"/>
          <w:szCs w:val="22"/>
        </w:rPr>
      </w:pPr>
    </w:p>
    <w:p w14:paraId="762F9850" w14:textId="7C9513EB" w:rsidR="00BC345E" w:rsidRDefault="00BC345E" w:rsidP="00E02DA4">
      <w:pPr>
        <w:pStyle w:val="NoSpacing"/>
        <w:jc w:val="center"/>
        <w:rPr>
          <w:rFonts w:ascii="Open Sans" w:hAnsi="Open Sans" w:cs="Open Sans"/>
          <w:color w:val="FF0000"/>
          <w:sz w:val="22"/>
          <w:szCs w:val="22"/>
        </w:rPr>
      </w:pPr>
      <w:r w:rsidRPr="00FE20C8">
        <w:rPr>
          <w:rFonts w:asciiTheme="minorHAnsi" w:hAnsiTheme="minorHAnsi" w:cstheme="minorHAnsi"/>
          <w:noProof/>
          <w:color w:val="4472C4" w:themeColor="accent1"/>
          <w:lang w:eastAsia="en-AU"/>
        </w:rPr>
        <w:drawing>
          <wp:inline distT="0" distB="0" distL="0" distR="0" wp14:anchorId="3E5717CC" wp14:editId="4478A27D">
            <wp:extent cx="5731510" cy="24003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400300"/>
                    </a:xfrm>
                    <a:prstGeom prst="rect">
                      <a:avLst/>
                    </a:prstGeom>
                    <a:noFill/>
                    <a:ln>
                      <a:noFill/>
                    </a:ln>
                  </pic:spPr>
                </pic:pic>
              </a:graphicData>
            </a:graphic>
          </wp:inline>
        </w:drawing>
      </w:r>
    </w:p>
    <w:p w14:paraId="7E2A17FA" w14:textId="63FBF933" w:rsidR="009F37E9" w:rsidRDefault="009F37E9" w:rsidP="00E02DA4">
      <w:pPr>
        <w:pStyle w:val="NoSpacing"/>
        <w:jc w:val="center"/>
        <w:rPr>
          <w:rFonts w:ascii="Open Sans" w:hAnsi="Open Sans" w:cs="Open Sans"/>
          <w:color w:val="FF0000"/>
          <w:sz w:val="22"/>
          <w:szCs w:val="22"/>
        </w:rPr>
      </w:pPr>
    </w:p>
    <w:p w14:paraId="5493F9A9" w14:textId="0EA520C1" w:rsidR="00471A34" w:rsidRPr="00D8440E" w:rsidRDefault="00D8440E" w:rsidP="00471A34">
      <w:pPr>
        <w:pStyle w:val="NoSpacing"/>
        <w:rPr>
          <w:rFonts w:ascii="Open Sans" w:hAnsi="Open Sans" w:cs="Open Sans"/>
        </w:rPr>
      </w:pPr>
      <w:r>
        <w:rPr>
          <w:rFonts w:ascii="Open Sans" w:hAnsi="Open Sans" w:cs="Open Sans"/>
        </w:rPr>
        <w:t>T</w:t>
      </w:r>
      <w:r w:rsidR="00471A34" w:rsidRPr="00D8440E">
        <w:rPr>
          <w:rFonts w:ascii="Open Sans" w:hAnsi="Open Sans" w:cs="Open Sans"/>
        </w:rPr>
        <w:t xml:space="preserve">he evidence </w:t>
      </w:r>
      <w:r>
        <w:rPr>
          <w:rFonts w:ascii="Open Sans" w:hAnsi="Open Sans" w:cs="Open Sans"/>
        </w:rPr>
        <w:t xml:space="preserve">is </w:t>
      </w:r>
      <w:r w:rsidR="00471A34" w:rsidRPr="00D8440E">
        <w:rPr>
          <w:rFonts w:ascii="Open Sans" w:hAnsi="Open Sans" w:cs="Open Sans"/>
        </w:rPr>
        <w:t>stacking up that neither the Australian Taxation Office nor the</w:t>
      </w:r>
      <w:r w:rsidR="006B3EC2">
        <w:rPr>
          <w:rFonts w:ascii="Open Sans" w:hAnsi="Open Sans" w:cs="Open Sans"/>
        </w:rPr>
        <w:t xml:space="preserve"> </w:t>
      </w:r>
      <w:r w:rsidR="00E51452" w:rsidRPr="00D8440E">
        <w:rPr>
          <w:rFonts w:ascii="Open Sans" w:hAnsi="Open Sans" w:cs="Open Sans"/>
        </w:rPr>
        <w:t>Commonwealth Government of Australia is a de jure legitimate democratic representative beholden to the Commonwealth of Australia Constitution 1901. Both Dick Yardley in his ground breaking book “Australian Political &amp; Religious Leaders TREASON Treachery &amp; Sabotage” and David Walters Petition of Right presented to Queen Elizabeth and the High Court of Australia, backs up Dick Yardley’s findings with the added prima facia evidence of the Petition not being rebutted in the High Court instead putting his case on a permanent stay.</w:t>
      </w:r>
    </w:p>
    <w:p w14:paraId="26CA75B4" w14:textId="6D764323" w:rsidR="008651E3" w:rsidRDefault="008651E3" w:rsidP="00471A34">
      <w:pPr>
        <w:pStyle w:val="NoSpacing"/>
        <w:rPr>
          <w:rFonts w:ascii="Open Sans" w:hAnsi="Open Sans" w:cs="Open Sans"/>
          <w:sz w:val="22"/>
          <w:szCs w:val="22"/>
        </w:rPr>
      </w:pPr>
    </w:p>
    <w:p w14:paraId="6CFA79E4" w14:textId="60231A7C" w:rsidR="008651E3" w:rsidRDefault="008651E3" w:rsidP="00471A34">
      <w:pPr>
        <w:pStyle w:val="NoSpacing"/>
        <w:rPr>
          <w:rFonts w:ascii="Open Sans" w:hAnsi="Open Sans" w:cs="Open Sans"/>
          <w:sz w:val="22"/>
          <w:szCs w:val="22"/>
        </w:rPr>
      </w:pPr>
    </w:p>
    <w:p w14:paraId="3DBBEE39" w14:textId="77777777" w:rsidR="008651E3" w:rsidRDefault="008651E3" w:rsidP="00471A34">
      <w:pPr>
        <w:pStyle w:val="NoSpacing"/>
        <w:rPr>
          <w:rFonts w:ascii="Open Sans" w:hAnsi="Open Sans" w:cs="Open Sans"/>
          <w:sz w:val="22"/>
          <w:szCs w:val="22"/>
        </w:rPr>
      </w:pPr>
    </w:p>
    <w:p w14:paraId="1539E687" w14:textId="276ED16F" w:rsidR="008651E3" w:rsidRDefault="008651E3" w:rsidP="00B338DE">
      <w:pPr>
        <w:pStyle w:val="Heading2"/>
      </w:pPr>
      <w:bookmarkStart w:id="67" w:name="_Toc131941391"/>
      <w:r>
        <w:lastRenderedPageBreak/>
        <w:t>David Wal</w:t>
      </w:r>
      <w:r w:rsidR="007751E6">
        <w:t>t</w:t>
      </w:r>
      <w:r>
        <w:t>er Petition</w:t>
      </w:r>
      <w:bookmarkEnd w:id="67"/>
    </w:p>
    <w:p w14:paraId="5E9EAEED" w14:textId="6DAEDF1D" w:rsidR="00E51452" w:rsidRDefault="00142B44" w:rsidP="00471A34">
      <w:pPr>
        <w:pStyle w:val="NoSpacing"/>
        <w:rPr>
          <w:rFonts w:ascii="Open Sans" w:hAnsi="Open Sans" w:cs="Open Sans"/>
          <w:sz w:val="22"/>
          <w:szCs w:val="22"/>
        </w:rPr>
      </w:pPr>
      <w:hyperlink r:id="rId39" w:history="1">
        <w:r w:rsidR="00E51452" w:rsidRPr="0027604D">
          <w:rPr>
            <w:rStyle w:val="Hyperlink"/>
            <w:rFonts w:ascii="Open Sans" w:hAnsi="Open Sans" w:cs="Open Sans"/>
            <w:sz w:val="22"/>
            <w:szCs w:val="22"/>
          </w:rPr>
          <w:t>https://australianpublicnotices.com/wp-content/uploads/asgarosforum/815/David-Walter-Petition-of-Right.pdf</w:t>
        </w:r>
      </w:hyperlink>
    </w:p>
    <w:p w14:paraId="68B256A4" w14:textId="77777777" w:rsidR="008651E3" w:rsidRDefault="008651E3" w:rsidP="00471A34">
      <w:pPr>
        <w:pStyle w:val="NoSpacing"/>
        <w:rPr>
          <w:rFonts w:ascii="Open Sans" w:hAnsi="Open Sans" w:cs="Open Sans"/>
          <w:sz w:val="22"/>
          <w:szCs w:val="22"/>
        </w:rPr>
      </w:pPr>
    </w:p>
    <w:p w14:paraId="30D98499" w14:textId="6AEC9618" w:rsidR="008651E3" w:rsidRPr="008651E3" w:rsidRDefault="008651E3" w:rsidP="00B338DE">
      <w:pPr>
        <w:pStyle w:val="Heading2"/>
      </w:pPr>
      <w:bookmarkStart w:id="68" w:name="_Toc131941392"/>
      <w:r w:rsidRPr="008651E3">
        <w:t>Australian Treasury</w:t>
      </w:r>
      <w:bookmarkEnd w:id="68"/>
    </w:p>
    <w:p w14:paraId="6E8B999D" w14:textId="5C58E149" w:rsidR="00E51452" w:rsidRDefault="00142B44" w:rsidP="008651E3">
      <w:pPr>
        <w:pStyle w:val="NoSpacing"/>
        <w:jc w:val="center"/>
        <w:rPr>
          <w:rFonts w:ascii="Open Sans" w:hAnsi="Open Sans" w:cs="Open Sans"/>
          <w:sz w:val="22"/>
          <w:szCs w:val="22"/>
        </w:rPr>
      </w:pPr>
      <w:hyperlink r:id="rId40" w:history="1">
        <w:r w:rsidR="008651E3" w:rsidRPr="0027604D">
          <w:rPr>
            <w:rStyle w:val="Hyperlink"/>
            <w:rFonts w:ascii="Open Sans" w:hAnsi="Open Sans" w:cs="Open Sans"/>
            <w:sz w:val="22"/>
            <w:szCs w:val="22"/>
          </w:rPr>
          <w:t>https://treasury.gov.au/foi/documents-relating-to-registration-with-the-sec</w:t>
        </w:r>
      </w:hyperlink>
    </w:p>
    <w:p w14:paraId="4CE31301" w14:textId="77777777" w:rsidR="00E51452" w:rsidRDefault="00E51452" w:rsidP="00471A34">
      <w:pPr>
        <w:pStyle w:val="NoSpacing"/>
        <w:rPr>
          <w:rFonts w:ascii="Open Sans" w:hAnsi="Open Sans" w:cs="Open Sans"/>
          <w:sz w:val="22"/>
          <w:szCs w:val="22"/>
        </w:rPr>
      </w:pPr>
    </w:p>
    <w:p w14:paraId="088411B4" w14:textId="1146F9DA" w:rsidR="00E51452" w:rsidRDefault="00E51452" w:rsidP="00E51452">
      <w:pPr>
        <w:pStyle w:val="NoSpacing"/>
        <w:jc w:val="center"/>
        <w:rPr>
          <w:rFonts w:ascii="Open Sans" w:hAnsi="Open Sans" w:cs="Open Sans"/>
          <w:sz w:val="22"/>
          <w:szCs w:val="22"/>
        </w:rPr>
      </w:pPr>
      <w:r>
        <w:rPr>
          <w:rFonts w:ascii="Open Sans" w:hAnsi="Open Sans" w:cs="Open Sans"/>
          <w:noProof/>
          <w:sz w:val="22"/>
          <w:szCs w:val="22"/>
          <w:lang w:eastAsia="en-AU"/>
        </w:rPr>
        <w:drawing>
          <wp:inline distT="0" distB="0" distL="0" distR="0" wp14:anchorId="2FDEE56B" wp14:editId="33BEA31A">
            <wp:extent cx="4681992" cy="225552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7146" cy="2286907"/>
                    </a:xfrm>
                    <a:prstGeom prst="rect">
                      <a:avLst/>
                    </a:prstGeom>
                    <a:noFill/>
                    <a:ln>
                      <a:noFill/>
                    </a:ln>
                  </pic:spPr>
                </pic:pic>
              </a:graphicData>
            </a:graphic>
          </wp:inline>
        </w:drawing>
      </w:r>
    </w:p>
    <w:p w14:paraId="6AEBDFA8" w14:textId="77777777" w:rsidR="008651E3" w:rsidRDefault="008651E3" w:rsidP="00E51452">
      <w:pPr>
        <w:pStyle w:val="NoSpacing"/>
        <w:jc w:val="center"/>
        <w:rPr>
          <w:rFonts w:ascii="Open Sans" w:hAnsi="Open Sans" w:cs="Open Sans"/>
          <w:sz w:val="22"/>
          <w:szCs w:val="22"/>
        </w:rPr>
      </w:pPr>
    </w:p>
    <w:p w14:paraId="75D6975B" w14:textId="48AC2F74" w:rsidR="008651E3" w:rsidRPr="008651E3" w:rsidRDefault="008651E3" w:rsidP="00B338DE">
      <w:pPr>
        <w:pStyle w:val="Heading2"/>
      </w:pPr>
      <w:bookmarkStart w:id="69" w:name="_Toc131941393"/>
      <w:r w:rsidRPr="008651E3">
        <w:t>Securities and Exchange Commission</w:t>
      </w:r>
      <w:bookmarkEnd w:id="69"/>
    </w:p>
    <w:p w14:paraId="011C227A" w14:textId="2A7744B1" w:rsidR="008651E3" w:rsidRDefault="00142B44" w:rsidP="00E51452">
      <w:pPr>
        <w:pStyle w:val="NoSpacing"/>
        <w:jc w:val="center"/>
        <w:rPr>
          <w:rFonts w:ascii="Open Sans" w:hAnsi="Open Sans" w:cs="Open Sans"/>
          <w:sz w:val="22"/>
          <w:szCs w:val="22"/>
        </w:rPr>
      </w:pPr>
      <w:hyperlink r:id="rId42" w:history="1">
        <w:r w:rsidR="008651E3" w:rsidRPr="0027604D">
          <w:rPr>
            <w:rStyle w:val="Hyperlink"/>
            <w:rFonts w:ascii="Open Sans" w:hAnsi="Open Sans" w:cs="Open Sans"/>
            <w:sz w:val="22"/>
            <w:szCs w:val="22"/>
          </w:rPr>
          <w:t>https://treasury.gov.au/sites/default/files/2019-03/FOI_2117_T198654.pdf</w:t>
        </w:r>
      </w:hyperlink>
    </w:p>
    <w:p w14:paraId="44154277" w14:textId="77777777" w:rsidR="008651E3" w:rsidRPr="00E51452" w:rsidRDefault="008651E3" w:rsidP="00E51452">
      <w:pPr>
        <w:pStyle w:val="NoSpacing"/>
        <w:jc w:val="center"/>
        <w:rPr>
          <w:rFonts w:ascii="Open Sans" w:hAnsi="Open Sans" w:cs="Open Sans"/>
          <w:sz w:val="22"/>
          <w:szCs w:val="22"/>
        </w:rPr>
      </w:pPr>
    </w:p>
    <w:p w14:paraId="724BB0B2" w14:textId="5217E5AD" w:rsidR="00471A34" w:rsidRDefault="00471A34" w:rsidP="008651E3">
      <w:pPr>
        <w:pStyle w:val="NoSpacing"/>
        <w:jc w:val="center"/>
        <w:rPr>
          <w:rFonts w:ascii="Open Sans" w:hAnsi="Open Sans" w:cs="Open Sans"/>
          <w:color w:val="000000" w:themeColor="text1"/>
          <w:sz w:val="22"/>
          <w:szCs w:val="22"/>
        </w:rPr>
      </w:pPr>
      <w:r>
        <w:rPr>
          <w:rFonts w:ascii="Open Sans" w:hAnsi="Open Sans" w:cs="Open Sans"/>
          <w:noProof/>
          <w:color w:val="000000" w:themeColor="text1"/>
          <w:sz w:val="22"/>
          <w:szCs w:val="22"/>
          <w:lang w:eastAsia="en-AU"/>
        </w:rPr>
        <w:drawing>
          <wp:inline distT="0" distB="0" distL="0" distR="0" wp14:anchorId="54723051" wp14:editId="4B58843E">
            <wp:extent cx="4867275" cy="45922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9748" cy="4604025"/>
                    </a:xfrm>
                    <a:prstGeom prst="rect">
                      <a:avLst/>
                    </a:prstGeom>
                    <a:noFill/>
                    <a:ln>
                      <a:noFill/>
                    </a:ln>
                  </pic:spPr>
                </pic:pic>
              </a:graphicData>
            </a:graphic>
          </wp:inline>
        </w:drawing>
      </w:r>
    </w:p>
    <w:p w14:paraId="07E4EC41" w14:textId="5B93CD0E" w:rsidR="00476153" w:rsidRDefault="00142B44" w:rsidP="00476153">
      <w:pPr>
        <w:pStyle w:val="NoSpacing"/>
        <w:rPr>
          <w:rFonts w:ascii="Open Sans" w:hAnsi="Open Sans" w:cs="Open Sans"/>
          <w:color w:val="000000" w:themeColor="text1"/>
          <w:sz w:val="22"/>
          <w:szCs w:val="22"/>
        </w:rPr>
      </w:pPr>
      <w:hyperlink r:id="rId44" w:history="1">
        <w:r w:rsidR="008651E3" w:rsidRPr="0027604D">
          <w:rPr>
            <w:rStyle w:val="Hyperlink"/>
            <w:rFonts w:ascii="Open Sans" w:hAnsi="Open Sans" w:cs="Open Sans"/>
            <w:sz w:val="22"/>
            <w:szCs w:val="22"/>
          </w:rPr>
          <w:t>https://www.greataustralianparty.com.au/wp-content/uploads/2022/12/Australis-Commonwealth-DUNS-numbers.pdf</w:t>
        </w:r>
      </w:hyperlink>
    </w:p>
    <w:p w14:paraId="3DEAE38C" w14:textId="77777777" w:rsidR="00476153" w:rsidRPr="00476153" w:rsidRDefault="00476153" w:rsidP="00476153">
      <w:pPr>
        <w:pStyle w:val="NoSpacing"/>
        <w:rPr>
          <w:rFonts w:ascii="Open Sans" w:hAnsi="Open Sans" w:cs="Open Sans"/>
          <w:color w:val="000000" w:themeColor="text1"/>
          <w:sz w:val="22"/>
          <w:szCs w:val="22"/>
        </w:rPr>
      </w:pPr>
    </w:p>
    <w:p w14:paraId="5C3591F8" w14:textId="382971C8" w:rsidR="00476153" w:rsidRDefault="00476153" w:rsidP="00E02DA4">
      <w:pPr>
        <w:pStyle w:val="NoSpacing"/>
        <w:jc w:val="center"/>
        <w:rPr>
          <w:rFonts w:ascii="Open Sans" w:hAnsi="Open Sans" w:cs="Open Sans"/>
          <w:color w:val="FF0000"/>
          <w:sz w:val="22"/>
          <w:szCs w:val="22"/>
        </w:rPr>
      </w:pPr>
      <w:r>
        <w:rPr>
          <w:rFonts w:ascii="Open Sans" w:hAnsi="Open Sans" w:cs="Open Sans"/>
          <w:noProof/>
          <w:color w:val="FF0000"/>
          <w:sz w:val="22"/>
          <w:szCs w:val="22"/>
          <w:lang w:eastAsia="en-AU"/>
        </w:rPr>
        <w:drawing>
          <wp:inline distT="0" distB="0" distL="0" distR="0" wp14:anchorId="6BD536D6" wp14:editId="226F8671">
            <wp:extent cx="5731510" cy="5483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483860"/>
                    </a:xfrm>
                    <a:prstGeom prst="rect">
                      <a:avLst/>
                    </a:prstGeom>
                    <a:noFill/>
                    <a:ln>
                      <a:noFill/>
                    </a:ln>
                  </pic:spPr>
                </pic:pic>
              </a:graphicData>
            </a:graphic>
          </wp:inline>
        </w:drawing>
      </w:r>
    </w:p>
    <w:p w14:paraId="28FEC592" w14:textId="75F02A76" w:rsidR="00476153" w:rsidRDefault="00476153" w:rsidP="00E02DA4">
      <w:pPr>
        <w:pStyle w:val="NoSpacing"/>
        <w:jc w:val="center"/>
        <w:rPr>
          <w:rFonts w:ascii="Open Sans" w:hAnsi="Open Sans" w:cs="Open Sans"/>
          <w:color w:val="FF0000"/>
          <w:sz w:val="22"/>
          <w:szCs w:val="22"/>
        </w:rPr>
      </w:pPr>
      <w:r>
        <w:rPr>
          <w:rFonts w:ascii="Open Sans" w:hAnsi="Open Sans" w:cs="Open Sans"/>
          <w:noProof/>
          <w:color w:val="FF0000"/>
          <w:sz w:val="22"/>
          <w:szCs w:val="22"/>
          <w:lang w:eastAsia="en-AU"/>
        </w:rPr>
        <w:lastRenderedPageBreak/>
        <w:drawing>
          <wp:inline distT="0" distB="0" distL="0" distR="0" wp14:anchorId="665B8C41" wp14:editId="00CFB2F0">
            <wp:extent cx="5724525" cy="5086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5086350"/>
                    </a:xfrm>
                    <a:prstGeom prst="rect">
                      <a:avLst/>
                    </a:prstGeom>
                    <a:noFill/>
                    <a:ln>
                      <a:noFill/>
                    </a:ln>
                  </pic:spPr>
                </pic:pic>
              </a:graphicData>
            </a:graphic>
          </wp:inline>
        </w:drawing>
      </w:r>
    </w:p>
    <w:p w14:paraId="1999E994" w14:textId="77777777" w:rsidR="008651E3" w:rsidRPr="00E02DA4" w:rsidRDefault="008651E3" w:rsidP="00E02DA4">
      <w:pPr>
        <w:pStyle w:val="NoSpacing"/>
        <w:jc w:val="center"/>
        <w:rPr>
          <w:rFonts w:ascii="Open Sans" w:hAnsi="Open Sans" w:cs="Open Sans"/>
          <w:color w:val="FF0000"/>
          <w:sz w:val="22"/>
          <w:szCs w:val="22"/>
        </w:rPr>
      </w:pPr>
    </w:p>
    <w:p w14:paraId="5C668967" w14:textId="3EFFCB86" w:rsidR="00835273" w:rsidRPr="00600346" w:rsidRDefault="00F45342" w:rsidP="0036707C">
      <w:pPr>
        <w:pStyle w:val="Heading1"/>
      </w:pPr>
      <w:bookmarkStart w:id="70" w:name="_Toc131941394"/>
      <w:r w:rsidRPr="00600346">
        <w:t>Public or Private?</w:t>
      </w:r>
      <w:bookmarkEnd w:id="70"/>
    </w:p>
    <w:p w14:paraId="74586733" w14:textId="7E7C04B6" w:rsidR="00F45342" w:rsidRPr="00551C2D" w:rsidRDefault="00F45342" w:rsidP="0051044A">
      <w:pPr>
        <w:pStyle w:val="NoSpacing"/>
        <w:rPr>
          <w:rFonts w:ascii="Open Sans" w:hAnsi="Open Sans" w:cs="Open Sans"/>
          <w:sz w:val="22"/>
          <w:szCs w:val="22"/>
        </w:rPr>
      </w:pPr>
    </w:p>
    <w:p w14:paraId="76CDBD9D" w14:textId="3D4EC106" w:rsidR="00F45342" w:rsidRPr="0036707C" w:rsidRDefault="00F45342" w:rsidP="0051044A">
      <w:pPr>
        <w:pStyle w:val="NoSpacing"/>
        <w:rPr>
          <w:rFonts w:ascii="Open Sans" w:hAnsi="Open Sans" w:cs="Open Sans"/>
        </w:rPr>
      </w:pPr>
      <w:r w:rsidRPr="0036707C">
        <w:rPr>
          <w:rFonts w:ascii="Open Sans" w:hAnsi="Open Sans" w:cs="Open Sans"/>
        </w:rPr>
        <w:t>FOI request 27 April 1999 Douglas J Cameron</w:t>
      </w:r>
    </w:p>
    <w:p w14:paraId="114FE231" w14:textId="40A53191" w:rsidR="00F45342" w:rsidRPr="00551C2D" w:rsidRDefault="00F45342" w:rsidP="0051044A">
      <w:pPr>
        <w:pStyle w:val="NoSpacing"/>
        <w:rPr>
          <w:rFonts w:ascii="Open Sans" w:hAnsi="Open Sans" w:cs="Open Sans"/>
          <w:sz w:val="22"/>
          <w:szCs w:val="22"/>
        </w:rPr>
      </w:pPr>
    </w:p>
    <w:p w14:paraId="1C6B5142" w14:textId="65698E5D" w:rsidR="00F45342" w:rsidRPr="002165B9" w:rsidRDefault="00F45342" w:rsidP="0036707C">
      <w:pPr>
        <w:pStyle w:val="NoSpacing"/>
        <w:ind w:left="426"/>
        <w:rPr>
          <w:rFonts w:ascii="Arial" w:hAnsi="Arial" w:cs="Arial"/>
          <w:sz w:val="22"/>
          <w:szCs w:val="22"/>
        </w:rPr>
      </w:pPr>
      <w:r w:rsidRPr="002165B9">
        <w:rPr>
          <w:rFonts w:ascii="Arial" w:hAnsi="Arial" w:cs="Arial"/>
          <w:sz w:val="22"/>
          <w:szCs w:val="22"/>
        </w:rPr>
        <w:t xml:space="preserve">With regards the creation of the Australian Taxation Office (AT) </w:t>
      </w:r>
      <w:r w:rsidRPr="002165B9">
        <w:rPr>
          <w:rFonts w:ascii="Arial" w:hAnsi="Arial" w:cs="Arial"/>
          <w:color w:val="FF0000"/>
          <w:sz w:val="22"/>
          <w:szCs w:val="22"/>
        </w:rPr>
        <w:t xml:space="preserve">I was able to ascertain that the ATO was created as a </w:t>
      </w:r>
      <w:r w:rsidRPr="002165B9">
        <w:rPr>
          <w:rFonts w:ascii="Arial" w:hAnsi="Arial" w:cs="Arial"/>
          <w:b/>
          <w:bCs/>
          <w:color w:val="FF0000"/>
          <w:sz w:val="22"/>
          <w:szCs w:val="22"/>
        </w:rPr>
        <w:t>branch of the Commonwealth Public Services</w:t>
      </w:r>
      <w:r w:rsidRPr="002165B9">
        <w:rPr>
          <w:rFonts w:ascii="Arial" w:hAnsi="Arial" w:cs="Arial"/>
          <w:color w:val="FF0000"/>
          <w:sz w:val="22"/>
          <w:szCs w:val="22"/>
        </w:rPr>
        <w:t xml:space="preserve"> by an </w:t>
      </w:r>
      <w:r w:rsidRPr="002165B9">
        <w:rPr>
          <w:rFonts w:ascii="Arial" w:hAnsi="Arial" w:cs="Arial"/>
          <w:b/>
          <w:bCs/>
          <w:color w:val="FF0000"/>
          <w:sz w:val="22"/>
          <w:szCs w:val="22"/>
        </w:rPr>
        <w:t>executive Instrument in 1973</w:t>
      </w:r>
      <w:r w:rsidRPr="002165B9">
        <w:rPr>
          <w:rFonts w:ascii="Arial" w:hAnsi="Arial" w:cs="Arial"/>
          <w:sz w:val="22"/>
          <w:szCs w:val="22"/>
        </w:rPr>
        <w:t xml:space="preserve"> </w:t>
      </w:r>
      <w:proofErr w:type="gramStart"/>
      <w:r w:rsidRPr="002165B9">
        <w:rPr>
          <w:rFonts w:ascii="Arial" w:hAnsi="Arial" w:cs="Arial"/>
          <w:sz w:val="22"/>
          <w:szCs w:val="22"/>
        </w:rPr>
        <w:t>…..</w:t>
      </w:r>
      <w:proofErr w:type="gramEnd"/>
    </w:p>
    <w:p w14:paraId="1D87725C" w14:textId="77777777" w:rsidR="00CD5B19" w:rsidRPr="002165B9" w:rsidRDefault="00CD5B19" w:rsidP="0036707C">
      <w:pPr>
        <w:pStyle w:val="NoSpacing"/>
        <w:ind w:left="426"/>
        <w:rPr>
          <w:rFonts w:ascii="Arial" w:hAnsi="Arial" w:cs="Arial"/>
          <w:sz w:val="22"/>
          <w:szCs w:val="22"/>
        </w:rPr>
      </w:pPr>
    </w:p>
    <w:p w14:paraId="3E6ACCFB" w14:textId="75181F71" w:rsidR="00F45342" w:rsidRPr="002165B9" w:rsidRDefault="00F45342" w:rsidP="0036707C">
      <w:pPr>
        <w:pStyle w:val="NoSpacing"/>
        <w:ind w:left="426"/>
        <w:rPr>
          <w:rFonts w:ascii="Arial" w:hAnsi="Arial" w:cs="Arial"/>
          <w:b/>
          <w:bCs/>
          <w:color w:val="FF0000"/>
          <w:sz w:val="22"/>
          <w:szCs w:val="22"/>
        </w:rPr>
      </w:pPr>
      <w:r w:rsidRPr="002165B9">
        <w:rPr>
          <w:rFonts w:ascii="Arial" w:hAnsi="Arial" w:cs="Arial"/>
          <w:color w:val="FF0000"/>
          <w:sz w:val="22"/>
          <w:szCs w:val="22"/>
        </w:rPr>
        <w:t xml:space="preserve">An </w:t>
      </w:r>
      <w:r w:rsidRPr="002165B9">
        <w:rPr>
          <w:rFonts w:ascii="Arial" w:hAnsi="Arial" w:cs="Arial"/>
          <w:b/>
          <w:bCs/>
          <w:color w:val="FF0000"/>
          <w:sz w:val="22"/>
          <w:szCs w:val="22"/>
        </w:rPr>
        <w:t>extensive search of the ATO library and records management system failed to identify any document</w:t>
      </w:r>
      <w:r w:rsidRPr="002165B9">
        <w:rPr>
          <w:rFonts w:ascii="Arial" w:hAnsi="Arial" w:cs="Arial"/>
          <w:color w:val="FF0000"/>
          <w:sz w:val="22"/>
          <w:szCs w:val="22"/>
        </w:rPr>
        <w:t xml:space="preserve"> </w:t>
      </w:r>
      <w:r w:rsidRPr="002165B9">
        <w:rPr>
          <w:rFonts w:ascii="Arial" w:hAnsi="Arial" w:cs="Arial"/>
          <w:sz w:val="22"/>
          <w:szCs w:val="22"/>
        </w:rPr>
        <w:t xml:space="preserve">relevant to this part of your request. Similarly, enquiries to the </w:t>
      </w:r>
      <w:proofErr w:type="spellStart"/>
      <w:r w:rsidRPr="002165B9">
        <w:rPr>
          <w:rFonts w:ascii="Arial" w:hAnsi="Arial" w:cs="Arial"/>
          <w:b/>
          <w:bCs/>
          <w:color w:val="FF0000"/>
          <w:sz w:val="22"/>
          <w:szCs w:val="22"/>
        </w:rPr>
        <w:t>Commissioners</w:t>
      </w:r>
      <w:proofErr w:type="spellEnd"/>
      <w:r w:rsidRPr="002165B9">
        <w:rPr>
          <w:rFonts w:ascii="Arial" w:hAnsi="Arial" w:cs="Arial"/>
          <w:b/>
          <w:bCs/>
          <w:color w:val="FF0000"/>
          <w:sz w:val="22"/>
          <w:szCs w:val="22"/>
        </w:rPr>
        <w:t xml:space="preserve"> office, People and Structure Branch, the Delegations and Authorisations Office and the Parliamentary Business Unit did not identify any document.</w:t>
      </w:r>
    </w:p>
    <w:p w14:paraId="30564F64" w14:textId="7A306B58" w:rsidR="00F45342" w:rsidRPr="002165B9" w:rsidRDefault="00F45342" w:rsidP="0036707C">
      <w:pPr>
        <w:pStyle w:val="NoSpacing"/>
        <w:ind w:left="426"/>
        <w:rPr>
          <w:rFonts w:ascii="Arial" w:hAnsi="Arial" w:cs="Arial"/>
          <w:sz w:val="22"/>
          <w:szCs w:val="22"/>
        </w:rPr>
      </w:pPr>
    </w:p>
    <w:p w14:paraId="2E92FBC4" w14:textId="7E7A7167" w:rsidR="00F45342" w:rsidRPr="002165B9" w:rsidRDefault="00F45342" w:rsidP="0036707C">
      <w:pPr>
        <w:pStyle w:val="NoSpacing"/>
        <w:ind w:left="426"/>
        <w:rPr>
          <w:rFonts w:ascii="Arial" w:hAnsi="Arial" w:cs="Arial"/>
          <w:sz w:val="22"/>
          <w:szCs w:val="22"/>
        </w:rPr>
      </w:pPr>
      <w:r w:rsidRPr="002165B9">
        <w:rPr>
          <w:rFonts w:ascii="Arial" w:hAnsi="Arial" w:cs="Arial"/>
          <w:sz w:val="22"/>
          <w:szCs w:val="22"/>
        </w:rPr>
        <w:t xml:space="preserve">On the </w:t>
      </w:r>
      <w:r w:rsidRPr="002165B9">
        <w:rPr>
          <w:rFonts w:ascii="Arial" w:hAnsi="Arial" w:cs="Arial"/>
          <w:color w:val="FF0000"/>
          <w:sz w:val="22"/>
          <w:szCs w:val="22"/>
        </w:rPr>
        <w:t xml:space="preserve">advice of the </w:t>
      </w:r>
      <w:r w:rsidRPr="002165B9">
        <w:rPr>
          <w:rFonts w:ascii="Arial" w:hAnsi="Arial" w:cs="Arial"/>
          <w:b/>
          <w:bCs/>
          <w:color w:val="FF0000"/>
          <w:sz w:val="22"/>
          <w:szCs w:val="22"/>
        </w:rPr>
        <w:t>Australian Government Solicitors Office</w:t>
      </w:r>
      <w:r w:rsidRPr="002165B9">
        <w:rPr>
          <w:rFonts w:ascii="Arial" w:hAnsi="Arial" w:cs="Arial"/>
          <w:color w:val="FF0000"/>
          <w:sz w:val="22"/>
          <w:szCs w:val="22"/>
        </w:rPr>
        <w:t xml:space="preserve"> I contacted the </w:t>
      </w:r>
      <w:r w:rsidRPr="002165B9">
        <w:rPr>
          <w:rFonts w:ascii="Arial" w:hAnsi="Arial" w:cs="Arial"/>
          <w:b/>
          <w:bCs/>
          <w:color w:val="FF0000"/>
          <w:sz w:val="22"/>
          <w:szCs w:val="22"/>
        </w:rPr>
        <w:t>Office of the Official secretary to the Governor-General</w:t>
      </w:r>
      <w:r w:rsidRPr="002165B9">
        <w:rPr>
          <w:rFonts w:ascii="Arial" w:hAnsi="Arial" w:cs="Arial"/>
          <w:color w:val="FF0000"/>
          <w:sz w:val="22"/>
          <w:szCs w:val="22"/>
        </w:rPr>
        <w:t xml:space="preserve"> in an attempt to identify, and obtain a copy of the </w:t>
      </w:r>
      <w:r w:rsidRPr="002165B9">
        <w:rPr>
          <w:rFonts w:ascii="Arial" w:hAnsi="Arial" w:cs="Arial"/>
          <w:b/>
          <w:bCs/>
          <w:color w:val="FF0000"/>
          <w:sz w:val="22"/>
          <w:szCs w:val="22"/>
        </w:rPr>
        <w:t>executive instrument.</w:t>
      </w:r>
      <w:r w:rsidRPr="002165B9">
        <w:rPr>
          <w:rFonts w:ascii="Arial" w:hAnsi="Arial" w:cs="Arial"/>
          <w:color w:val="FF0000"/>
          <w:sz w:val="22"/>
          <w:szCs w:val="22"/>
        </w:rPr>
        <w:t xml:space="preserve"> </w:t>
      </w:r>
      <w:r w:rsidRPr="002165B9">
        <w:rPr>
          <w:rFonts w:ascii="Arial" w:hAnsi="Arial" w:cs="Arial"/>
          <w:sz w:val="22"/>
          <w:szCs w:val="22"/>
        </w:rPr>
        <w:t xml:space="preserve">This office referred me to the </w:t>
      </w:r>
      <w:r w:rsidRPr="002165B9">
        <w:rPr>
          <w:rFonts w:ascii="Arial" w:hAnsi="Arial" w:cs="Arial"/>
          <w:b/>
          <w:bCs/>
          <w:color w:val="FF0000"/>
          <w:sz w:val="22"/>
          <w:szCs w:val="22"/>
        </w:rPr>
        <w:t xml:space="preserve">Federal Executive Council who then suggested I contact the Australian Archives. </w:t>
      </w:r>
      <w:r w:rsidRPr="002165B9">
        <w:rPr>
          <w:rFonts w:ascii="Arial" w:hAnsi="Arial" w:cs="Arial"/>
          <w:color w:val="FF0000"/>
          <w:sz w:val="22"/>
          <w:szCs w:val="22"/>
        </w:rPr>
        <w:t xml:space="preserve">A </w:t>
      </w:r>
      <w:r w:rsidRPr="002165B9">
        <w:rPr>
          <w:rFonts w:ascii="Arial" w:hAnsi="Arial" w:cs="Arial"/>
          <w:b/>
          <w:bCs/>
          <w:color w:val="FF0000"/>
          <w:sz w:val="22"/>
          <w:szCs w:val="22"/>
        </w:rPr>
        <w:t>detailed search by all offices failed to locate the relevant document.</w:t>
      </w:r>
    </w:p>
    <w:p w14:paraId="3A5D7581" w14:textId="2E719DB9" w:rsidR="00F45342" w:rsidRPr="002165B9" w:rsidRDefault="00F45342" w:rsidP="0036707C">
      <w:pPr>
        <w:pStyle w:val="NoSpacing"/>
        <w:ind w:left="426"/>
        <w:rPr>
          <w:rFonts w:ascii="Arial" w:hAnsi="Arial" w:cs="Arial"/>
          <w:sz w:val="22"/>
          <w:szCs w:val="22"/>
        </w:rPr>
      </w:pPr>
    </w:p>
    <w:p w14:paraId="57BC7D19" w14:textId="04EBFF94" w:rsidR="00F45342" w:rsidRPr="002165B9" w:rsidRDefault="00F45342" w:rsidP="0036707C">
      <w:pPr>
        <w:pStyle w:val="NoSpacing"/>
        <w:ind w:left="426"/>
        <w:rPr>
          <w:rFonts w:ascii="Arial" w:hAnsi="Arial" w:cs="Arial"/>
          <w:b/>
          <w:bCs/>
          <w:color w:val="FF0000"/>
          <w:sz w:val="22"/>
          <w:szCs w:val="22"/>
        </w:rPr>
      </w:pPr>
      <w:r w:rsidRPr="002165B9">
        <w:rPr>
          <w:rFonts w:ascii="Arial" w:hAnsi="Arial" w:cs="Arial"/>
          <w:sz w:val="22"/>
          <w:szCs w:val="22"/>
        </w:rPr>
        <w:lastRenderedPageBreak/>
        <w:t xml:space="preserve">Accordingly, I am obliged in terms of </w:t>
      </w:r>
      <w:r w:rsidRPr="002165B9">
        <w:rPr>
          <w:rFonts w:ascii="Arial" w:hAnsi="Arial" w:cs="Arial"/>
          <w:b/>
          <w:bCs/>
          <w:color w:val="FF0000"/>
          <w:sz w:val="22"/>
          <w:szCs w:val="22"/>
        </w:rPr>
        <w:t xml:space="preserve">section 24A </w:t>
      </w:r>
      <w:r w:rsidRPr="002165B9">
        <w:rPr>
          <w:rFonts w:ascii="Arial" w:hAnsi="Arial" w:cs="Arial"/>
          <w:sz w:val="22"/>
          <w:szCs w:val="22"/>
        </w:rPr>
        <w:t xml:space="preserve">of the Act to deny access to this part of your application on the grounds that I was </w:t>
      </w:r>
      <w:r w:rsidRPr="002165B9">
        <w:rPr>
          <w:rFonts w:ascii="Arial" w:hAnsi="Arial" w:cs="Arial"/>
          <w:b/>
          <w:bCs/>
          <w:color w:val="FF0000"/>
          <w:sz w:val="22"/>
          <w:szCs w:val="22"/>
        </w:rPr>
        <w:t>not able to locate</w:t>
      </w:r>
      <w:r w:rsidR="00AB7D1E" w:rsidRPr="002165B9">
        <w:rPr>
          <w:rFonts w:ascii="Arial" w:hAnsi="Arial" w:cs="Arial"/>
          <w:b/>
          <w:bCs/>
          <w:color w:val="FF0000"/>
          <w:sz w:val="22"/>
          <w:szCs w:val="22"/>
        </w:rPr>
        <w:t xml:space="preserve"> the requested document. </w:t>
      </w:r>
    </w:p>
    <w:p w14:paraId="7AA520CB" w14:textId="2BE809C7" w:rsidR="00F45342" w:rsidRPr="00A523EC" w:rsidRDefault="00F45342" w:rsidP="0051044A">
      <w:pPr>
        <w:pStyle w:val="NoSpacing"/>
        <w:rPr>
          <w:rFonts w:ascii="Open Sans" w:hAnsi="Open Sans" w:cs="Open Sans"/>
          <w:sz w:val="22"/>
          <w:szCs w:val="22"/>
        </w:rPr>
      </w:pPr>
    </w:p>
    <w:p w14:paraId="7FCBDED9" w14:textId="16EED672" w:rsidR="00F45342" w:rsidRPr="0036707C" w:rsidRDefault="00AB7D1E" w:rsidP="0051044A">
      <w:pPr>
        <w:pStyle w:val="NoSpacing"/>
        <w:rPr>
          <w:rFonts w:ascii="Open Sans" w:hAnsi="Open Sans" w:cs="Open Sans"/>
        </w:rPr>
      </w:pPr>
      <w:r w:rsidRPr="0036707C">
        <w:rPr>
          <w:rFonts w:ascii="Open Sans" w:hAnsi="Open Sans" w:cs="Open Sans"/>
        </w:rPr>
        <w:t xml:space="preserve">The extensive search of government archives demonstrates that the Australian Taxation Office (ATO) foundational documents are not linked with the Commonwealth Public Services. They are not lost; they are kept in the Private, off the Public government and archive records demonstrating that the Australian Taxation Office is a Private </w:t>
      </w:r>
      <w:proofErr w:type="spellStart"/>
      <w:r w:rsidRPr="0036707C">
        <w:rPr>
          <w:rFonts w:ascii="Open Sans" w:hAnsi="Open Sans" w:cs="Open Sans"/>
        </w:rPr>
        <w:t>Nonlegal</w:t>
      </w:r>
      <w:proofErr w:type="spellEnd"/>
      <w:r w:rsidRPr="0036707C">
        <w:rPr>
          <w:rFonts w:ascii="Open Sans" w:hAnsi="Open Sans" w:cs="Open Sans"/>
        </w:rPr>
        <w:t xml:space="preserve"> entity with private parties holding the executive instrument that created the ATO, including the minutes of </w:t>
      </w:r>
      <w:r w:rsidR="00C62CBF" w:rsidRPr="0036707C">
        <w:rPr>
          <w:rFonts w:ascii="Open Sans" w:hAnsi="Open Sans" w:cs="Open Sans"/>
        </w:rPr>
        <w:t>meetings</w:t>
      </w:r>
      <w:r w:rsidRPr="0036707C">
        <w:rPr>
          <w:rFonts w:ascii="Open Sans" w:hAnsi="Open Sans" w:cs="Open Sans"/>
        </w:rPr>
        <w:t xml:space="preserve"> relating to the creation of the ATO. </w:t>
      </w:r>
    </w:p>
    <w:p w14:paraId="368C1B23" w14:textId="37F9DB91" w:rsidR="00AB7D1E" w:rsidRPr="0036707C" w:rsidRDefault="00AB7D1E" w:rsidP="0051044A">
      <w:pPr>
        <w:pStyle w:val="NoSpacing"/>
        <w:rPr>
          <w:rFonts w:ascii="Open Sans" w:hAnsi="Open Sans" w:cs="Open Sans"/>
        </w:rPr>
      </w:pPr>
    </w:p>
    <w:p w14:paraId="076918F4" w14:textId="3802CB9E" w:rsidR="00AB7D1E" w:rsidRPr="0036707C" w:rsidRDefault="00AB7D1E" w:rsidP="0051044A">
      <w:pPr>
        <w:pStyle w:val="NoSpacing"/>
        <w:rPr>
          <w:rFonts w:ascii="Open Sans" w:hAnsi="Open Sans" w:cs="Open Sans"/>
        </w:rPr>
      </w:pPr>
      <w:r w:rsidRPr="0036707C">
        <w:rPr>
          <w:rFonts w:ascii="Open Sans" w:hAnsi="Open Sans" w:cs="Open Sans"/>
        </w:rPr>
        <w:t xml:space="preserve">If it was discovered that the ATOs executive instrument and creation documents had been lost, the personnel involved could have taken the matter to the court and had the missing trust (entity) deeds, using copies of financial statements and minutes of </w:t>
      </w:r>
      <w:r w:rsidR="00C62CBF" w:rsidRPr="0036707C">
        <w:rPr>
          <w:rFonts w:ascii="Open Sans" w:hAnsi="Open Sans" w:cs="Open Sans"/>
        </w:rPr>
        <w:t>meetings</w:t>
      </w:r>
      <w:r w:rsidRPr="0036707C">
        <w:rPr>
          <w:rFonts w:ascii="Open Sans" w:hAnsi="Open Sans" w:cs="Open Sans"/>
        </w:rPr>
        <w:t xml:space="preserve"> for the trust (entity) to have the court reconstitute the trust (entity) deed, to establish the original trust corpus and the original trustees and the beneficiaries</w:t>
      </w:r>
      <w:r w:rsidR="00C62CBF" w:rsidRPr="0036707C">
        <w:rPr>
          <w:rFonts w:ascii="Open Sans" w:hAnsi="Open Sans" w:cs="Open Sans"/>
        </w:rPr>
        <w:t>. All government offices in which this request passed through are all high-ranking lawyers, some to the level of Queen</w:t>
      </w:r>
      <w:r w:rsidR="0038786B">
        <w:rPr>
          <w:rFonts w:ascii="Open Sans" w:hAnsi="Open Sans" w:cs="Open Sans"/>
        </w:rPr>
        <w:t>’</w:t>
      </w:r>
      <w:r w:rsidR="00C62CBF" w:rsidRPr="0036707C">
        <w:rPr>
          <w:rFonts w:ascii="Open Sans" w:hAnsi="Open Sans" w:cs="Open Sans"/>
        </w:rPr>
        <w:t>s Coun</w:t>
      </w:r>
      <w:r w:rsidR="0038786B">
        <w:rPr>
          <w:rFonts w:ascii="Open Sans" w:hAnsi="Open Sans" w:cs="Open Sans"/>
        </w:rPr>
        <w:t>sel</w:t>
      </w:r>
      <w:r w:rsidR="00C62CBF" w:rsidRPr="0036707C">
        <w:rPr>
          <w:rFonts w:ascii="Open Sans" w:hAnsi="Open Sans" w:cs="Open Sans"/>
        </w:rPr>
        <w:t>, that know the importance of such documents being correctly stored in the government archive. The clear and obvious intention of the officers is to keep these documents archived away in the private and out of the reach of FOI requests</w:t>
      </w:r>
    </w:p>
    <w:p w14:paraId="359668D9" w14:textId="66410B9F" w:rsidR="00406145" w:rsidRPr="0036707C" w:rsidRDefault="00406145" w:rsidP="0051044A">
      <w:pPr>
        <w:pStyle w:val="NoSpacing"/>
        <w:rPr>
          <w:rFonts w:ascii="Open Sans" w:hAnsi="Open Sans" w:cs="Open Sans"/>
        </w:rPr>
      </w:pPr>
    </w:p>
    <w:p w14:paraId="6867B4D7" w14:textId="7A414004" w:rsidR="00406145" w:rsidRPr="0036707C" w:rsidRDefault="00F64F05" w:rsidP="0051044A">
      <w:pPr>
        <w:pStyle w:val="NoSpacing"/>
        <w:rPr>
          <w:rFonts w:ascii="Open Sans" w:hAnsi="Open Sans" w:cs="Open Sans"/>
        </w:rPr>
      </w:pPr>
      <w:r w:rsidRPr="0036707C">
        <w:rPr>
          <w:rFonts w:ascii="Open Sans" w:hAnsi="Open Sans" w:cs="Open Sans"/>
        </w:rPr>
        <w:t xml:space="preserve">Several </w:t>
      </w:r>
      <w:r w:rsidR="00E25A7A">
        <w:rPr>
          <w:rFonts w:ascii="Open Sans" w:hAnsi="Open Sans" w:cs="Open Sans"/>
        </w:rPr>
        <w:t xml:space="preserve">of </w:t>
      </w:r>
      <w:r w:rsidRPr="0036707C">
        <w:rPr>
          <w:rFonts w:ascii="Open Sans" w:hAnsi="Open Sans" w:cs="Open Sans"/>
        </w:rPr>
        <w:t>my own FOI requests brought back to me zero documents and/or the information I requested. Those requests were for the very basic pieces of evidence that the Australian Taxation Office is in fact a Government Department created in the correct and true way through the Parliame</w:t>
      </w:r>
      <w:r w:rsidR="00E25A7A">
        <w:rPr>
          <w:rFonts w:ascii="Open Sans" w:hAnsi="Open Sans" w:cs="Open Sans"/>
        </w:rPr>
        <w:t>nt, Executive Council, Royal Ass</w:t>
      </w:r>
      <w:r w:rsidRPr="0036707C">
        <w:rPr>
          <w:rFonts w:ascii="Open Sans" w:hAnsi="Open Sans" w:cs="Open Sans"/>
        </w:rPr>
        <w:t xml:space="preserve">ent, </w:t>
      </w:r>
      <w:r w:rsidR="000B236A" w:rsidRPr="0036707C">
        <w:rPr>
          <w:rFonts w:ascii="Open Sans" w:hAnsi="Open Sans" w:cs="Open Sans"/>
        </w:rPr>
        <w:t>ratified</w:t>
      </w:r>
      <w:r w:rsidRPr="0036707C">
        <w:rPr>
          <w:rFonts w:ascii="Open Sans" w:hAnsi="Open Sans" w:cs="Open Sans"/>
        </w:rPr>
        <w:t xml:space="preserve"> through the High Court and Gazetted for the people to learn of their new government department, created to serve the people.</w:t>
      </w:r>
    </w:p>
    <w:p w14:paraId="7861A54D" w14:textId="2DBCD4DC" w:rsidR="00F9442D" w:rsidRDefault="00F9442D" w:rsidP="0051044A">
      <w:pPr>
        <w:pStyle w:val="NoSpacing"/>
        <w:rPr>
          <w:rFonts w:ascii="Open Sans" w:hAnsi="Open Sans" w:cs="Open Sans"/>
          <w:sz w:val="22"/>
          <w:szCs w:val="22"/>
        </w:rPr>
      </w:pPr>
    </w:p>
    <w:p w14:paraId="403EBFBB" w14:textId="54C20FBA" w:rsidR="00212536" w:rsidRPr="00212536" w:rsidRDefault="004231CF" w:rsidP="004231CF">
      <w:pPr>
        <w:pStyle w:val="Heading2"/>
        <w:rPr>
          <w:rFonts w:eastAsia="Times New Roman"/>
          <w:lang w:eastAsia="en-AU"/>
        </w:rPr>
      </w:pPr>
      <w:bookmarkStart w:id="71" w:name="_Toc131941395"/>
      <w:r>
        <w:rPr>
          <w:rFonts w:eastAsia="Times New Roman"/>
          <w:lang w:eastAsia="en-AU"/>
        </w:rPr>
        <w:t>FR</w:t>
      </w:r>
      <w:r w:rsidR="00212536" w:rsidRPr="00212536">
        <w:rPr>
          <w:rFonts w:eastAsia="Times New Roman"/>
          <w:lang w:eastAsia="en-AU"/>
        </w:rPr>
        <w:t>EEDOM OF INFORMATION ACT 1982 - SECT 24</w:t>
      </w:r>
      <w:bookmarkEnd w:id="71"/>
    </w:p>
    <w:p w14:paraId="4C968EDF" w14:textId="387CA4CC" w:rsidR="00F9442D" w:rsidRDefault="00142B44" w:rsidP="00212536">
      <w:pPr>
        <w:pStyle w:val="NoSpacing"/>
        <w:rPr>
          <w:rFonts w:ascii="Open Sans" w:hAnsi="Open Sans" w:cs="Open Sans"/>
          <w:sz w:val="22"/>
          <w:szCs w:val="22"/>
        </w:rPr>
      </w:pPr>
      <w:hyperlink r:id="rId47" w:anchor=":~:text=Power%20to%20refuse%20request%2D%2Ddiversion%20of%20resources%20etc.,-(1)%20If%20an&amp;text=(b)%20if%2C%20after%20the,in%20accordance%20with%20the%20request" w:history="1">
        <w:r w:rsidR="00F9442D" w:rsidRPr="00212536">
          <w:rPr>
            <w:rStyle w:val="Hyperlink"/>
            <w:rFonts w:ascii="Open Sans" w:hAnsi="Open Sans" w:cs="Open Sans"/>
            <w:sz w:val="22"/>
            <w:szCs w:val="22"/>
          </w:rPr>
          <w:t>http://classic.austlii.edu.au/au/legis/cth/consol_act/foia1982222/s24.html#:~:text=Power%20to%20refuse%20request%2D%2Ddiversion%20of%20resources%20etc.,-(1)%20If%20an&amp;text=(b)%20if%2C%20after%20the,in%20accordance%20with%20the%20request</w:t>
        </w:r>
      </w:hyperlink>
      <w:r w:rsidR="00F9442D" w:rsidRPr="00212536">
        <w:rPr>
          <w:rFonts w:ascii="Open Sans" w:hAnsi="Open Sans" w:cs="Open Sans"/>
          <w:sz w:val="22"/>
          <w:szCs w:val="22"/>
        </w:rPr>
        <w:t>.</w:t>
      </w:r>
    </w:p>
    <w:p w14:paraId="20CAF16A" w14:textId="77777777" w:rsidR="00212536" w:rsidRPr="00212536" w:rsidRDefault="00212536" w:rsidP="00212536">
      <w:pPr>
        <w:pStyle w:val="NoSpacing"/>
        <w:rPr>
          <w:rFonts w:ascii="Open Sans" w:hAnsi="Open Sans" w:cs="Open Sans"/>
          <w:sz w:val="22"/>
          <w:szCs w:val="22"/>
        </w:rPr>
      </w:pPr>
    </w:p>
    <w:p w14:paraId="618AD762" w14:textId="4D407DD6" w:rsidR="00212536" w:rsidRDefault="00212536" w:rsidP="00212536">
      <w:pPr>
        <w:pStyle w:val="NoSpacing"/>
        <w:rPr>
          <w:rFonts w:ascii="Arial" w:eastAsia="Times New Roman" w:hAnsi="Arial" w:cs="Arial"/>
          <w:b/>
          <w:bCs/>
          <w:color w:val="000000"/>
          <w:sz w:val="22"/>
          <w:szCs w:val="22"/>
          <w:lang w:eastAsia="en-AU"/>
        </w:rPr>
      </w:pPr>
      <w:r w:rsidRPr="002165B9">
        <w:rPr>
          <w:rFonts w:ascii="Arial" w:eastAsia="Times New Roman" w:hAnsi="Arial" w:cs="Arial"/>
          <w:b/>
          <w:bCs/>
          <w:color w:val="000000"/>
          <w:sz w:val="22"/>
          <w:szCs w:val="22"/>
          <w:lang w:eastAsia="en-AU"/>
        </w:rPr>
        <w:t>Power to refuse request--diversion of resources etc.</w:t>
      </w:r>
      <w:bookmarkStart w:id="72" w:name="subsection"/>
    </w:p>
    <w:p w14:paraId="3E286298" w14:textId="77777777" w:rsidR="00622BE6" w:rsidRPr="00622BE6" w:rsidRDefault="00622BE6" w:rsidP="00212536">
      <w:pPr>
        <w:pStyle w:val="NoSpacing"/>
        <w:rPr>
          <w:rFonts w:ascii="Arial" w:eastAsia="Times New Roman" w:hAnsi="Arial" w:cs="Arial"/>
          <w:sz w:val="10"/>
          <w:szCs w:val="10"/>
          <w:lang w:eastAsia="en-AU"/>
        </w:rPr>
      </w:pPr>
    </w:p>
    <w:p w14:paraId="2675AFFB" w14:textId="7C2B84B8" w:rsidR="00212536" w:rsidRPr="002165B9" w:rsidRDefault="00212536" w:rsidP="00622BE6">
      <w:pPr>
        <w:pStyle w:val="NoSpacing"/>
        <w:ind w:left="851" w:hanging="425"/>
        <w:rPr>
          <w:rFonts w:ascii="Arial" w:eastAsia="Times New Roman" w:hAnsi="Arial" w:cs="Arial"/>
          <w:color w:val="FF0000"/>
          <w:sz w:val="22"/>
          <w:szCs w:val="22"/>
          <w:lang w:eastAsia="en-AU"/>
        </w:rPr>
      </w:pPr>
      <w:r w:rsidRPr="002165B9">
        <w:rPr>
          <w:rFonts w:ascii="Arial" w:eastAsia="Times New Roman" w:hAnsi="Arial" w:cs="Arial"/>
          <w:color w:val="FF0000"/>
          <w:sz w:val="22"/>
          <w:szCs w:val="22"/>
          <w:lang w:eastAsia="en-AU"/>
        </w:rPr>
        <w:t>(1)  If an </w:t>
      </w:r>
      <w:hyperlink r:id="rId48" w:anchor="agency" w:history="1">
        <w:r w:rsidRPr="002165B9">
          <w:rPr>
            <w:rFonts w:ascii="Arial" w:eastAsia="Times New Roman" w:hAnsi="Arial" w:cs="Arial"/>
            <w:color w:val="FF0000"/>
            <w:sz w:val="22"/>
            <w:szCs w:val="22"/>
            <w:lang w:eastAsia="en-AU"/>
          </w:rPr>
          <w:t>agency</w:t>
        </w:r>
      </w:hyperlink>
      <w:r w:rsidRPr="002165B9">
        <w:rPr>
          <w:rFonts w:ascii="Arial" w:eastAsia="Times New Roman" w:hAnsi="Arial" w:cs="Arial"/>
          <w:color w:val="FF0000"/>
          <w:sz w:val="22"/>
          <w:szCs w:val="22"/>
          <w:lang w:eastAsia="en-AU"/>
        </w:rPr>
        <w:t> or Minister is satisfied, when dealing with a </w:t>
      </w:r>
      <w:hyperlink r:id="rId49" w:anchor="request" w:history="1">
        <w:r w:rsidRPr="002165B9">
          <w:rPr>
            <w:rFonts w:ascii="Arial" w:eastAsia="Times New Roman" w:hAnsi="Arial" w:cs="Arial"/>
            <w:color w:val="FF0000"/>
            <w:sz w:val="22"/>
            <w:szCs w:val="22"/>
            <w:lang w:eastAsia="en-AU"/>
          </w:rPr>
          <w:t>request</w:t>
        </w:r>
      </w:hyperlink>
      <w:r w:rsidRPr="002165B9">
        <w:rPr>
          <w:rFonts w:ascii="Arial" w:eastAsia="Times New Roman" w:hAnsi="Arial" w:cs="Arial"/>
          <w:color w:val="FF0000"/>
          <w:sz w:val="22"/>
          <w:szCs w:val="22"/>
          <w:lang w:eastAsia="en-AU"/>
        </w:rPr>
        <w:t> for</w:t>
      </w:r>
      <w:r w:rsidR="00622BE6">
        <w:rPr>
          <w:rFonts w:ascii="Arial" w:eastAsia="Times New Roman" w:hAnsi="Arial" w:cs="Arial"/>
          <w:color w:val="FF0000"/>
          <w:sz w:val="22"/>
          <w:szCs w:val="22"/>
          <w:lang w:eastAsia="en-AU"/>
        </w:rPr>
        <w:t xml:space="preserve"> </w:t>
      </w:r>
      <w:r w:rsidRPr="002165B9">
        <w:rPr>
          <w:rFonts w:ascii="Arial" w:eastAsia="Times New Roman" w:hAnsi="Arial" w:cs="Arial"/>
          <w:color w:val="FF0000"/>
          <w:sz w:val="22"/>
          <w:szCs w:val="22"/>
          <w:lang w:eastAsia="en-AU"/>
        </w:rPr>
        <w:t>a </w:t>
      </w:r>
      <w:hyperlink r:id="rId50" w:anchor="document" w:history="1">
        <w:r w:rsidRPr="002165B9">
          <w:rPr>
            <w:rFonts w:ascii="Arial" w:eastAsia="Times New Roman" w:hAnsi="Arial" w:cs="Arial"/>
            <w:color w:val="FF0000"/>
            <w:sz w:val="22"/>
            <w:szCs w:val="22"/>
            <w:lang w:eastAsia="en-AU"/>
          </w:rPr>
          <w:t>document</w:t>
        </w:r>
      </w:hyperlink>
      <w:r w:rsidRPr="002165B9">
        <w:rPr>
          <w:rFonts w:ascii="Arial" w:eastAsia="Times New Roman" w:hAnsi="Arial" w:cs="Arial"/>
          <w:color w:val="FF0000"/>
          <w:sz w:val="22"/>
          <w:szCs w:val="22"/>
          <w:lang w:eastAsia="en-AU"/>
        </w:rPr>
        <w:t>, that a </w:t>
      </w:r>
      <w:hyperlink r:id="rId51" w:anchor="practical_refusal_reason" w:history="1">
        <w:r w:rsidRPr="002165B9">
          <w:rPr>
            <w:rFonts w:ascii="Arial" w:eastAsia="Times New Roman" w:hAnsi="Arial" w:cs="Arial"/>
            <w:color w:val="FF0000"/>
            <w:sz w:val="22"/>
            <w:szCs w:val="22"/>
            <w:lang w:eastAsia="en-AU"/>
          </w:rPr>
          <w:t>practical refusal reason</w:t>
        </w:r>
      </w:hyperlink>
      <w:r w:rsidRPr="002165B9">
        <w:rPr>
          <w:rFonts w:ascii="Arial" w:eastAsia="Times New Roman" w:hAnsi="Arial" w:cs="Arial"/>
          <w:color w:val="FF0000"/>
          <w:sz w:val="22"/>
          <w:szCs w:val="22"/>
          <w:lang w:eastAsia="en-AU"/>
        </w:rPr>
        <w:t xml:space="preserve"> exists in relation to </w:t>
      </w:r>
      <w:r w:rsidR="00622BE6">
        <w:rPr>
          <w:rFonts w:ascii="Arial" w:eastAsia="Times New Roman" w:hAnsi="Arial" w:cs="Arial"/>
          <w:color w:val="FF0000"/>
          <w:sz w:val="22"/>
          <w:szCs w:val="22"/>
          <w:lang w:eastAsia="en-AU"/>
        </w:rPr>
        <w:t>th</w:t>
      </w:r>
      <w:r w:rsidRPr="002165B9">
        <w:rPr>
          <w:rFonts w:ascii="Arial" w:eastAsia="Times New Roman" w:hAnsi="Arial" w:cs="Arial"/>
          <w:color w:val="FF0000"/>
          <w:sz w:val="22"/>
          <w:szCs w:val="22"/>
          <w:lang w:eastAsia="en-AU"/>
        </w:rPr>
        <w:t>e </w:t>
      </w:r>
      <w:hyperlink r:id="rId52" w:anchor="request" w:history="1">
        <w:r w:rsidRPr="002165B9">
          <w:rPr>
            <w:rFonts w:ascii="Arial" w:eastAsia="Times New Roman" w:hAnsi="Arial" w:cs="Arial"/>
            <w:color w:val="FF0000"/>
            <w:sz w:val="22"/>
            <w:szCs w:val="22"/>
            <w:lang w:eastAsia="en-AU"/>
          </w:rPr>
          <w:t>request</w:t>
        </w:r>
      </w:hyperlink>
      <w:r w:rsidRPr="002165B9">
        <w:rPr>
          <w:rFonts w:ascii="Arial" w:eastAsia="Times New Roman" w:hAnsi="Arial" w:cs="Arial"/>
          <w:color w:val="FF0000"/>
          <w:sz w:val="22"/>
          <w:szCs w:val="22"/>
          <w:lang w:eastAsia="en-AU"/>
        </w:rPr>
        <w:t> (see </w:t>
      </w:r>
      <w:hyperlink r:id="rId53" w:history="1">
        <w:r w:rsidRPr="002165B9">
          <w:rPr>
            <w:rFonts w:ascii="Arial" w:eastAsia="Times New Roman" w:hAnsi="Arial" w:cs="Arial"/>
            <w:color w:val="FF0000"/>
            <w:sz w:val="22"/>
            <w:szCs w:val="22"/>
            <w:lang w:eastAsia="en-AU"/>
          </w:rPr>
          <w:t>section 24AA)</w:t>
        </w:r>
      </w:hyperlink>
      <w:r w:rsidRPr="002165B9">
        <w:rPr>
          <w:rFonts w:ascii="Arial" w:eastAsia="Times New Roman" w:hAnsi="Arial" w:cs="Arial"/>
          <w:color w:val="FF0000"/>
          <w:sz w:val="22"/>
          <w:szCs w:val="22"/>
          <w:lang w:eastAsia="en-AU"/>
        </w:rPr>
        <w:t>, the </w:t>
      </w:r>
      <w:hyperlink r:id="rId54" w:anchor="agency" w:history="1">
        <w:r w:rsidRPr="002165B9">
          <w:rPr>
            <w:rFonts w:ascii="Arial" w:eastAsia="Times New Roman" w:hAnsi="Arial" w:cs="Arial"/>
            <w:color w:val="FF0000"/>
            <w:sz w:val="22"/>
            <w:szCs w:val="22"/>
            <w:lang w:eastAsia="en-AU"/>
          </w:rPr>
          <w:t>agency</w:t>
        </w:r>
      </w:hyperlink>
      <w:r w:rsidRPr="002165B9">
        <w:rPr>
          <w:rFonts w:ascii="Arial" w:eastAsia="Times New Roman" w:hAnsi="Arial" w:cs="Arial"/>
          <w:color w:val="FF0000"/>
          <w:sz w:val="22"/>
          <w:szCs w:val="22"/>
          <w:lang w:eastAsia="en-AU"/>
        </w:rPr>
        <w:t> or Minister:</w:t>
      </w:r>
    </w:p>
    <w:p w14:paraId="0BED00CF" w14:textId="7B61693D" w:rsidR="00212536" w:rsidRPr="002165B9" w:rsidRDefault="00212536" w:rsidP="00D83928">
      <w:pPr>
        <w:pStyle w:val="NoSpacing"/>
        <w:numPr>
          <w:ilvl w:val="0"/>
          <w:numId w:val="31"/>
        </w:numPr>
        <w:tabs>
          <w:tab w:val="left" w:pos="1276"/>
        </w:tabs>
        <w:ind w:left="1276" w:hanging="425"/>
        <w:rPr>
          <w:rFonts w:ascii="Arial" w:eastAsia="Times New Roman" w:hAnsi="Arial" w:cs="Arial"/>
          <w:color w:val="000000" w:themeColor="text1"/>
          <w:sz w:val="22"/>
          <w:szCs w:val="22"/>
          <w:lang w:eastAsia="en-AU"/>
        </w:rPr>
      </w:pPr>
      <w:bookmarkStart w:id="73" w:name="paragraph"/>
      <w:r w:rsidRPr="002165B9">
        <w:rPr>
          <w:rFonts w:ascii="Arial" w:eastAsia="Times New Roman" w:hAnsi="Arial" w:cs="Arial"/>
          <w:color w:val="000000" w:themeColor="text1"/>
          <w:sz w:val="22"/>
          <w:szCs w:val="22"/>
          <w:lang w:eastAsia="en-AU"/>
        </w:rPr>
        <w:t>must undertake a </w:t>
      </w:r>
      <w:hyperlink r:id="rId55" w:anchor="request_consultation_process" w:history="1">
        <w:r w:rsidRPr="002165B9">
          <w:rPr>
            <w:rFonts w:ascii="Arial" w:eastAsia="Times New Roman" w:hAnsi="Arial" w:cs="Arial"/>
            <w:color w:val="000000" w:themeColor="text1"/>
            <w:sz w:val="22"/>
            <w:szCs w:val="22"/>
            <w:lang w:eastAsia="en-AU"/>
          </w:rPr>
          <w:t>request consultation process</w:t>
        </w:r>
      </w:hyperlink>
      <w:r w:rsidRPr="002165B9">
        <w:rPr>
          <w:rFonts w:ascii="Arial" w:eastAsia="Times New Roman" w:hAnsi="Arial" w:cs="Arial"/>
          <w:color w:val="000000" w:themeColor="text1"/>
          <w:sz w:val="22"/>
          <w:szCs w:val="22"/>
          <w:lang w:eastAsia="en-AU"/>
        </w:rPr>
        <w:t> (see </w:t>
      </w:r>
      <w:hyperlink r:id="rId56" w:history="1">
        <w:r w:rsidRPr="002165B9">
          <w:rPr>
            <w:rFonts w:ascii="Arial" w:eastAsia="Times New Roman" w:hAnsi="Arial" w:cs="Arial"/>
            <w:color w:val="000000" w:themeColor="text1"/>
            <w:sz w:val="22"/>
            <w:szCs w:val="22"/>
            <w:lang w:eastAsia="en-AU"/>
          </w:rPr>
          <w:t>section 24AB)</w:t>
        </w:r>
      </w:hyperlink>
      <w:r w:rsidRPr="002165B9">
        <w:rPr>
          <w:rFonts w:ascii="Arial" w:eastAsia="Times New Roman" w:hAnsi="Arial" w:cs="Arial"/>
          <w:color w:val="000000" w:themeColor="text1"/>
          <w:sz w:val="22"/>
          <w:szCs w:val="22"/>
          <w:lang w:eastAsia="en-AU"/>
        </w:rPr>
        <w:t>; and</w:t>
      </w:r>
    </w:p>
    <w:p w14:paraId="1E44C9C3" w14:textId="37A68C13" w:rsidR="00212536" w:rsidRPr="00622BE6" w:rsidRDefault="00212536" w:rsidP="00D83928">
      <w:pPr>
        <w:pStyle w:val="NoSpacing"/>
        <w:numPr>
          <w:ilvl w:val="0"/>
          <w:numId w:val="31"/>
        </w:numPr>
        <w:tabs>
          <w:tab w:val="left" w:pos="1276"/>
        </w:tabs>
        <w:ind w:left="1276" w:hanging="425"/>
        <w:rPr>
          <w:rFonts w:ascii="Arial" w:eastAsia="Times New Roman" w:hAnsi="Arial" w:cs="Arial"/>
          <w:color w:val="FF0000"/>
          <w:sz w:val="22"/>
          <w:szCs w:val="22"/>
          <w:lang w:eastAsia="en-AU"/>
        </w:rPr>
      </w:pPr>
      <w:r w:rsidRPr="00622BE6">
        <w:rPr>
          <w:rFonts w:ascii="Arial" w:eastAsia="Times New Roman" w:hAnsi="Arial" w:cs="Arial"/>
          <w:color w:val="FF0000"/>
          <w:sz w:val="22"/>
          <w:szCs w:val="22"/>
          <w:lang w:eastAsia="en-AU"/>
        </w:rPr>
        <w:t>if, after the </w:t>
      </w:r>
      <w:hyperlink r:id="rId57" w:anchor="request_consultation_process" w:history="1">
        <w:r w:rsidRPr="00622BE6">
          <w:rPr>
            <w:rFonts w:ascii="Arial" w:eastAsia="Times New Roman" w:hAnsi="Arial" w:cs="Arial"/>
            <w:color w:val="FF0000"/>
            <w:sz w:val="22"/>
            <w:szCs w:val="22"/>
            <w:lang w:eastAsia="en-AU"/>
          </w:rPr>
          <w:t>request consultation process</w:t>
        </w:r>
      </w:hyperlink>
      <w:r w:rsidRPr="00622BE6">
        <w:rPr>
          <w:rFonts w:ascii="Arial" w:eastAsia="Times New Roman" w:hAnsi="Arial" w:cs="Arial"/>
          <w:color w:val="FF0000"/>
          <w:sz w:val="22"/>
          <w:szCs w:val="22"/>
          <w:lang w:eastAsia="en-AU"/>
        </w:rPr>
        <w:t>, the </w:t>
      </w:r>
      <w:hyperlink r:id="rId58" w:anchor="agency" w:history="1">
        <w:r w:rsidRPr="00622BE6">
          <w:rPr>
            <w:rFonts w:ascii="Arial" w:eastAsia="Times New Roman" w:hAnsi="Arial" w:cs="Arial"/>
            <w:color w:val="FF0000"/>
            <w:sz w:val="22"/>
            <w:szCs w:val="22"/>
            <w:lang w:eastAsia="en-AU"/>
          </w:rPr>
          <w:t>agency</w:t>
        </w:r>
      </w:hyperlink>
      <w:r w:rsidRPr="00622BE6">
        <w:rPr>
          <w:rFonts w:ascii="Arial" w:eastAsia="Times New Roman" w:hAnsi="Arial" w:cs="Arial"/>
          <w:color w:val="FF0000"/>
          <w:sz w:val="22"/>
          <w:szCs w:val="22"/>
          <w:lang w:eastAsia="en-AU"/>
        </w:rPr>
        <w:t xml:space="preserve"> or Minister is satisfied that </w:t>
      </w:r>
      <w:r w:rsidR="00622BE6">
        <w:rPr>
          <w:rFonts w:ascii="Arial" w:eastAsia="Times New Roman" w:hAnsi="Arial" w:cs="Arial"/>
          <w:color w:val="FF0000"/>
          <w:sz w:val="22"/>
          <w:szCs w:val="22"/>
          <w:lang w:eastAsia="en-AU"/>
        </w:rPr>
        <w:t xml:space="preserve">   </w:t>
      </w:r>
      <w:r w:rsidRPr="00622BE6">
        <w:rPr>
          <w:rFonts w:ascii="Arial" w:eastAsia="Times New Roman" w:hAnsi="Arial" w:cs="Arial"/>
          <w:color w:val="FF0000"/>
          <w:sz w:val="22"/>
          <w:szCs w:val="22"/>
          <w:lang w:eastAsia="en-AU"/>
        </w:rPr>
        <w:t>the </w:t>
      </w:r>
      <w:hyperlink r:id="rId59" w:anchor="practical_refusal_reason" w:history="1">
        <w:r w:rsidRPr="00622BE6">
          <w:rPr>
            <w:rFonts w:ascii="Arial" w:eastAsia="Times New Roman" w:hAnsi="Arial" w:cs="Arial"/>
            <w:color w:val="FF0000"/>
            <w:sz w:val="22"/>
            <w:szCs w:val="22"/>
            <w:lang w:eastAsia="en-AU"/>
          </w:rPr>
          <w:t>practical refusal reason</w:t>
        </w:r>
      </w:hyperlink>
      <w:r w:rsidRPr="00622BE6">
        <w:rPr>
          <w:rFonts w:ascii="Arial" w:eastAsia="Times New Roman" w:hAnsi="Arial" w:cs="Arial"/>
          <w:color w:val="FF0000"/>
          <w:sz w:val="22"/>
          <w:szCs w:val="22"/>
          <w:lang w:eastAsia="en-AU"/>
        </w:rPr>
        <w:t> still exists--the </w:t>
      </w:r>
      <w:hyperlink r:id="rId60" w:anchor="agency" w:history="1">
        <w:r w:rsidRPr="00622BE6">
          <w:rPr>
            <w:rFonts w:ascii="Arial" w:eastAsia="Times New Roman" w:hAnsi="Arial" w:cs="Arial"/>
            <w:color w:val="FF0000"/>
            <w:sz w:val="22"/>
            <w:szCs w:val="22"/>
            <w:lang w:eastAsia="en-AU"/>
          </w:rPr>
          <w:t>agency</w:t>
        </w:r>
      </w:hyperlink>
      <w:r w:rsidRPr="00622BE6">
        <w:rPr>
          <w:rFonts w:ascii="Arial" w:eastAsia="Times New Roman" w:hAnsi="Arial" w:cs="Arial"/>
          <w:color w:val="FF0000"/>
          <w:sz w:val="22"/>
          <w:szCs w:val="22"/>
          <w:lang w:eastAsia="en-AU"/>
        </w:rPr>
        <w:t> or Minister may refuse to give access to the </w:t>
      </w:r>
      <w:hyperlink r:id="rId61" w:anchor="document" w:history="1">
        <w:r w:rsidRPr="00622BE6">
          <w:rPr>
            <w:rFonts w:ascii="Arial" w:eastAsia="Times New Roman" w:hAnsi="Arial" w:cs="Arial"/>
            <w:color w:val="FF0000"/>
            <w:sz w:val="22"/>
            <w:szCs w:val="22"/>
            <w:lang w:eastAsia="en-AU"/>
          </w:rPr>
          <w:t>document</w:t>
        </w:r>
      </w:hyperlink>
      <w:r w:rsidRPr="00622BE6">
        <w:rPr>
          <w:rFonts w:ascii="Arial" w:eastAsia="Times New Roman" w:hAnsi="Arial" w:cs="Arial"/>
          <w:color w:val="FF0000"/>
          <w:sz w:val="22"/>
          <w:szCs w:val="22"/>
          <w:lang w:eastAsia="en-AU"/>
        </w:rPr>
        <w:t> in accordance with</w:t>
      </w:r>
      <w:r w:rsidR="00622BE6" w:rsidRPr="00622BE6">
        <w:rPr>
          <w:rFonts w:ascii="Arial" w:eastAsia="Times New Roman" w:hAnsi="Arial" w:cs="Arial"/>
          <w:color w:val="FF0000"/>
          <w:sz w:val="22"/>
          <w:szCs w:val="22"/>
          <w:lang w:eastAsia="en-AU"/>
        </w:rPr>
        <w:t xml:space="preserve"> </w:t>
      </w:r>
      <w:r w:rsidRPr="00622BE6">
        <w:rPr>
          <w:rFonts w:ascii="Arial" w:eastAsia="Times New Roman" w:hAnsi="Arial" w:cs="Arial"/>
          <w:color w:val="FF0000"/>
          <w:sz w:val="22"/>
          <w:szCs w:val="22"/>
          <w:lang w:eastAsia="en-AU"/>
        </w:rPr>
        <w:t>the </w:t>
      </w:r>
      <w:hyperlink r:id="rId62" w:anchor="request" w:history="1">
        <w:r w:rsidRPr="00622BE6">
          <w:rPr>
            <w:rFonts w:ascii="Arial" w:eastAsia="Times New Roman" w:hAnsi="Arial" w:cs="Arial"/>
            <w:color w:val="FF0000"/>
            <w:sz w:val="22"/>
            <w:szCs w:val="22"/>
            <w:lang w:eastAsia="en-AU"/>
          </w:rPr>
          <w:t>request</w:t>
        </w:r>
      </w:hyperlink>
      <w:r w:rsidRPr="00622BE6">
        <w:rPr>
          <w:rFonts w:ascii="Arial" w:eastAsia="Times New Roman" w:hAnsi="Arial" w:cs="Arial"/>
          <w:color w:val="FF0000"/>
          <w:sz w:val="22"/>
          <w:szCs w:val="22"/>
          <w:lang w:eastAsia="en-AU"/>
        </w:rPr>
        <w:t>.</w:t>
      </w:r>
    </w:p>
    <w:p w14:paraId="146BFB4B" w14:textId="77777777" w:rsidR="00212536" w:rsidRPr="002165B9" w:rsidRDefault="00212536" w:rsidP="00622BE6">
      <w:pPr>
        <w:pStyle w:val="NoSpacing"/>
        <w:ind w:left="426"/>
        <w:rPr>
          <w:rFonts w:ascii="Arial" w:eastAsia="Times New Roman" w:hAnsi="Arial" w:cs="Arial"/>
          <w:color w:val="000000" w:themeColor="text1"/>
          <w:sz w:val="22"/>
          <w:szCs w:val="22"/>
          <w:lang w:eastAsia="en-AU"/>
        </w:rPr>
      </w:pPr>
    </w:p>
    <w:bookmarkEnd w:id="72"/>
    <w:p w14:paraId="4FFCF908" w14:textId="0570BEAA" w:rsidR="00212536" w:rsidRPr="00622BE6" w:rsidRDefault="00212536" w:rsidP="00622BE6">
      <w:pPr>
        <w:pStyle w:val="NoSpacing"/>
        <w:ind w:left="851" w:hanging="425"/>
        <w:rPr>
          <w:rFonts w:ascii="Arial" w:eastAsia="Times New Roman" w:hAnsi="Arial" w:cs="Arial"/>
          <w:sz w:val="22"/>
          <w:szCs w:val="22"/>
          <w:lang w:eastAsia="en-AU"/>
        </w:rPr>
      </w:pPr>
      <w:r w:rsidRPr="00622BE6">
        <w:rPr>
          <w:rFonts w:ascii="Arial" w:eastAsia="Times New Roman" w:hAnsi="Arial" w:cs="Arial"/>
          <w:sz w:val="22"/>
          <w:szCs w:val="22"/>
          <w:lang w:eastAsia="en-AU"/>
        </w:rPr>
        <w:t>(2)  For the purposes of this section, the </w:t>
      </w:r>
      <w:hyperlink r:id="rId63" w:anchor="agency" w:history="1">
        <w:r w:rsidRPr="00622BE6">
          <w:rPr>
            <w:rFonts w:ascii="Arial" w:eastAsia="Times New Roman" w:hAnsi="Arial" w:cs="Arial"/>
            <w:sz w:val="22"/>
            <w:szCs w:val="22"/>
            <w:lang w:eastAsia="en-AU"/>
          </w:rPr>
          <w:t>agency</w:t>
        </w:r>
      </w:hyperlink>
      <w:r w:rsidRPr="00622BE6">
        <w:rPr>
          <w:rFonts w:ascii="Arial" w:eastAsia="Times New Roman" w:hAnsi="Arial" w:cs="Arial"/>
          <w:sz w:val="22"/>
          <w:szCs w:val="22"/>
          <w:lang w:eastAsia="en-AU"/>
        </w:rPr>
        <w:t> or Minister may treat 2 or</w:t>
      </w:r>
      <w:r w:rsidR="00622BE6" w:rsidRPr="00622BE6">
        <w:rPr>
          <w:rFonts w:ascii="Arial" w:eastAsia="Times New Roman" w:hAnsi="Arial" w:cs="Arial"/>
          <w:sz w:val="22"/>
          <w:szCs w:val="22"/>
          <w:lang w:eastAsia="en-AU"/>
        </w:rPr>
        <w:t xml:space="preserve"> m</w:t>
      </w:r>
      <w:r w:rsidRPr="00622BE6">
        <w:rPr>
          <w:rFonts w:ascii="Arial" w:eastAsia="Times New Roman" w:hAnsi="Arial" w:cs="Arial"/>
          <w:sz w:val="22"/>
          <w:szCs w:val="22"/>
          <w:lang w:eastAsia="en-AU"/>
        </w:rPr>
        <w:t>ore </w:t>
      </w:r>
      <w:hyperlink r:id="rId64" w:anchor="request" w:history="1">
        <w:r w:rsidRPr="00622BE6">
          <w:rPr>
            <w:rFonts w:ascii="Arial" w:eastAsia="Times New Roman" w:hAnsi="Arial" w:cs="Arial"/>
            <w:sz w:val="22"/>
            <w:szCs w:val="22"/>
            <w:lang w:eastAsia="en-AU"/>
          </w:rPr>
          <w:t>requests</w:t>
        </w:r>
      </w:hyperlink>
      <w:r w:rsidRPr="00622BE6">
        <w:rPr>
          <w:rFonts w:ascii="Arial" w:eastAsia="Times New Roman" w:hAnsi="Arial" w:cs="Arial"/>
          <w:sz w:val="22"/>
          <w:szCs w:val="22"/>
          <w:lang w:eastAsia="en-AU"/>
        </w:rPr>
        <w:t> as a single </w:t>
      </w:r>
      <w:hyperlink r:id="rId65" w:anchor="request" w:history="1">
        <w:r w:rsidRPr="00622BE6">
          <w:rPr>
            <w:rFonts w:ascii="Arial" w:eastAsia="Times New Roman" w:hAnsi="Arial" w:cs="Arial"/>
            <w:sz w:val="22"/>
            <w:szCs w:val="22"/>
            <w:lang w:eastAsia="en-AU"/>
          </w:rPr>
          <w:t>request</w:t>
        </w:r>
      </w:hyperlink>
      <w:r w:rsidRPr="00622BE6">
        <w:rPr>
          <w:rFonts w:ascii="Arial" w:eastAsia="Times New Roman" w:hAnsi="Arial" w:cs="Arial"/>
          <w:sz w:val="22"/>
          <w:szCs w:val="22"/>
          <w:lang w:eastAsia="en-AU"/>
        </w:rPr>
        <w:t> if the </w:t>
      </w:r>
      <w:hyperlink r:id="rId66" w:anchor="agency" w:history="1">
        <w:r w:rsidRPr="00622BE6">
          <w:rPr>
            <w:rFonts w:ascii="Arial" w:eastAsia="Times New Roman" w:hAnsi="Arial" w:cs="Arial"/>
            <w:sz w:val="22"/>
            <w:szCs w:val="22"/>
            <w:lang w:eastAsia="en-AU"/>
          </w:rPr>
          <w:t>agency</w:t>
        </w:r>
      </w:hyperlink>
      <w:r w:rsidRPr="00622BE6">
        <w:rPr>
          <w:rFonts w:ascii="Arial" w:eastAsia="Times New Roman" w:hAnsi="Arial" w:cs="Arial"/>
          <w:sz w:val="22"/>
          <w:szCs w:val="22"/>
          <w:lang w:eastAsia="en-AU"/>
        </w:rPr>
        <w:t> or Minister is satisfied that:</w:t>
      </w:r>
    </w:p>
    <w:p w14:paraId="36EA94C7" w14:textId="3F97F1DA" w:rsidR="00212536" w:rsidRPr="002165B9" w:rsidRDefault="00212536" w:rsidP="00D83928">
      <w:pPr>
        <w:pStyle w:val="NoSpacing"/>
        <w:numPr>
          <w:ilvl w:val="0"/>
          <w:numId w:val="32"/>
        </w:numPr>
        <w:tabs>
          <w:tab w:val="left" w:pos="851"/>
        </w:tabs>
        <w:ind w:left="1276" w:hanging="425"/>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the </w:t>
      </w:r>
      <w:hyperlink r:id="rId67" w:anchor="request" w:history="1">
        <w:r w:rsidRPr="002165B9">
          <w:rPr>
            <w:rFonts w:ascii="Arial" w:eastAsia="Times New Roman" w:hAnsi="Arial" w:cs="Arial"/>
            <w:color w:val="000000" w:themeColor="text1"/>
            <w:sz w:val="22"/>
            <w:szCs w:val="22"/>
            <w:lang w:eastAsia="en-AU"/>
          </w:rPr>
          <w:t>requests</w:t>
        </w:r>
      </w:hyperlink>
      <w:r w:rsidRPr="002165B9">
        <w:rPr>
          <w:rFonts w:ascii="Arial" w:eastAsia="Times New Roman" w:hAnsi="Arial" w:cs="Arial"/>
          <w:color w:val="000000" w:themeColor="text1"/>
          <w:sz w:val="22"/>
          <w:szCs w:val="22"/>
          <w:lang w:eastAsia="en-AU"/>
        </w:rPr>
        <w:t> relate to the same </w:t>
      </w:r>
      <w:hyperlink r:id="rId68" w:anchor="document" w:history="1">
        <w:r w:rsidRPr="002165B9">
          <w:rPr>
            <w:rFonts w:ascii="Arial" w:eastAsia="Times New Roman" w:hAnsi="Arial" w:cs="Arial"/>
            <w:color w:val="000000" w:themeColor="text1"/>
            <w:sz w:val="22"/>
            <w:szCs w:val="22"/>
            <w:lang w:eastAsia="en-AU"/>
          </w:rPr>
          <w:t>document</w:t>
        </w:r>
      </w:hyperlink>
      <w:r w:rsidRPr="002165B9">
        <w:rPr>
          <w:rFonts w:ascii="Arial" w:eastAsia="Times New Roman" w:hAnsi="Arial" w:cs="Arial"/>
          <w:color w:val="000000" w:themeColor="text1"/>
          <w:sz w:val="22"/>
          <w:szCs w:val="22"/>
          <w:lang w:eastAsia="en-AU"/>
        </w:rPr>
        <w:t> or </w:t>
      </w:r>
      <w:hyperlink r:id="rId69" w:anchor="document" w:history="1">
        <w:r w:rsidRPr="002165B9">
          <w:rPr>
            <w:rFonts w:ascii="Arial" w:eastAsia="Times New Roman" w:hAnsi="Arial" w:cs="Arial"/>
            <w:color w:val="000000" w:themeColor="text1"/>
            <w:sz w:val="22"/>
            <w:szCs w:val="22"/>
            <w:lang w:eastAsia="en-AU"/>
          </w:rPr>
          <w:t>documents</w:t>
        </w:r>
      </w:hyperlink>
      <w:r w:rsidRPr="002165B9">
        <w:rPr>
          <w:rFonts w:ascii="Arial" w:eastAsia="Times New Roman" w:hAnsi="Arial" w:cs="Arial"/>
          <w:color w:val="000000" w:themeColor="text1"/>
          <w:sz w:val="22"/>
          <w:szCs w:val="22"/>
          <w:lang w:eastAsia="en-AU"/>
        </w:rPr>
        <w:t>; or</w:t>
      </w:r>
    </w:p>
    <w:bookmarkEnd w:id="73"/>
    <w:p w14:paraId="605A6D35" w14:textId="6EAF766B" w:rsidR="00212536" w:rsidRPr="00622BE6" w:rsidRDefault="00212536" w:rsidP="00D83928">
      <w:pPr>
        <w:pStyle w:val="NoSpacing"/>
        <w:numPr>
          <w:ilvl w:val="0"/>
          <w:numId w:val="32"/>
        </w:numPr>
        <w:tabs>
          <w:tab w:val="left" w:pos="851"/>
        </w:tabs>
        <w:ind w:left="1276" w:hanging="425"/>
        <w:rPr>
          <w:rFonts w:ascii="Arial" w:eastAsia="Times New Roman" w:hAnsi="Arial" w:cs="Arial"/>
          <w:color w:val="000000" w:themeColor="text1"/>
          <w:sz w:val="22"/>
          <w:szCs w:val="22"/>
          <w:lang w:eastAsia="en-AU"/>
        </w:rPr>
      </w:pPr>
      <w:r w:rsidRPr="00622BE6">
        <w:rPr>
          <w:rFonts w:ascii="Arial" w:eastAsia="Times New Roman" w:hAnsi="Arial" w:cs="Arial"/>
          <w:color w:val="000000" w:themeColor="text1"/>
          <w:sz w:val="22"/>
          <w:szCs w:val="22"/>
          <w:lang w:eastAsia="en-AU"/>
        </w:rPr>
        <w:t>the </w:t>
      </w:r>
      <w:hyperlink r:id="rId70" w:anchor="request" w:history="1">
        <w:r w:rsidRPr="00622BE6">
          <w:rPr>
            <w:rFonts w:ascii="Arial" w:eastAsia="Times New Roman" w:hAnsi="Arial" w:cs="Arial"/>
            <w:color w:val="000000" w:themeColor="text1"/>
            <w:sz w:val="22"/>
            <w:szCs w:val="22"/>
            <w:lang w:eastAsia="en-AU"/>
          </w:rPr>
          <w:t>requests</w:t>
        </w:r>
      </w:hyperlink>
      <w:r w:rsidRPr="00622BE6">
        <w:rPr>
          <w:rFonts w:ascii="Arial" w:eastAsia="Times New Roman" w:hAnsi="Arial" w:cs="Arial"/>
          <w:color w:val="000000" w:themeColor="text1"/>
          <w:sz w:val="22"/>
          <w:szCs w:val="22"/>
          <w:lang w:eastAsia="en-AU"/>
        </w:rPr>
        <w:t> relate to </w:t>
      </w:r>
      <w:hyperlink r:id="rId71" w:anchor="document" w:history="1">
        <w:r w:rsidRPr="00622BE6">
          <w:rPr>
            <w:rFonts w:ascii="Arial" w:eastAsia="Times New Roman" w:hAnsi="Arial" w:cs="Arial"/>
            <w:color w:val="000000" w:themeColor="text1"/>
            <w:sz w:val="22"/>
            <w:szCs w:val="22"/>
            <w:lang w:eastAsia="en-AU"/>
          </w:rPr>
          <w:t>documents</w:t>
        </w:r>
      </w:hyperlink>
      <w:r w:rsidRPr="00622BE6">
        <w:rPr>
          <w:rFonts w:ascii="Arial" w:eastAsia="Times New Roman" w:hAnsi="Arial" w:cs="Arial"/>
          <w:color w:val="000000" w:themeColor="text1"/>
          <w:sz w:val="22"/>
          <w:szCs w:val="22"/>
          <w:lang w:eastAsia="en-AU"/>
        </w:rPr>
        <w:t>, the subject matter of which is</w:t>
      </w:r>
      <w:r w:rsidR="00622BE6">
        <w:rPr>
          <w:rFonts w:ascii="Arial" w:eastAsia="Times New Roman" w:hAnsi="Arial" w:cs="Arial"/>
          <w:color w:val="000000" w:themeColor="text1"/>
          <w:sz w:val="22"/>
          <w:szCs w:val="22"/>
          <w:lang w:eastAsia="en-AU"/>
        </w:rPr>
        <w:t xml:space="preserve"> </w:t>
      </w:r>
      <w:r w:rsidRPr="00622BE6">
        <w:rPr>
          <w:rFonts w:ascii="Arial" w:eastAsia="Times New Roman" w:hAnsi="Arial" w:cs="Arial"/>
          <w:color w:val="000000" w:themeColor="text1"/>
          <w:sz w:val="22"/>
          <w:szCs w:val="22"/>
          <w:lang w:eastAsia="en-AU"/>
        </w:rPr>
        <w:t>substantially the same.</w:t>
      </w:r>
    </w:p>
    <w:p w14:paraId="7BF51B16" w14:textId="77777777" w:rsidR="00212536" w:rsidRPr="002165B9" w:rsidRDefault="00212536" w:rsidP="00212536">
      <w:pPr>
        <w:pStyle w:val="NoSpacing"/>
        <w:rPr>
          <w:rFonts w:ascii="Arial" w:eastAsia="Times New Roman" w:hAnsi="Arial" w:cs="Arial"/>
          <w:color w:val="000000" w:themeColor="text1"/>
          <w:sz w:val="22"/>
          <w:szCs w:val="22"/>
          <w:lang w:eastAsia="en-AU"/>
        </w:rPr>
      </w:pPr>
    </w:p>
    <w:p w14:paraId="72122006" w14:textId="5C01381F" w:rsidR="00F9442D" w:rsidRDefault="00DE640E" w:rsidP="00212536">
      <w:pPr>
        <w:pStyle w:val="NoSpacing"/>
        <w:rPr>
          <w:rFonts w:ascii="Arial" w:hAnsi="Arial" w:cs="Arial"/>
          <w:b/>
          <w:sz w:val="22"/>
          <w:szCs w:val="22"/>
        </w:rPr>
      </w:pPr>
      <w:r>
        <w:rPr>
          <w:rFonts w:ascii="Arial" w:hAnsi="Arial" w:cs="Arial"/>
          <w:b/>
          <w:sz w:val="22"/>
          <w:szCs w:val="22"/>
        </w:rPr>
        <w:t xml:space="preserve">* </w:t>
      </w:r>
      <w:r w:rsidR="00212536" w:rsidRPr="00DE640E">
        <w:rPr>
          <w:rFonts w:ascii="Arial" w:hAnsi="Arial" w:cs="Arial"/>
          <w:b/>
          <w:sz w:val="22"/>
          <w:szCs w:val="22"/>
        </w:rPr>
        <w:t>Interpretations</w:t>
      </w:r>
    </w:p>
    <w:p w14:paraId="35D2E616" w14:textId="77777777" w:rsidR="00DE640E" w:rsidRPr="00DE640E" w:rsidRDefault="00DE640E" w:rsidP="00212536">
      <w:pPr>
        <w:pStyle w:val="NoSpacing"/>
        <w:rPr>
          <w:rFonts w:ascii="Arial" w:hAnsi="Arial" w:cs="Arial"/>
          <w:b/>
          <w:sz w:val="10"/>
          <w:szCs w:val="10"/>
        </w:rPr>
      </w:pPr>
    </w:p>
    <w:p w14:paraId="240708FA" w14:textId="051D22FE" w:rsidR="00F64F05" w:rsidRPr="002165B9" w:rsidRDefault="00212536" w:rsidP="00212536">
      <w:pPr>
        <w:pStyle w:val="NoSpacing"/>
        <w:rPr>
          <w:rFonts w:ascii="Arial" w:hAnsi="Arial" w:cs="Arial"/>
          <w:color w:val="000000" w:themeColor="text1"/>
          <w:sz w:val="22"/>
          <w:szCs w:val="22"/>
        </w:rPr>
      </w:pPr>
      <w:r w:rsidRPr="002165B9">
        <w:rPr>
          <w:rFonts w:ascii="Arial" w:hAnsi="Arial" w:cs="Arial"/>
          <w:b/>
          <w:bCs/>
          <w:i/>
          <w:iCs/>
          <w:color w:val="000000"/>
          <w:sz w:val="22"/>
          <w:szCs w:val="22"/>
        </w:rPr>
        <w:t>"agency" </w:t>
      </w:r>
      <w:r w:rsidRPr="002165B9">
        <w:rPr>
          <w:rFonts w:ascii="Arial" w:hAnsi="Arial" w:cs="Arial"/>
          <w:color w:val="000000" w:themeColor="text1"/>
          <w:sz w:val="22"/>
          <w:szCs w:val="22"/>
        </w:rPr>
        <w:t>means a </w:t>
      </w:r>
      <w:hyperlink r:id="rId72" w:anchor="department" w:history="1">
        <w:r w:rsidRPr="002165B9">
          <w:rPr>
            <w:rFonts w:ascii="Arial" w:hAnsi="Arial" w:cs="Arial"/>
            <w:color w:val="000000" w:themeColor="text1"/>
            <w:sz w:val="22"/>
            <w:szCs w:val="22"/>
          </w:rPr>
          <w:t>Department</w:t>
        </w:r>
      </w:hyperlink>
      <w:r w:rsidRPr="002165B9">
        <w:rPr>
          <w:rFonts w:ascii="Arial" w:hAnsi="Arial" w:cs="Arial"/>
          <w:color w:val="000000" w:themeColor="text1"/>
          <w:sz w:val="22"/>
          <w:szCs w:val="22"/>
        </w:rPr>
        <w:t>, a </w:t>
      </w:r>
      <w:hyperlink r:id="rId73" w:anchor="prescribed_authority" w:history="1">
        <w:r w:rsidRPr="002165B9">
          <w:rPr>
            <w:rFonts w:ascii="Arial" w:hAnsi="Arial" w:cs="Arial"/>
            <w:color w:val="000000" w:themeColor="text1"/>
            <w:sz w:val="22"/>
            <w:szCs w:val="22"/>
          </w:rPr>
          <w:t>prescribed authority</w:t>
        </w:r>
      </w:hyperlink>
      <w:r w:rsidRPr="002165B9">
        <w:rPr>
          <w:rFonts w:ascii="Arial" w:hAnsi="Arial" w:cs="Arial"/>
          <w:color w:val="000000" w:themeColor="text1"/>
          <w:sz w:val="22"/>
          <w:szCs w:val="22"/>
        </w:rPr>
        <w:t> or a </w:t>
      </w:r>
      <w:hyperlink r:id="rId74" w:anchor="norfolk_island_authority" w:history="1">
        <w:r w:rsidRPr="002165B9">
          <w:rPr>
            <w:rFonts w:ascii="Arial" w:hAnsi="Arial" w:cs="Arial"/>
            <w:color w:val="000000" w:themeColor="text1"/>
            <w:sz w:val="22"/>
            <w:szCs w:val="22"/>
          </w:rPr>
          <w:t>Norfolk Island authority</w:t>
        </w:r>
      </w:hyperlink>
      <w:r w:rsidRPr="002165B9">
        <w:rPr>
          <w:rFonts w:ascii="Arial" w:hAnsi="Arial" w:cs="Arial"/>
          <w:color w:val="000000" w:themeColor="text1"/>
          <w:sz w:val="22"/>
          <w:szCs w:val="22"/>
        </w:rPr>
        <w:t>.</w:t>
      </w:r>
    </w:p>
    <w:p w14:paraId="49D41176" w14:textId="67AEB5A1" w:rsidR="00212536" w:rsidRPr="002165B9" w:rsidRDefault="00212536" w:rsidP="00212536">
      <w:pPr>
        <w:pStyle w:val="NoSpacing"/>
        <w:rPr>
          <w:rFonts w:ascii="Arial" w:hAnsi="Arial" w:cs="Arial"/>
          <w:color w:val="000000" w:themeColor="text1"/>
          <w:sz w:val="22"/>
          <w:szCs w:val="22"/>
        </w:rPr>
      </w:pPr>
    </w:p>
    <w:p w14:paraId="6602404B" w14:textId="77777777" w:rsidR="00212536" w:rsidRPr="002165B9" w:rsidRDefault="00212536" w:rsidP="00212536">
      <w:pPr>
        <w:pStyle w:val="NoSpacing"/>
        <w:rPr>
          <w:rFonts w:ascii="Arial" w:eastAsia="Times New Roman" w:hAnsi="Arial" w:cs="Arial"/>
          <w:color w:val="000000"/>
          <w:sz w:val="22"/>
          <w:szCs w:val="22"/>
          <w:lang w:eastAsia="en-AU"/>
        </w:rPr>
      </w:pPr>
      <w:r w:rsidRPr="002165B9">
        <w:rPr>
          <w:rFonts w:ascii="Arial" w:eastAsia="Times New Roman" w:hAnsi="Arial" w:cs="Arial"/>
          <w:b/>
          <w:bCs/>
          <w:i/>
          <w:iCs/>
          <w:color w:val="000000"/>
          <w:sz w:val="22"/>
          <w:szCs w:val="22"/>
          <w:lang w:eastAsia="en-AU"/>
        </w:rPr>
        <w:lastRenderedPageBreak/>
        <w:t>"prescribed authority" </w:t>
      </w:r>
      <w:r w:rsidRPr="002165B9">
        <w:rPr>
          <w:rFonts w:ascii="Arial" w:eastAsia="Times New Roman" w:hAnsi="Arial" w:cs="Arial"/>
          <w:color w:val="000000"/>
          <w:sz w:val="22"/>
          <w:szCs w:val="22"/>
          <w:lang w:eastAsia="en-AU"/>
        </w:rPr>
        <w:t>means:</w:t>
      </w:r>
    </w:p>
    <w:p w14:paraId="7F696BD6" w14:textId="25B3D011" w:rsidR="00212536" w:rsidRPr="002165B9" w:rsidRDefault="00212536" w:rsidP="002756C0">
      <w:pPr>
        <w:pStyle w:val="NoSpacing"/>
        <w:ind w:left="426" w:hanging="426"/>
        <w:rPr>
          <w:rFonts w:ascii="Arial" w:eastAsia="Times New Roman" w:hAnsi="Arial" w:cs="Arial"/>
          <w:color w:val="000000" w:themeColor="text1"/>
          <w:sz w:val="22"/>
          <w:szCs w:val="22"/>
          <w:lang w:eastAsia="en-AU"/>
        </w:rPr>
      </w:pPr>
      <w:r w:rsidRPr="002165B9">
        <w:rPr>
          <w:rFonts w:ascii="Arial" w:eastAsia="Times New Roman" w:hAnsi="Arial" w:cs="Arial"/>
          <w:color w:val="000000"/>
          <w:sz w:val="22"/>
          <w:szCs w:val="22"/>
          <w:lang w:eastAsia="en-AU"/>
        </w:rPr>
        <w:t xml:space="preserve">(a)  </w:t>
      </w:r>
      <w:r w:rsidRPr="002165B9">
        <w:rPr>
          <w:rFonts w:ascii="Arial" w:eastAsia="Times New Roman" w:hAnsi="Arial" w:cs="Arial"/>
          <w:color w:val="000000" w:themeColor="text1"/>
          <w:sz w:val="22"/>
          <w:szCs w:val="22"/>
          <w:lang w:eastAsia="en-AU"/>
        </w:rPr>
        <w:t>a body corporate, or an unincorporated body, established for a public</w:t>
      </w:r>
      <w:r w:rsidR="007B2368">
        <w:rPr>
          <w:rFonts w:ascii="Arial" w:eastAsia="Times New Roman" w:hAnsi="Arial" w:cs="Arial"/>
          <w:color w:val="000000" w:themeColor="text1"/>
          <w:sz w:val="22"/>
          <w:szCs w:val="22"/>
          <w:lang w:eastAsia="en-AU"/>
        </w:rPr>
        <w:t xml:space="preserve"> p</w:t>
      </w:r>
      <w:r w:rsidRPr="002165B9">
        <w:rPr>
          <w:rFonts w:ascii="Arial" w:eastAsia="Times New Roman" w:hAnsi="Arial" w:cs="Arial"/>
          <w:color w:val="000000" w:themeColor="text1"/>
          <w:sz w:val="22"/>
          <w:szCs w:val="22"/>
          <w:lang w:eastAsia="en-AU"/>
        </w:rPr>
        <w:t>urpose by, or in accordance with the provisions of, an </w:t>
      </w:r>
      <w:hyperlink r:id="rId75" w:anchor="enactment" w:history="1">
        <w:r w:rsidRPr="002165B9">
          <w:rPr>
            <w:rFonts w:ascii="Arial" w:eastAsia="Times New Roman" w:hAnsi="Arial" w:cs="Arial"/>
            <w:color w:val="000000" w:themeColor="text1"/>
            <w:sz w:val="22"/>
            <w:szCs w:val="22"/>
            <w:lang w:eastAsia="en-AU"/>
          </w:rPr>
          <w:t>enactment</w:t>
        </w:r>
      </w:hyperlink>
      <w:r w:rsidRPr="002165B9">
        <w:rPr>
          <w:rFonts w:ascii="Arial" w:eastAsia="Times New Roman" w:hAnsi="Arial" w:cs="Arial"/>
          <w:color w:val="000000" w:themeColor="text1"/>
          <w:sz w:val="22"/>
          <w:szCs w:val="22"/>
          <w:lang w:eastAsia="en-AU"/>
        </w:rPr>
        <w:t> or an</w:t>
      </w:r>
      <w:r w:rsidR="007B2368">
        <w:rPr>
          <w:rFonts w:ascii="Arial" w:eastAsia="Times New Roman" w:hAnsi="Arial" w:cs="Arial"/>
          <w:color w:val="000000" w:themeColor="text1"/>
          <w:sz w:val="22"/>
          <w:szCs w:val="22"/>
          <w:lang w:eastAsia="en-AU"/>
        </w:rPr>
        <w:t xml:space="preserve"> O</w:t>
      </w:r>
      <w:r w:rsidRPr="002165B9">
        <w:rPr>
          <w:rFonts w:ascii="Arial" w:eastAsia="Times New Roman" w:hAnsi="Arial" w:cs="Arial"/>
          <w:color w:val="000000" w:themeColor="text1"/>
          <w:sz w:val="22"/>
          <w:szCs w:val="22"/>
          <w:lang w:eastAsia="en-AU"/>
        </w:rPr>
        <w:t>rder-in-Council, other than:</w:t>
      </w:r>
    </w:p>
    <w:p w14:paraId="493E3B4C" w14:textId="77777777" w:rsidR="00212536" w:rsidRPr="000C41AB" w:rsidRDefault="00212536" w:rsidP="00212536">
      <w:pPr>
        <w:pStyle w:val="NoSpacing"/>
        <w:rPr>
          <w:rFonts w:ascii="Arial" w:eastAsia="Times New Roman" w:hAnsi="Arial" w:cs="Arial"/>
          <w:color w:val="000000" w:themeColor="text1"/>
          <w:sz w:val="10"/>
          <w:szCs w:val="10"/>
          <w:lang w:eastAsia="en-AU"/>
        </w:rPr>
      </w:pPr>
    </w:p>
    <w:p w14:paraId="0A5AF4D8" w14:textId="11244473" w:rsidR="00212536" w:rsidRPr="002165B9" w:rsidRDefault="00212536" w:rsidP="00AA3EC9">
      <w:pPr>
        <w:pStyle w:val="NoSpacing"/>
        <w:numPr>
          <w:ilvl w:val="0"/>
          <w:numId w:val="33"/>
        </w:numPr>
        <w:rPr>
          <w:rFonts w:ascii="Arial" w:eastAsia="Times New Roman" w:hAnsi="Arial" w:cs="Arial"/>
          <w:color w:val="000000" w:themeColor="text1"/>
          <w:sz w:val="22"/>
          <w:szCs w:val="22"/>
          <w:lang w:eastAsia="en-AU"/>
        </w:rPr>
      </w:pPr>
      <w:bookmarkStart w:id="74" w:name="paragraphsub"/>
      <w:r w:rsidRPr="002165B9">
        <w:rPr>
          <w:rFonts w:ascii="Arial" w:eastAsia="Times New Roman" w:hAnsi="Arial" w:cs="Arial"/>
          <w:color w:val="000000" w:themeColor="text1"/>
          <w:sz w:val="22"/>
          <w:szCs w:val="22"/>
          <w:lang w:eastAsia="en-AU"/>
        </w:rPr>
        <w:t>an incorporated company or association; or</w:t>
      </w:r>
    </w:p>
    <w:p w14:paraId="11DA034A" w14:textId="77777777" w:rsidR="00345EA9" w:rsidRDefault="00212536" w:rsidP="00AA3EC9">
      <w:pPr>
        <w:pStyle w:val="NoSpacing"/>
        <w:numPr>
          <w:ilvl w:val="0"/>
          <w:numId w:val="33"/>
        </w:numPr>
        <w:rPr>
          <w:rFonts w:ascii="Arial" w:eastAsia="Times New Roman" w:hAnsi="Arial" w:cs="Arial"/>
          <w:color w:val="000000" w:themeColor="text1"/>
          <w:sz w:val="22"/>
          <w:szCs w:val="22"/>
          <w:lang w:eastAsia="en-AU"/>
        </w:rPr>
      </w:pPr>
      <w:r w:rsidRPr="00345EA9">
        <w:rPr>
          <w:rFonts w:ascii="Arial" w:eastAsia="Times New Roman" w:hAnsi="Arial" w:cs="Arial"/>
          <w:color w:val="000000" w:themeColor="text1"/>
          <w:sz w:val="22"/>
          <w:szCs w:val="22"/>
          <w:lang w:eastAsia="en-AU"/>
        </w:rPr>
        <w:t>a body that, under </w:t>
      </w:r>
      <w:hyperlink r:id="rId76" w:anchor="subsection" w:history="1">
        <w:r w:rsidRPr="00345EA9">
          <w:rPr>
            <w:rFonts w:ascii="Arial" w:eastAsia="Times New Roman" w:hAnsi="Arial" w:cs="Arial"/>
            <w:color w:val="000000" w:themeColor="text1"/>
            <w:sz w:val="22"/>
            <w:szCs w:val="22"/>
            <w:lang w:eastAsia="en-AU"/>
          </w:rPr>
          <w:t>subsection</w:t>
        </w:r>
      </w:hyperlink>
      <w:r w:rsidRPr="00345EA9">
        <w:rPr>
          <w:rFonts w:ascii="Arial" w:eastAsia="Times New Roman" w:hAnsi="Arial" w:cs="Arial"/>
          <w:color w:val="000000" w:themeColor="text1"/>
          <w:sz w:val="22"/>
          <w:szCs w:val="22"/>
          <w:lang w:eastAsia="en-AU"/>
        </w:rPr>
        <w:t> (2), is not to be taken to be</w:t>
      </w:r>
    </w:p>
    <w:p w14:paraId="5E6FBEEF" w14:textId="72ADD53A" w:rsidR="00212536" w:rsidRPr="00345EA9" w:rsidRDefault="00212536" w:rsidP="00AA3EC9">
      <w:pPr>
        <w:pStyle w:val="NoSpacing"/>
        <w:numPr>
          <w:ilvl w:val="0"/>
          <w:numId w:val="33"/>
        </w:numPr>
        <w:rPr>
          <w:rFonts w:ascii="Arial" w:eastAsia="Times New Roman" w:hAnsi="Arial" w:cs="Arial"/>
          <w:color w:val="000000" w:themeColor="text1"/>
          <w:sz w:val="22"/>
          <w:szCs w:val="22"/>
          <w:lang w:eastAsia="en-AU"/>
        </w:rPr>
      </w:pPr>
      <w:r w:rsidRPr="00345EA9">
        <w:rPr>
          <w:rFonts w:ascii="Arial" w:eastAsia="Times New Roman" w:hAnsi="Arial" w:cs="Arial"/>
          <w:color w:val="000000" w:themeColor="text1"/>
          <w:sz w:val="22"/>
          <w:szCs w:val="22"/>
          <w:lang w:eastAsia="en-AU"/>
        </w:rPr>
        <w:t>a </w:t>
      </w:r>
      <w:hyperlink r:id="rId77" w:anchor="prescribed_authority" w:history="1">
        <w:r w:rsidRPr="00345EA9">
          <w:rPr>
            <w:rFonts w:ascii="Arial" w:eastAsia="Times New Roman" w:hAnsi="Arial" w:cs="Arial"/>
            <w:color w:val="000000" w:themeColor="text1"/>
            <w:sz w:val="22"/>
            <w:szCs w:val="22"/>
            <w:lang w:eastAsia="en-AU"/>
          </w:rPr>
          <w:t>prescribed authority</w:t>
        </w:r>
      </w:hyperlink>
      <w:r w:rsidRPr="00345EA9">
        <w:rPr>
          <w:rFonts w:ascii="Arial" w:eastAsia="Times New Roman" w:hAnsi="Arial" w:cs="Arial"/>
          <w:color w:val="000000" w:themeColor="text1"/>
          <w:sz w:val="22"/>
          <w:szCs w:val="22"/>
          <w:lang w:eastAsia="en-AU"/>
        </w:rPr>
        <w:t> for the purposes of this Act; or</w:t>
      </w:r>
    </w:p>
    <w:p w14:paraId="7FFCC710" w14:textId="3E3E9696" w:rsidR="00212536" w:rsidRPr="002165B9" w:rsidRDefault="00212536" w:rsidP="00AA3EC9">
      <w:pPr>
        <w:pStyle w:val="NoSpacing"/>
        <w:numPr>
          <w:ilvl w:val="0"/>
          <w:numId w:val="33"/>
        </w:numPr>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the Australian Capital Territory House of Assembly; or</w:t>
      </w:r>
    </w:p>
    <w:p w14:paraId="1F6DB4C3" w14:textId="2CE360DE" w:rsidR="00212536" w:rsidRPr="000C41AB" w:rsidRDefault="00212536" w:rsidP="00AA3EC9">
      <w:pPr>
        <w:pStyle w:val="NoSpacing"/>
        <w:numPr>
          <w:ilvl w:val="0"/>
          <w:numId w:val="33"/>
        </w:numPr>
        <w:rPr>
          <w:rFonts w:ascii="Arial" w:eastAsia="Times New Roman" w:hAnsi="Arial" w:cs="Arial"/>
          <w:color w:val="000000" w:themeColor="text1"/>
          <w:sz w:val="22"/>
          <w:szCs w:val="22"/>
          <w:lang w:eastAsia="en-AU"/>
        </w:rPr>
      </w:pPr>
      <w:r w:rsidRPr="000C41AB">
        <w:rPr>
          <w:rFonts w:ascii="Arial" w:eastAsia="Times New Roman" w:hAnsi="Arial" w:cs="Arial"/>
          <w:color w:val="000000" w:themeColor="text1"/>
          <w:sz w:val="22"/>
          <w:szCs w:val="22"/>
          <w:lang w:eastAsia="en-AU"/>
        </w:rPr>
        <w:t>the Legislative Assembly of the Northern Territory or the Executive</w:t>
      </w:r>
      <w:r w:rsidR="000C41AB">
        <w:rPr>
          <w:rFonts w:ascii="Arial" w:eastAsia="Times New Roman" w:hAnsi="Arial" w:cs="Arial"/>
          <w:color w:val="000000" w:themeColor="text1"/>
          <w:sz w:val="22"/>
          <w:szCs w:val="22"/>
          <w:lang w:eastAsia="en-AU"/>
        </w:rPr>
        <w:t xml:space="preserve"> </w:t>
      </w:r>
      <w:r w:rsidRPr="000C41AB">
        <w:rPr>
          <w:rFonts w:ascii="Arial" w:eastAsia="Times New Roman" w:hAnsi="Arial" w:cs="Arial"/>
          <w:color w:val="000000" w:themeColor="text1"/>
          <w:sz w:val="22"/>
          <w:szCs w:val="22"/>
          <w:lang w:eastAsia="en-AU"/>
        </w:rPr>
        <w:t>Council of the Northern Territory; or</w:t>
      </w:r>
    </w:p>
    <w:p w14:paraId="4EBC71BC" w14:textId="1830B125" w:rsidR="00212536" w:rsidRPr="002165B9" w:rsidRDefault="00212536" w:rsidP="00AA3EC9">
      <w:pPr>
        <w:pStyle w:val="NoSpacing"/>
        <w:numPr>
          <w:ilvl w:val="0"/>
          <w:numId w:val="33"/>
        </w:numPr>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a Royal Commission; or</w:t>
      </w:r>
    </w:p>
    <w:p w14:paraId="2E640B6B" w14:textId="28C98711" w:rsidR="00212536" w:rsidRPr="002165B9" w:rsidRDefault="00212536" w:rsidP="00AA3EC9">
      <w:pPr>
        <w:pStyle w:val="NoSpacing"/>
        <w:numPr>
          <w:ilvl w:val="0"/>
          <w:numId w:val="33"/>
        </w:numPr>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a </w:t>
      </w:r>
      <w:hyperlink r:id="rId78" w:anchor="commission_of_inquiry" w:history="1">
        <w:r w:rsidRPr="002165B9">
          <w:rPr>
            <w:rFonts w:ascii="Arial" w:eastAsia="Times New Roman" w:hAnsi="Arial" w:cs="Arial"/>
            <w:color w:val="000000" w:themeColor="text1"/>
            <w:sz w:val="22"/>
            <w:szCs w:val="22"/>
            <w:lang w:eastAsia="en-AU"/>
          </w:rPr>
          <w:t>Commission of inquiry</w:t>
        </w:r>
      </w:hyperlink>
      <w:r w:rsidRPr="002165B9">
        <w:rPr>
          <w:rFonts w:ascii="Arial" w:eastAsia="Times New Roman" w:hAnsi="Arial" w:cs="Arial"/>
          <w:color w:val="000000" w:themeColor="text1"/>
          <w:sz w:val="22"/>
          <w:szCs w:val="22"/>
          <w:lang w:eastAsia="en-AU"/>
        </w:rPr>
        <w:t>; or</w:t>
      </w:r>
    </w:p>
    <w:p w14:paraId="39F683DD" w14:textId="77777777" w:rsidR="00455355" w:rsidRDefault="00455355" w:rsidP="00455355">
      <w:pPr>
        <w:pStyle w:val="NoSpacing"/>
        <w:ind w:left="1080"/>
        <w:rPr>
          <w:rFonts w:ascii="Arial" w:eastAsia="Times New Roman" w:hAnsi="Arial" w:cs="Arial"/>
          <w:color w:val="000000" w:themeColor="text1"/>
          <w:sz w:val="22"/>
          <w:szCs w:val="22"/>
          <w:lang w:eastAsia="en-AU"/>
        </w:rPr>
      </w:pPr>
    </w:p>
    <w:p w14:paraId="656CFD56" w14:textId="77777777" w:rsidR="00455355" w:rsidRDefault="00212536" w:rsidP="00455355">
      <w:pPr>
        <w:pStyle w:val="NoSpacing"/>
        <w:ind w:left="1080"/>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(aa)  </w:t>
      </w:r>
      <w:hyperlink r:id="rId79" w:anchor="nbn_co" w:history="1">
        <w:r w:rsidRPr="002165B9">
          <w:rPr>
            <w:rFonts w:ascii="Arial" w:eastAsia="Times New Roman" w:hAnsi="Arial" w:cs="Arial"/>
            <w:color w:val="000000" w:themeColor="text1"/>
            <w:sz w:val="22"/>
            <w:szCs w:val="22"/>
            <w:lang w:eastAsia="en-AU"/>
          </w:rPr>
          <w:t>NBN Co</w:t>
        </w:r>
      </w:hyperlink>
      <w:r w:rsidRPr="002165B9">
        <w:rPr>
          <w:rFonts w:ascii="Arial" w:eastAsia="Times New Roman" w:hAnsi="Arial" w:cs="Arial"/>
          <w:color w:val="000000" w:themeColor="text1"/>
          <w:sz w:val="22"/>
          <w:szCs w:val="22"/>
          <w:lang w:eastAsia="en-AU"/>
        </w:rPr>
        <w:t>; or</w:t>
      </w:r>
    </w:p>
    <w:p w14:paraId="55D1F4AD" w14:textId="77777777" w:rsidR="00455355" w:rsidRDefault="00455355" w:rsidP="00455355">
      <w:pPr>
        <w:pStyle w:val="NoSpacing"/>
        <w:ind w:left="1080"/>
        <w:rPr>
          <w:rFonts w:ascii="Arial" w:eastAsia="Times New Roman" w:hAnsi="Arial" w:cs="Arial"/>
          <w:color w:val="000000" w:themeColor="text1"/>
          <w:sz w:val="22"/>
          <w:szCs w:val="22"/>
          <w:lang w:eastAsia="en-AU"/>
        </w:rPr>
      </w:pPr>
    </w:p>
    <w:p w14:paraId="3C50CF9E" w14:textId="0CA168D7" w:rsidR="00212536" w:rsidRPr="002756C0" w:rsidRDefault="00212536" w:rsidP="002756C0">
      <w:pPr>
        <w:pStyle w:val="NoSpacing"/>
        <w:ind w:left="426" w:hanging="426"/>
        <w:rPr>
          <w:rFonts w:ascii="Arial" w:eastAsia="Times New Roman" w:hAnsi="Arial" w:cs="Arial"/>
          <w:color w:val="000000"/>
          <w:sz w:val="22"/>
          <w:szCs w:val="22"/>
          <w:lang w:eastAsia="en-AU"/>
        </w:rPr>
      </w:pPr>
      <w:r w:rsidRPr="002756C0">
        <w:rPr>
          <w:rFonts w:ascii="Arial" w:eastAsia="Times New Roman" w:hAnsi="Arial" w:cs="Arial"/>
          <w:color w:val="000000"/>
          <w:sz w:val="22"/>
          <w:szCs w:val="22"/>
          <w:lang w:eastAsia="en-AU"/>
        </w:rPr>
        <w:t>(b)  any other body, whether incorporated or unincorporated, declared by the regulations to be a </w:t>
      </w:r>
      <w:hyperlink r:id="rId80" w:anchor="prescribed_authority" w:history="1">
        <w:r w:rsidRPr="002756C0">
          <w:rPr>
            <w:rFonts w:ascii="Arial" w:eastAsia="Times New Roman" w:hAnsi="Arial" w:cs="Arial"/>
            <w:color w:val="000000"/>
            <w:sz w:val="22"/>
            <w:szCs w:val="22"/>
            <w:lang w:eastAsia="en-AU"/>
          </w:rPr>
          <w:t>prescribed authority</w:t>
        </w:r>
      </w:hyperlink>
      <w:r w:rsidRPr="002756C0">
        <w:rPr>
          <w:rFonts w:ascii="Arial" w:eastAsia="Times New Roman" w:hAnsi="Arial" w:cs="Arial"/>
          <w:color w:val="000000"/>
          <w:sz w:val="22"/>
          <w:szCs w:val="22"/>
          <w:lang w:eastAsia="en-AU"/>
        </w:rPr>
        <w:t> for the purposes of this Act, being:</w:t>
      </w:r>
    </w:p>
    <w:p w14:paraId="5404332C" w14:textId="77777777" w:rsidR="00212536" w:rsidRPr="00FD7B20" w:rsidRDefault="00212536" w:rsidP="00455355">
      <w:pPr>
        <w:pStyle w:val="NoSpacing"/>
        <w:ind w:left="1080"/>
        <w:rPr>
          <w:rFonts w:ascii="Arial" w:eastAsia="Times New Roman" w:hAnsi="Arial" w:cs="Arial"/>
          <w:color w:val="000000" w:themeColor="text1"/>
          <w:sz w:val="10"/>
          <w:szCs w:val="10"/>
          <w:lang w:eastAsia="en-AU"/>
        </w:rPr>
      </w:pPr>
    </w:p>
    <w:p w14:paraId="0339AE67" w14:textId="4AF6D4A9" w:rsidR="00212536" w:rsidRPr="002165B9" w:rsidRDefault="00212536" w:rsidP="00AA3EC9">
      <w:pPr>
        <w:pStyle w:val="NoSpacing"/>
        <w:numPr>
          <w:ilvl w:val="0"/>
          <w:numId w:val="34"/>
        </w:numPr>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a body established by the Governor-General or by a Minister; or</w:t>
      </w:r>
    </w:p>
    <w:bookmarkEnd w:id="74"/>
    <w:p w14:paraId="56E45C44" w14:textId="771985A6" w:rsidR="00212536" w:rsidRPr="00455355" w:rsidRDefault="00212536" w:rsidP="00AA3EC9">
      <w:pPr>
        <w:pStyle w:val="NoSpacing"/>
        <w:numPr>
          <w:ilvl w:val="0"/>
          <w:numId w:val="34"/>
        </w:numPr>
        <w:rPr>
          <w:rFonts w:ascii="Arial" w:eastAsia="Times New Roman" w:hAnsi="Arial" w:cs="Arial"/>
          <w:color w:val="000000" w:themeColor="text1"/>
          <w:sz w:val="22"/>
          <w:szCs w:val="22"/>
          <w:lang w:eastAsia="en-AU"/>
        </w:rPr>
      </w:pPr>
      <w:r w:rsidRPr="00455355">
        <w:rPr>
          <w:rFonts w:ascii="Arial" w:eastAsia="Times New Roman" w:hAnsi="Arial" w:cs="Arial"/>
          <w:color w:val="000000" w:themeColor="text1"/>
          <w:sz w:val="22"/>
          <w:szCs w:val="22"/>
          <w:lang w:eastAsia="en-AU"/>
        </w:rPr>
        <w:t>an incorporated company or association over which the Commonwealth is in a position to exercise control; or</w:t>
      </w:r>
    </w:p>
    <w:p w14:paraId="45F6CFB5" w14:textId="77777777" w:rsidR="00212536" w:rsidRPr="002165B9" w:rsidRDefault="00212536" w:rsidP="00FD7B20">
      <w:pPr>
        <w:pStyle w:val="NoSpacing"/>
        <w:ind w:left="360"/>
        <w:rPr>
          <w:rFonts w:ascii="Arial" w:eastAsia="Times New Roman" w:hAnsi="Arial" w:cs="Arial"/>
          <w:color w:val="000000" w:themeColor="text1"/>
          <w:sz w:val="22"/>
          <w:szCs w:val="22"/>
          <w:lang w:eastAsia="en-AU"/>
        </w:rPr>
      </w:pPr>
    </w:p>
    <w:p w14:paraId="11B4750D" w14:textId="73F0CE83" w:rsidR="00212536" w:rsidRPr="002756C0" w:rsidRDefault="00212536" w:rsidP="002756C0">
      <w:pPr>
        <w:pStyle w:val="NoSpacing"/>
        <w:ind w:left="426" w:hanging="426"/>
        <w:rPr>
          <w:rFonts w:ascii="Arial" w:eastAsia="Times New Roman" w:hAnsi="Arial" w:cs="Arial"/>
          <w:color w:val="000000"/>
          <w:sz w:val="22"/>
          <w:szCs w:val="22"/>
          <w:lang w:eastAsia="en-AU"/>
        </w:rPr>
      </w:pPr>
      <w:r w:rsidRPr="002756C0">
        <w:rPr>
          <w:rFonts w:ascii="Arial" w:eastAsia="Times New Roman" w:hAnsi="Arial" w:cs="Arial"/>
          <w:color w:val="000000"/>
          <w:sz w:val="22"/>
          <w:szCs w:val="22"/>
          <w:lang w:eastAsia="en-AU"/>
        </w:rPr>
        <w:t>(c)  subject to </w:t>
      </w:r>
      <w:hyperlink r:id="rId81" w:anchor="subsection" w:history="1">
        <w:r w:rsidRPr="002756C0">
          <w:rPr>
            <w:rFonts w:ascii="Arial" w:eastAsia="Times New Roman" w:hAnsi="Arial" w:cs="Arial"/>
            <w:color w:val="000000"/>
            <w:sz w:val="22"/>
            <w:szCs w:val="22"/>
            <w:lang w:eastAsia="en-AU"/>
          </w:rPr>
          <w:t>subsection</w:t>
        </w:r>
      </w:hyperlink>
      <w:r w:rsidRPr="002756C0">
        <w:rPr>
          <w:rFonts w:ascii="Arial" w:eastAsia="Times New Roman" w:hAnsi="Arial" w:cs="Arial"/>
          <w:color w:val="000000"/>
          <w:sz w:val="22"/>
          <w:szCs w:val="22"/>
          <w:lang w:eastAsia="en-AU"/>
        </w:rPr>
        <w:t> (3), the person holding, or performing the duties of, an office established by an </w:t>
      </w:r>
      <w:hyperlink r:id="rId82" w:anchor="enactment" w:history="1">
        <w:r w:rsidRPr="002756C0">
          <w:rPr>
            <w:rFonts w:ascii="Arial" w:eastAsia="Times New Roman" w:hAnsi="Arial" w:cs="Arial"/>
            <w:color w:val="000000"/>
            <w:sz w:val="22"/>
            <w:szCs w:val="22"/>
            <w:lang w:eastAsia="en-AU"/>
          </w:rPr>
          <w:t>enactment</w:t>
        </w:r>
      </w:hyperlink>
      <w:r w:rsidRPr="002756C0">
        <w:rPr>
          <w:rFonts w:ascii="Arial" w:eastAsia="Times New Roman" w:hAnsi="Arial" w:cs="Arial"/>
          <w:color w:val="000000"/>
          <w:sz w:val="22"/>
          <w:szCs w:val="22"/>
          <w:lang w:eastAsia="en-AU"/>
        </w:rPr>
        <w:t> or an Order-in-Council; or</w:t>
      </w:r>
    </w:p>
    <w:p w14:paraId="5767676A" w14:textId="77777777" w:rsidR="00212536" w:rsidRPr="002165B9" w:rsidRDefault="00212536" w:rsidP="00FD7B20">
      <w:pPr>
        <w:pStyle w:val="NoSpacing"/>
        <w:rPr>
          <w:rFonts w:ascii="Arial" w:eastAsia="Times New Roman" w:hAnsi="Arial" w:cs="Arial"/>
          <w:color w:val="000000" w:themeColor="text1"/>
          <w:sz w:val="22"/>
          <w:szCs w:val="22"/>
          <w:lang w:eastAsia="en-AU"/>
        </w:rPr>
      </w:pPr>
    </w:p>
    <w:p w14:paraId="52FB1DC2" w14:textId="735CE25D" w:rsidR="00212536" w:rsidRPr="002756C0" w:rsidRDefault="00212536" w:rsidP="002756C0">
      <w:pPr>
        <w:pStyle w:val="NoSpacing"/>
        <w:ind w:left="426" w:hanging="426"/>
        <w:rPr>
          <w:rFonts w:ascii="Arial" w:eastAsia="Times New Roman" w:hAnsi="Arial" w:cs="Arial"/>
          <w:color w:val="000000"/>
          <w:sz w:val="22"/>
          <w:szCs w:val="22"/>
          <w:lang w:eastAsia="en-AU"/>
        </w:rPr>
      </w:pPr>
      <w:r w:rsidRPr="002756C0">
        <w:rPr>
          <w:rFonts w:ascii="Arial" w:eastAsia="Times New Roman" w:hAnsi="Arial" w:cs="Arial"/>
          <w:color w:val="000000"/>
          <w:sz w:val="22"/>
          <w:szCs w:val="22"/>
          <w:lang w:eastAsia="en-AU"/>
        </w:rPr>
        <w:t>(d)  the person holding, or performing the duties of, an appointment declared by the regulations to be an appointment the holder of which is a </w:t>
      </w:r>
      <w:hyperlink r:id="rId83" w:anchor="prescribed_authority" w:history="1">
        <w:r w:rsidRPr="002756C0">
          <w:rPr>
            <w:rFonts w:ascii="Arial" w:eastAsia="Times New Roman" w:hAnsi="Arial" w:cs="Arial"/>
            <w:color w:val="000000"/>
            <w:sz w:val="22"/>
            <w:szCs w:val="22"/>
            <w:lang w:eastAsia="en-AU"/>
          </w:rPr>
          <w:t>prescribed authority</w:t>
        </w:r>
      </w:hyperlink>
      <w:r w:rsidRPr="002756C0">
        <w:rPr>
          <w:rFonts w:ascii="Arial" w:eastAsia="Times New Roman" w:hAnsi="Arial" w:cs="Arial"/>
          <w:color w:val="000000"/>
          <w:sz w:val="22"/>
          <w:szCs w:val="22"/>
          <w:lang w:eastAsia="en-AU"/>
        </w:rPr>
        <w:t> for the purposes of this Act, being an appointment made by the Governor-General, or by a Minister, otherwise than under an </w:t>
      </w:r>
      <w:hyperlink r:id="rId84" w:anchor="enactment" w:history="1">
        <w:r w:rsidRPr="002756C0">
          <w:rPr>
            <w:rFonts w:ascii="Arial" w:eastAsia="Times New Roman" w:hAnsi="Arial" w:cs="Arial"/>
            <w:color w:val="000000"/>
            <w:sz w:val="22"/>
            <w:szCs w:val="22"/>
            <w:lang w:eastAsia="en-AU"/>
          </w:rPr>
          <w:t>enactment</w:t>
        </w:r>
      </w:hyperlink>
      <w:r w:rsidRPr="002756C0">
        <w:rPr>
          <w:rFonts w:ascii="Arial" w:eastAsia="Times New Roman" w:hAnsi="Arial" w:cs="Arial"/>
          <w:color w:val="000000"/>
          <w:sz w:val="22"/>
          <w:szCs w:val="22"/>
          <w:lang w:eastAsia="en-AU"/>
        </w:rPr>
        <w:t> or an Order-in-Council.</w:t>
      </w:r>
    </w:p>
    <w:p w14:paraId="347AD28E" w14:textId="12E854CA" w:rsidR="00212536" w:rsidRDefault="00212536" w:rsidP="0051044A">
      <w:pPr>
        <w:pStyle w:val="NoSpacing"/>
        <w:rPr>
          <w:rFonts w:ascii="Open Sans" w:hAnsi="Open Sans" w:cs="Open Sans"/>
          <w:sz w:val="22"/>
          <w:szCs w:val="22"/>
        </w:rPr>
      </w:pPr>
    </w:p>
    <w:p w14:paraId="760986F9" w14:textId="0059E59E" w:rsidR="00345EA9" w:rsidRDefault="00345EA9" w:rsidP="0051044A">
      <w:pPr>
        <w:pStyle w:val="NoSpacing"/>
        <w:rPr>
          <w:rFonts w:ascii="Open Sans" w:hAnsi="Open Sans" w:cs="Open Sans"/>
          <w:sz w:val="22"/>
          <w:szCs w:val="22"/>
        </w:rPr>
      </w:pPr>
    </w:p>
    <w:p w14:paraId="04D043C4" w14:textId="4D9271D1" w:rsidR="00406145" w:rsidRPr="003E24FE" w:rsidRDefault="00406145" w:rsidP="00E25A7A">
      <w:pPr>
        <w:pStyle w:val="Heading1"/>
      </w:pPr>
      <w:bookmarkStart w:id="75" w:name="_Toc131941396"/>
      <w:r w:rsidRPr="003E24FE">
        <w:t xml:space="preserve">Cheque was </w:t>
      </w:r>
      <w:r w:rsidR="006D7F00" w:rsidRPr="003E24FE">
        <w:t xml:space="preserve">banked </w:t>
      </w:r>
      <w:r w:rsidR="003E24FE">
        <w:t>19</w:t>
      </w:r>
      <w:r w:rsidR="006D7F00" w:rsidRPr="003E24FE">
        <w:t>72</w:t>
      </w:r>
      <w:r w:rsidRPr="003E24FE">
        <w:t xml:space="preserve"> and then cashed </w:t>
      </w:r>
      <w:r w:rsidR="003E24FE">
        <w:t>19</w:t>
      </w:r>
      <w:r w:rsidR="006D7F00" w:rsidRPr="003E24FE">
        <w:t>73</w:t>
      </w:r>
      <w:bookmarkEnd w:id="75"/>
    </w:p>
    <w:p w14:paraId="58CAFEFD" w14:textId="7EA51EA7" w:rsidR="00406145" w:rsidRPr="00A523EC" w:rsidRDefault="00406145" w:rsidP="0051044A">
      <w:pPr>
        <w:pStyle w:val="NoSpacing"/>
        <w:rPr>
          <w:rFonts w:ascii="Open Sans" w:hAnsi="Open Sans" w:cs="Open Sans"/>
          <w:sz w:val="22"/>
          <w:szCs w:val="22"/>
        </w:rPr>
      </w:pPr>
    </w:p>
    <w:p w14:paraId="1F95E3CE" w14:textId="12A33F71" w:rsidR="00406145" w:rsidRPr="00000C97" w:rsidRDefault="00406145" w:rsidP="00000C97">
      <w:pPr>
        <w:pStyle w:val="Heading2"/>
      </w:pPr>
      <w:bookmarkStart w:id="76" w:name="_Toc131941397"/>
      <w:r w:rsidRPr="00000C97">
        <w:t>The Duumvirate December 1972</w:t>
      </w:r>
      <w:bookmarkEnd w:id="76"/>
    </w:p>
    <w:p w14:paraId="1BC59291" w14:textId="05948737" w:rsidR="00406145" w:rsidRPr="00000C97" w:rsidRDefault="00406145" w:rsidP="0051044A">
      <w:pPr>
        <w:pStyle w:val="NoSpacing"/>
        <w:rPr>
          <w:rFonts w:ascii="Open Sans" w:hAnsi="Open Sans" w:cs="Open Sans"/>
        </w:rPr>
      </w:pPr>
    </w:p>
    <w:p w14:paraId="2E1407D9" w14:textId="1677AA36" w:rsidR="00406145" w:rsidRPr="00000C97" w:rsidRDefault="00406145" w:rsidP="0051044A">
      <w:pPr>
        <w:pStyle w:val="NoSpacing"/>
        <w:rPr>
          <w:rFonts w:ascii="Open Sans" w:hAnsi="Open Sans" w:cs="Open Sans"/>
        </w:rPr>
      </w:pPr>
      <w:r w:rsidRPr="00000C97">
        <w:rPr>
          <w:rFonts w:ascii="Open Sans" w:hAnsi="Open Sans" w:cs="Open Sans"/>
        </w:rPr>
        <w:t>Following the 1972 federal election, Gough Whitlam was sworn in on the fifth of December 1972 as Prime Minister by the Governor-General</w:t>
      </w:r>
      <w:r w:rsidR="00000C97">
        <w:rPr>
          <w:rFonts w:ascii="Open Sans" w:hAnsi="Open Sans" w:cs="Open Sans"/>
        </w:rPr>
        <w:t>,</w:t>
      </w:r>
      <w:r w:rsidRPr="00000C97">
        <w:rPr>
          <w:rFonts w:ascii="Open Sans" w:hAnsi="Open Sans" w:cs="Open Sans"/>
        </w:rPr>
        <w:t xml:space="preserve"> Sir Paul </w:t>
      </w:r>
      <w:proofErr w:type="spellStart"/>
      <w:r w:rsidRPr="00000C97">
        <w:rPr>
          <w:rFonts w:ascii="Open Sans" w:hAnsi="Open Sans" w:cs="Open Sans"/>
        </w:rPr>
        <w:t>Hasluck</w:t>
      </w:r>
      <w:proofErr w:type="spellEnd"/>
      <w:r w:rsidR="00000C97">
        <w:rPr>
          <w:rFonts w:ascii="Open Sans" w:hAnsi="Open Sans" w:cs="Open Sans"/>
        </w:rPr>
        <w:t>,</w:t>
      </w:r>
      <w:r w:rsidRPr="00000C97">
        <w:rPr>
          <w:rFonts w:ascii="Open Sans" w:hAnsi="Open Sans" w:cs="Open Sans"/>
        </w:rPr>
        <w:t xml:space="preserve"> in an unprecedented political move before the votes were fully counted, as well as the handover period in which a former government stays in the driver’s seat but only in a caretaker role as the victorious party moves into office. </w:t>
      </w:r>
    </w:p>
    <w:p w14:paraId="41F16D4E" w14:textId="65FB0E6B" w:rsidR="00406145" w:rsidRPr="00000C97" w:rsidRDefault="00406145" w:rsidP="0051044A">
      <w:pPr>
        <w:pStyle w:val="NoSpacing"/>
        <w:rPr>
          <w:rFonts w:ascii="Open Sans" w:hAnsi="Open Sans" w:cs="Open Sans"/>
        </w:rPr>
      </w:pPr>
    </w:p>
    <w:p w14:paraId="6B650AD7" w14:textId="12C2EAC8" w:rsidR="00406145" w:rsidRPr="00000C97" w:rsidRDefault="00406145" w:rsidP="0051044A">
      <w:pPr>
        <w:pStyle w:val="NoSpacing"/>
        <w:rPr>
          <w:rFonts w:ascii="Open Sans" w:hAnsi="Open Sans" w:cs="Open Sans"/>
        </w:rPr>
      </w:pPr>
      <w:r w:rsidRPr="00000C97">
        <w:rPr>
          <w:rFonts w:ascii="Open Sans" w:hAnsi="Open Sans" w:cs="Open Sans"/>
        </w:rPr>
        <w:t xml:space="preserve">During this </w:t>
      </w:r>
      <w:r w:rsidR="00CD5B19" w:rsidRPr="00000C97">
        <w:rPr>
          <w:rFonts w:ascii="Open Sans" w:hAnsi="Open Sans" w:cs="Open Sans"/>
        </w:rPr>
        <w:t xml:space="preserve">two-week </w:t>
      </w:r>
      <w:r w:rsidRPr="00000C97">
        <w:rPr>
          <w:rFonts w:ascii="Open Sans" w:hAnsi="Open Sans" w:cs="Open Sans"/>
        </w:rPr>
        <w:t>period</w:t>
      </w:r>
      <w:r w:rsidR="00CD5B19" w:rsidRPr="00000C97">
        <w:rPr>
          <w:rFonts w:ascii="Open Sans" w:hAnsi="Open Sans" w:cs="Open Sans"/>
        </w:rPr>
        <w:t xml:space="preserve"> right before Christmas</w:t>
      </w:r>
      <w:r w:rsidRPr="00000C97">
        <w:rPr>
          <w:rFonts w:ascii="Open Sans" w:hAnsi="Open Sans" w:cs="Open Sans"/>
        </w:rPr>
        <w:t>, Gough Whitlam and his Deputy</w:t>
      </w:r>
      <w:r w:rsidR="00000C97">
        <w:rPr>
          <w:rFonts w:ascii="Open Sans" w:hAnsi="Open Sans" w:cs="Open Sans"/>
        </w:rPr>
        <w:t>,</w:t>
      </w:r>
      <w:r w:rsidRPr="00000C97">
        <w:rPr>
          <w:rFonts w:ascii="Open Sans" w:hAnsi="Open Sans" w:cs="Open Sans"/>
        </w:rPr>
        <w:t xml:space="preserve"> Lance Barnard formed a two-man ministry (duumvirate)</w:t>
      </w:r>
      <w:r w:rsidR="00720407" w:rsidRPr="00000C97">
        <w:rPr>
          <w:rFonts w:ascii="Open Sans" w:hAnsi="Open Sans" w:cs="Open Sans"/>
        </w:rPr>
        <w:t xml:space="preserve">, divided the ministerial portfolios between them (Whitlam 13, Barnard 14), and made 40 decisions </w:t>
      </w:r>
      <w:r w:rsidRPr="00000C97">
        <w:rPr>
          <w:rFonts w:ascii="Open Sans" w:hAnsi="Open Sans" w:cs="Open Sans"/>
        </w:rPr>
        <w:t xml:space="preserve">not recorded on the parliamentary session minutes of </w:t>
      </w:r>
      <w:r w:rsidR="00720407" w:rsidRPr="00000C97">
        <w:rPr>
          <w:rFonts w:ascii="Open Sans" w:hAnsi="Open Sans" w:cs="Open Sans"/>
        </w:rPr>
        <w:t>the meeting. The Executive Council consisted of Gough Whitlam</w:t>
      </w:r>
      <w:r w:rsidR="00763DE6" w:rsidRPr="00000C97">
        <w:rPr>
          <w:rFonts w:ascii="Open Sans" w:hAnsi="Open Sans" w:cs="Open Sans"/>
        </w:rPr>
        <w:t xml:space="preserve"> and </w:t>
      </w:r>
      <w:r w:rsidR="00720407" w:rsidRPr="00000C97">
        <w:rPr>
          <w:rFonts w:ascii="Open Sans" w:hAnsi="Open Sans" w:cs="Open Sans"/>
        </w:rPr>
        <w:t xml:space="preserve">Lance </w:t>
      </w:r>
      <w:r w:rsidR="006D7F00" w:rsidRPr="00000C97">
        <w:rPr>
          <w:rFonts w:ascii="Open Sans" w:hAnsi="Open Sans" w:cs="Open Sans"/>
        </w:rPr>
        <w:t>Barnard</w:t>
      </w:r>
      <w:r w:rsidR="00763DE6" w:rsidRPr="00000C97">
        <w:rPr>
          <w:rFonts w:ascii="Open Sans" w:hAnsi="Open Sans" w:cs="Open Sans"/>
        </w:rPr>
        <w:t>; three</w:t>
      </w:r>
      <w:r w:rsidR="00720407" w:rsidRPr="00000C97">
        <w:rPr>
          <w:rFonts w:ascii="Open Sans" w:hAnsi="Open Sans" w:cs="Open Sans"/>
        </w:rPr>
        <w:t xml:space="preserve"> </w:t>
      </w:r>
      <w:r w:rsidR="00CD5B19" w:rsidRPr="00000C97">
        <w:rPr>
          <w:rFonts w:ascii="Open Sans" w:hAnsi="Open Sans" w:cs="Open Sans"/>
        </w:rPr>
        <w:t xml:space="preserve">people </w:t>
      </w:r>
      <w:r w:rsidR="00763DE6" w:rsidRPr="00000C97">
        <w:rPr>
          <w:rFonts w:ascii="Open Sans" w:hAnsi="Open Sans" w:cs="Open Sans"/>
        </w:rPr>
        <w:t xml:space="preserve">are </w:t>
      </w:r>
      <w:r w:rsidR="00720407" w:rsidRPr="00000C97">
        <w:rPr>
          <w:rFonts w:ascii="Open Sans" w:hAnsi="Open Sans" w:cs="Open Sans"/>
        </w:rPr>
        <w:t xml:space="preserve">necessary to </w:t>
      </w:r>
      <w:r w:rsidR="00763DE6" w:rsidRPr="00000C97">
        <w:rPr>
          <w:rFonts w:ascii="Open Sans" w:hAnsi="Open Sans" w:cs="Open Sans"/>
        </w:rPr>
        <w:t xml:space="preserve">form a </w:t>
      </w:r>
      <w:r w:rsidR="001D374B">
        <w:rPr>
          <w:rFonts w:ascii="Open Sans" w:hAnsi="Open Sans" w:cs="Open Sans"/>
        </w:rPr>
        <w:t>quorum</w:t>
      </w:r>
      <w:r w:rsidR="00763DE6" w:rsidRPr="00000C97">
        <w:rPr>
          <w:rFonts w:ascii="Open Sans" w:hAnsi="Open Sans" w:cs="Open Sans"/>
        </w:rPr>
        <w:t xml:space="preserve"> to be able to inform the Governor-General and </w:t>
      </w:r>
      <w:r w:rsidR="00720407" w:rsidRPr="00000C97">
        <w:rPr>
          <w:rFonts w:ascii="Open Sans" w:hAnsi="Open Sans" w:cs="Open Sans"/>
        </w:rPr>
        <w:t>pass regulations. This was all allowed by the Chief Justice of the High Court</w:t>
      </w:r>
      <w:r w:rsidR="00E66261">
        <w:rPr>
          <w:rFonts w:ascii="Open Sans" w:hAnsi="Open Sans" w:cs="Open Sans"/>
        </w:rPr>
        <w:t>,</w:t>
      </w:r>
      <w:r w:rsidR="00720407" w:rsidRPr="00000C97">
        <w:rPr>
          <w:rFonts w:ascii="Open Sans" w:hAnsi="Open Sans" w:cs="Open Sans"/>
        </w:rPr>
        <w:t xml:space="preserve"> Garfield Barwick, who would have been one of the Governor-General</w:t>
      </w:r>
      <w:r w:rsidR="00E66261">
        <w:rPr>
          <w:rFonts w:ascii="Open Sans" w:hAnsi="Open Sans" w:cs="Open Sans"/>
        </w:rPr>
        <w:t>’</w:t>
      </w:r>
      <w:r w:rsidR="00720407" w:rsidRPr="00000C97">
        <w:rPr>
          <w:rFonts w:ascii="Open Sans" w:hAnsi="Open Sans" w:cs="Open Sans"/>
        </w:rPr>
        <w:t>s advisors</w:t>
      </w:r>
      <w:r w:rsidR="00CD5B19" w:rsidRPr="00000C97">
        <w:rPr>
          <w:rFonts w:ascii="Open Sans" w:hAnsi="Open Sans" w:cs="Open Sans"/>
        </w:rPr>
        <w:t xml:space="preserve">. </w:t>
      </w:r>
    </w:p>
    <w:p w14:paraId="01A8F5CA" w14:textId="49EA0626" w:rsidR="00FE4CF5" w:rsidRPr="00000C97" w:rsidRDefault="00FE4CF5" w:rsidP="0051044A">
      <w:pPr>
        <w:pStyle w:val="NoSpacing"/>
        <w:rPr>
          <w:rFonts w:ascii="Open Sans" w:hAnsi="Open Sans" w:cs="Open Sans"/>
        </w:rPr>
      </w:pPr>
    </w:p>
    <w:p w14:paraId="0555845B" w14:textId="77777777" w:rsidR="00DC1D5D" w:rsidRDefault="00FE4CF5" w:rsidP="0051044A">
      <w:pPr>
        <w:pStyle w:val="NoSpacing"/>
        <w:rPr>
          <w:rFonts w:ascii="Open Sans" w:hAnsi="Open Sans" w:cs="Open Sans"/>
        </w:rPr>
      </w:pPr>
      <w:r w:rsidRPr="00000C97">
        <w:rPr>
          <w:rFonts w:ascii="Open Sans" w:hAnsi="Open Sans" w:cs="Open Sans"/>
        </w:rPr>
        <w:t xml:space="preserve">Executive Instrument for creating the Australian Taxation Office likely occurred in the duumvirate </w:t>
      </w:r>
      <w:r w:rsidR="00E66261">
        <w:rPr>
          <w:rFonts w:ascii="Open Sans" w:hAnsi="Open Sans" w:cs="Open Sans"/>
        </w:rPr>
        <w:t xml:space="preserve">- </w:t>
      </w:r>
      <w:r w:rsidRPr="00000C97">
        <w:rPr>
          <w:rFonts w:ascii="Open Sans" w:hAnsi="Open Sans" w:cs="Open Sans"/>
        </w:rPr>
        <w:t>fifth until the nineteenth of December 1972. The execution date for the ATO likely took place in 1973</w:t>
      </w:r>
      <w:r w:rsidR="006D7F00" w:rsidRPr="00000C97">
        <w:rPr>
          <w:rFonts w:ascii="Open Sans" w:hAnsi="Open Sans" w:cs="Open Sans"/>
        </w:rPr>
        <w:t xml:space="preserve">; </w:t>
      </w:r>
      <w:r w:rsidR="00E66261">
        <w:rPr>
          <w:rFonts w:ascii="Open Sans" w:hAnsi="Open Sans" w:cs="Open Sans"/>
        </w:rPr>
        <w:t xml:space="preserve">neither </w:t>
      </w:r>
      <w:r w:rsidR="006D7F00" w:rsidRPr="00000C97">
        <w:rPr>
          <w:rFonts w:ascii="Open Sans" w:hAnsi="Open Sans" w:cs="Open Sans"/>
        </w:rPr>
        <w:t xml:space="preserve">the </w:t>
      </w:r>
      <w:r w:rsidRPr="00000C97">
        <w:rPr>
          <w:rFonts w:ascii="Open Sans" w:hAnsi="Open Sans" w:cs="Open Sans"/>
        </w:rPr>
        <w:t>executive instrument number, creation</w:t>
      </w:r>
      <w:r w:rsidR="006D7F00" w:rsidRPr="00000C97">
        <w:rPr>
          <w:rFonts w:ascii="Open Sans" w:hAnsi="Open Sans" w:cs="Open Sans"/>
        </w:rPr>
        <w:t>,</w:t>
      </w:r>
      <w:r w:rsidRPr="00000C97">
        <w:rPr>
          <w:rFonts w:ascii="Open Sans" w:hAnsi="Open Sans" w:cs="Open Sans"/>
        </w:rPr>
        <w:t xml:space="preserve"> </w:t>
      </w:r>
      <w:r w:rsidR="006D7F00" w:rsidRPr="00000C97">
        <w:rPr>
          <w:rFonts w:ascii="Open Sans" w:hAnsi="Open Sans" w:cs="Open Sans"/>
        </w:rPr>
        <w:t>nor</w:t>
      </w:r>
      <w:r w:rsidRPr="00000C97">
        <w:rPr>
          <w:rFonts w:ascii="Open Sans" w:hAnsi="Open Sans" w:cs="Open Sans"/>
        </w:rPr>
        <w:t xml:space="preserve"> execution date </w:t>
      </w:r>
      <w:r w:rsidR="006D7F00" w:rsidRPr="00000C97">
        <w:rPr>
          <w:rFonts w:ascii="Open Sans" w:hAnsi="Open Sans" w:cs="Open Sans"/>
        </w:rPr>
        <w:t>has</w:t>
      </w:r>
      <w:r w:rsidRPr="00000C97">
        <w:rPr>
          <w:rFonts w:ascii="Open Sans" w:hAnsi="Open Sans" w:cs="Open Sans"/>
        </w:rPr>
        <w:t xml:space="preserve"> been </w:t>
      </w:r>
      <w:r w:rsidR="006D7F00" w:rsidRPr="00000C97">
        <w:rPr>
          <w:rFonts w:ascii="Open Sans" w:hAnsi="Open Sans" w:cs="Open Sans"/>
        </w:rPr>
        <w:t>shared</w:t>
      </w:r>
      <w:r w:rsidRPr="00000C97">
        <w:rPr>
          <w:rFonts w:ascii="Open Sans" w:hAnsi="Open Sans" w:cs="Open Sans"/>
        </w:rPr>
        <w:t xml:space="preserve"> </w:t>
      </w:r>
      <w:r w:rsidR="006D7F00" w:rsidRPr="00000C97">
        <w:rPr>
          <w:rFonts w:ascii="Open Sans" w:hAnsi="Open Sans" w:cs="Open Sans"/>
        </w:rPr>
        <w:t>with</w:t>
      </w:r>
      <w:r w:rsidRPr="00000C97">
        <w:rPr>
          <w:rFonts w:ascii="Open Sans" w:hAnsi="Open Sans" w:cs="Open Sans"/>
        </w:rPr>
        <w:t xml:space="preserve"> the public</w:t>
      </w:r>
      <w:r w:rsidR="006D7F00" w:rsidRPr="00000C97">
        <w:rPr>
          <w:rFonts w:ascii="Open Sans" w:hAnsi="Open Sans" w:cs="Open Sans"/>
        </w:rPr>
        <w:t xml:space="preserve">. </w:t>
      </w:r>
    </w:p>
    <w:p w14:paraId="278F0617" w14:textId="77777777" w:rsidR="00DC1D5D" w:rsidRDefault="00DC1D5D" w:rsidP="0051044A">
      <w:pPr>
        <w:pStyle w:val="NoSpacing"/>
        <w:rPr>
          <w:rFonts w:ascii="Open Sans" w:hAnsi="Open Sans" w:cs="Open Sans"/>
        </w:rPr>
      </w:pPr>
    </w:p>
    <w:p w14:paraId="31FAA963" w14:textId="36E26D7C" w:rsidR="00FE4CF5" w:rsidRPr="00000C97" w:rsidRDefault="006D7F00" w:rsidP="0051044A">
      <w:pPr>
        <w:pStyle w:val="NoSpacing"/>
        <w:rPr>
          <w:rFonts w:ascii="Open Sans" w:hAnsi="Open Sans" w:cs="Open Sans"/>
        </w:rPr>
      </w:pPr>
      <w:r w:rsidRPr="00000C97">
        <w:rPr>
          <w:rFonts w:ascii="Open Sans" w:hAnsi="Open Sans" w:cs="Open Sans"/>
        </w:rPr>
        <w:t xml:space="preserve">As no remedy to recover misplaced or destroyed documents in relation to the ATOs foundational documents has </w:t>
      </w:r>
      <w:r w:rsidR="00FB5623" w:rsidRPr="00000C97">
        <w:rPr>
          <w:rFonts w:ascii="Open Sans" w:hAnsi="Open Sans" w:cs="Open Sans"/>
        </w:rPr>
        <w:t>occurred,</w:t>
      </w:r>
      <w:r w:rsidRPr="00000C97">
        <w:rPr>
          <w:rFonts w:ascii="Open Sans" w:hAnsi="Open Sans" w:cs="Open Sans"/>
        </w:rPr>
        <w:t xml:space="preserve"> </w:t>
      </w:r>
      <w:r w:rsidR="00FB5623" w:rsidRPr="00000C97">
        <w:rPr>
          <w:rFonts w:ascii="Open Sans" w:hAnsi="Open Sans" w:cs="Open Sans"/>
        </w:rPr>
        <w:t>Gough Whitlam</w:t>
      </w:r>
      <w:r w:rsidRPr="00000C97">
        <w:rPr>
          <w:rFonts w:ascii="Open Sans" w:hAnsi="Open Sans" w:cs="Open Sans"/>
        </w:rPr>
        <w:t>, Lance Barnard, Sir Paul Hasluck and Chief Justice of the High Court</w:t>
      </w:r>
      <w:r w:rsidR="00E66261">
        <w:rPr>
          <w:rFonts w:ascii="Open Sans" w:hAnsi="Open Sans" w:cs="Open Sans"/>
        </w:rPr>
        <w:t>,</w:t>
      </w:r>
      <w:r w:rsidRPr="00000C97">
        <w:rPr>
          <w:rFonts w:ascii="Open Sans" w:hAnsi="Open Sans" w:cs="Open Sans"/>
        </w:rPr>
        <w:t xml:space="preserve"> Garfield Barwick have conspired beyond their station and authority to the detriment of the nation. </w:t>
      </w:r>
    </w:p>
    <w:p w14:paraId="18238CD3" w14:textId="26DE3639" w:rsidR="00FB5623" w:rsidRPr="00A523EC" w:rsidRDefault="00FB5623" w:rsidP="0051044A">
      <w:pPr>
        <w:pStyle w:val="NoSpacing"/>
        <w:rPr>
          <w:rFonts w:ascii="Open Sans" w:hAnsi="Open Sans" w:cs="Open Sans"/>
          <w:sz w:val="22"/>
          <w:szCs w:val="22"/>
        </w:rPr>
      </w:pPr>
    </w:p>
    <w:p w14:paraId="35D2EBB2" w14:textId="3010CD68" w:rsidR="00FB5623" w:rsidRPr="00000C97" w:rsidRDefault="003E24FE" w:rsidP="003E24FE">
      <w:pPr>
        <w:pStyle w:val="NoSpacing"/>
        <w:jc w:val="center"/>
        <w:rPr>
          <w:rFonts w:ascii="Open Sans" w:hAnsi="Open Sans" w:cs="Open Sans"/>
          <w:color w:val="FF0000"/>
        </w:rPr>
      </w:pPr>
      <w:r w:rsidRPr="00000C97">
        <w:rPr>
          <w:rFonts w:ascii="Open Sans" w:hAnsi="Open Sans" w:cs="Open Sans"/>
          <w:color w:val="FF0000"/>
        </w:rPr>
        <w:t>***</w:t>
      </w:r>
      <w:r w:rsidR="00FB5623" w:rsidRPr="00000C97">
        <w:rPr>
          <w:rFonts w:ascii="Open Sans" w:hAnsi="Open Sans" w:cs="Open Sans"/>
          <w:color w:val="FF0000"/>
        </w:rPr>
        <w:t>The executive instrument is the grounds on which the Australian Taxation Office would base its authority and justification that they have the ability to issue tax liabilities and obligations</w:t>
      </w:r>
      <w:r w:rsidRPr="00000C97">
        <w:rPr>
          <w:rFonts w:ascii="Open Sans" w:hAnsi="Open Sans" w:cs="Open Sans"/>
          <w:color w:val="FF0000"/>
        </w:rPr>
        <w:t>***</w:t>
      </w:r>
    </w:p>
    <w:p w14:paraId="5415428D" w14:textId="4EA6F2E3" w:rsidR="00DA4D16" w:rsidRPr="00A523EC" w:rsidRDefault="00DA4D16" w:rsidP="0051044A">
      <w:pPr>
        <w:pStyle w:val="NoSpacing"/>
        <w:rPr>
          <w:rFonts w:ascii="Open Sans" w:hAnsi="Open Sans" w:cs="Open Sans"/>
          <w:color w:val="FF0000"/>
          <w:sz w:val="22"/>
          <w:szCs w:val="22"/>
        </w:rPr>
      </w:pPr>
    </w:p>
    <w:p w14:paraId="75C0DC3B" w14:textId="0EBAE7F8" w:rsidR="00DA4D16" w:rsidRPr="003E24FE" w:rsidRDefault="00DA4D16" w:rsidP="00AE2DE2">
      <w:pPr>
        <w:pStyle w:val="Heading1"/>
      </w:pPr>
      <w:bookmarkStart w:id="77" w:name="_Toc131941398"/>
      <w:r w:rsidRPr="003E24FE">
        <w:t>National Archives</w:t>
      </w:r>
      <w:bookmarkEnd w:id="77"/>
    </w:p>
    <w:p w14:paraId="3361D3A9" w14:textId="4B01C792" w:rsidR="00DA4D16" w:rsidRPr="00A523EC" w:rsidRDefault="00DA4D16" w:rsidP="0051044A">
      <w:pPr>
        <w:pStyle w:val="NoSpacing"/>
        <w:rPr>
          <w:rFonts w:ascii="Open Sans" w:hAnsi="Open Sans" w:cs="Open Sans"/>
          <w:color w:val="FF0000"/>
          <w:sz w:val="22"/>
          <w:szCs w:val="22"/>
        </w:rPr>
      </w:pPr>
    </w:p>
    <w:p w14:paraId="1E520954" w14:textId="232E18BB" w:rsidR="00DA4D16" w:rsidRPr="00861E2A" w:rsidRDefault="00DA4D16" w:rsidP="0051044A">
      <w:pPr>
        <w:pStyle w:val="NoSpacing"/>
        <w:rPr>
          <w:rFonts w:ascii="Arial" w:hAnsi="Arial" w:cs="Arial"/>
          <w:b/>
          <w:sz w:val="22"/>
          <w:szCs w:val="22"/>
        </w:rPr>
      </w:pPr>
      <w:r w:rsidRPr="00861E2A">
        <w:rPr>
          <w:rFonts w:ascii="Arial" w:hAnsi="Arial" w:cs="Arial"/>
          <w:b/>
          <w:sz w:val="22"/>
          <w:szCs w:val="22"/>
        </w:rPr>
        <w:t>Research Guides</w:t>
      </w:r>
    </w:p>
    <w:p w14:paraId="1A3DAB3B" w14:textId="21B8A92B" w:rsidR="00DA4D16" w:rsidRPr="002165B9" w:rsidRDefault="00DA4D16" w:rsidP="0051044A">
      <w:pPr>
        <w:pStyle w:val="NoSpacing"/>
        <w:rPr>
          <w:rFonts w:ascii="Arial" w:hAnsi="Arial" w:cs="Arial"/>
          <w:sz w:val="22"/>
          <w:szCs w:val="22"/>
        </w:rPr>
      </w:pPr>
      <w:r w:rsidRPr="002165B9">
        <w:rPr>
          <w:rFonts w:ascii="Arial" w:hAnsi="Arial" w:cs="Arial"/>
          <w:sz w:val="22"/>
          <w:szCs w:val="22"/>
        </w:rPr>
        <w:t>Gough Whitlam: Guide to Archives of Australia’s Prime Ministers</w:t>
      </w:r>
    </w:p>
    <w:p w14:paraId="443E9C87" w14:textId="64A98E9D" w:rsidR="00DA4D16" w:rsidRPr="002165B9" w:rsidRDefault="00DA4D16" w:rsidP="0051044A">
      <w:pPr>
        <w:pStyle w:val="NoSpacing"/>
        <w:rPr>
          <w:rFonts w:ascii="Arial" w:hAnsi="Arial" w:cs="Arial"/>
          <w:sz w:val="22"/>
          <w:szCs w:val="22"/>
        </w:rPr>
      </w:pPr>
      <w:r w:rsidRPr="002165B9">
        <w:rPr>
          <w:rFonts w:ascii="Arial" w:hAnsi="Arial" w:cs="Arial"/>
          <w:sz w:val="22"/>
          <w:szCs w:val="22"/>
        </w:rPr>
        <w:t xml:space="preserve">Chapter 7 – Prime Ministers, 1972-75 </w:t>
      </w:r>
    </w:p>
    <w:p w14:paraId="1425BBBA" w14:textId="2ECDE8D7" w:rsidR="007A29A2" w:rsidRPr="002165B9" w:rsidRDefault="00142B44" w:rsidP="0051044A">
      <w:pPr>
        <w:pStyle w:val="NoSpacing"/>
        <w:rPr>
          <w:rFonts w:ascii="Arial" w:hAnsi="Arial" w:cs="Arial"/>
          <w:sz w:val="22"/>
          <w:szCs w:val="22"/>
        </w:rPr>
      </w:pPr>
      <w:hyperlink r:id="rId85" w:history="1">
        <w:r w:rsidR="007A29A2" w:rsidRPr="002165B9">
          <w:rPr>
            <w:rStyle w:val="Hyperlink"/>
            <w:rFonts w:ascii="Arial" w:hAnsi="Arial" w:cs="Arial"/>
            <w:sz w:val="22"/>
            <w:szCs w:val="22"/>
          </w:rPr>
          <w:t>https://www.naa.gov.au/sites/default/files/2020-06/research-guide-gough-whitlam_0.pdf</w:t>
        </w:r>
      </w:hyperlink>
    </w:p>
    <w:p w14:paraId="64C07CED" w14:textId="478569DD" w:rsidR="00DA4D16" w:rsidRPr="002165B9" w:rsidRDefault="00DA4D16" w:rsidP="0051044A">
      <w:pPr>
        <w:pStyle w:val="NoSpacing"/>
        <w:rPr>
          <w:rFonts w:ascii="Arial" w:hAnsi="Arial" w:cs="Arial"/>
          <w:sz w:val="22"/>
          <w:szCs w:val="22"/>
        </w:rPr>
      </w:pPr>
    </w:p>
    <w:p w14:paraId="7380D451" w14:textId="77777777" w:rsidR="00DA4D16" w:rsidRPr="00861E2A" w:rsidRDefault="00DA4D16" w:rsidP="0051044A">
      <w:pPr>
        <w:pStyle w:val="NoSpacing"/>
        <w:rPr>
          <w:rFonts w:ascii="Arial" w:hAnsi="Arial" w:cs="Arial"/>
          <w:b/>
          <w:sz w:val="22"/>
          <w:szCs w:val="22"/>
        </w:rPr>
      </w:pPr>
      <w:r w:rsidRPr="00861E2A">
        <w:rPr>
          <w:rFonts w:ascii="Arial" w:hAnsi="Arial" w:cs="Arial"/>
          <w:b/>
          <w:sz w:val="22"/>
          <w:szCs w:val="22"/>
        </w:rPr>
        <w:t xml:space="preserve">Duumvirate </w:t>
      </w:r>
    </w:p>
    <w:p w14:paraId="643B0DFD" w14:textId="5E0FD261" w:rsidR="00DA4D16" w:rsidRPr="002165B9" w:rsidRDefault="00DA4D16" w:rsidP="0051044A">
      <w:pPr>
        <w:pStyle w:val="NoSpacing"/>
        <w:rPr>
          <w:rFonts w:ascii="Arial" w:hAnsi="Arial" w:cs="Arial"/>
          <w:color w:val="FF0000"/>
          <w:sz w:val="22"/>
          <w:szCs w:val="22"/>
        </w:rPr>
      </w:pPr>
      <w:r w:rsidRPr="002165B9">
        <w:rPr>
          <w:rFonts w:ascii="Arial" w:hAnsi="Arial" w:cs="Arial"/>
          <w:color w:val="FF0000"/>
          <w:sz w:val="22"/>
          <w:szCs w:val="22"/>
        </w:rPr>
        <w:t xml:space="preserve">On 2 December 1972, Whitlam led the ALP to government </w:t>
      </w:r>
      <w:r w:rsidRPr="002165B9">
        <w:rPr>
          <w:rFonts w:ascii="Arial" w:hAnsi="Arial" w:cs="Arial"/>
          <w:sz w:val="22"/>
          <w:szCs w:val="22"/>
        </w:rPr>
        <w:t xml:space="preserve">for the first time since 1949. </w:t>
      </w:r>
      <w:r w:rsidRPr="002165B9">
        <w:rPr>
          <w:rFonts w:ascii="Arial" w:hAnsi="Arial" w:cs="Arial"/>
          <w:color w:val="FF0000"/>
          <w:sz w:val="22"/>
          <w:szCs w:val="22"/>
        </w:rPr>
        <w:t>Unwilling to wait until all the electorates had been fully counted, the first Whitlam Ministry was in fact a government of two – a duumvirate – Whitlam and his Deputy Leader Lance Barnard. Whitlam allocated himself 13 portfolios and Barnard 14.</w:t>
      </w:r>
    </w:p>
    <w:p w14:paraId="2006C7D4" w14:textId="3F2CDBC5" w:rsidR="00DA4D16" w:rsidRPr="002165B9" w:rsidRDefault="00DA4D16" w:rsidP="0051044A">
      <w:pPr>
        <w:pStyle w:val="NoSpacing"/>
        <w:rPr>
          <w:rFonts w:ascii="Arial" w:hAnsi="Arial" w:cs="Arial"/>
          <w:color w:val="FF0000"/>
          <w:sz w:val="22"/>
          <w:szCs w:val="22"/>
        </w:rPr>
      </w:pPr>
    </w:p>
    <w:p w14:paraId="36F7E08B" w14:textId="42855F74" w:rsidR="00DA4D16" w:rsidRPr="002165B9" w:rsidRDefault="00DA4D16" w:rsidP="0051044A">
      <w:pPr>
        <w:pStyle w:val="NoSpacing"/>
        <w:rPr>
          <w:rFonts w:ascii="Arial" w:hAnsi="Arial" w:cs="Arial"/>
          <w:sz w:val="22"/>
          <w:szCs w:val="22"/>
        </w:rPr>
      </w:pPr>
      <w:r w:rsidRPr="002165B9">
        <w:rPr>
          <w:rFonts w:ascii="Arial" w:hAnsi="Arial" w:cs="Arial"/>
          <w:color w:val="FF0000"/>
          <w:sz w:val="22"/>
          <w:szCs w:val="22"/>
        </w:rPr>
        <w:t xml:space="preserve">The first Whitlam government immediately embarked on a series of actions that did not require legislation, with 40 key decisions made in the first two weeks. </w:t>
      </w:r>
      <w:r w:rsidRPr="002165B9">
        <w:rPr>
          <w:rFonts w:ascii="Arial" w:hAnsi="Arial" w:cs="Arial"/>
          <w:sz w:val="22"/>
          <w:szCs w:val="22"/>
        </w:rPr>
        <w:t>It abolished conscription, released draft resistors from prison, negotiated diplomatic relations with the People’s Republic of China, announced a Royal Commission on Aboriginal land rights and re-opened the equal pay case then before the Conciliation and Arbitration Commission.</w:t>
      </w:r>
    </w:p>
    <w:p w14:paraId="5DD9DC64" w14:textId="77777777" w:rsidR="00DA4D16" w:rsidRPr="002165B9" w:rsidRDefault="00DA4D16" w:rsidP="0051044A">
      <w:pPr>
        <w:pStyle w:val="NoSpacing"/>
        <w:rPr>
          <w:rFonts w:ascii="Arial" w:hAnsi="Arial" w:cs="Arial"/>
          <w:sz w:val="22"/>
          <w:szCs w:val="22"/>
        </w:rPr>
      </w:pPr>
      <w:r w:rsidRPr="002165B9">
        <w:rPr>
          <w:rFonts w:ascii="Arial" w:hAnsi="Arial" w:cs="Arial"/>
          <w:sz w:val="22"/>
          <w:szCs w:val="22"/>
        </w:rPr>
        <w:t xml:space="preserve">National Archives of Australia </w:t>
      </w:r>
    </w:p>
    <w:p w14:paraId="41B2BA30" w14:textId="77777777" w:rsidR="00DA4D16" w:rsidRPr="002165B9" w:rsidRDefault="00DA4D16" w:rsidP="0051044A">
      <w:pPr>
        <w:pStyle w:val="NoSpacing"/>
        <w:rPr>
          <w:rFonts w:ascii="Arial" w:hAnsi="Arial" w:cs="Arial"/>
          <w:sz w:val="22"/>
          <w:szCs w:val="22"/>
        </w:rPr>
      </w:pPr>
    </w:p>
    <w:p w14:paraId="185258A5" w14:textId="77777777" w:rsidR="009C1B50" w:rsidRDefault="00DA4D16" w:rsidP="0051044A">
      <w:pPr>
        <w:pStyle w:val="NoSpacing"/>
        <w:rPr>
          <w:rFonts w:ascii="Arial" w:hAnsi="Arial" w:cs="Arial"/>
          <w:b/>
          <w:bCs/>
          <w:sz w:val="22"/>
          <w:szCs w:val="22"/>
        </w:rPr>
      </w:pPr>
      <w:r w:rsidRPr="002165B9">
        <w:rPr>
          <w:rFonts w:ascii="Arial" w:hAnsi="Arial" w:cs="Arial"/>
          <w:b/>
          <w:bCs/>
          <w:sz w:val="22"/>
          <w:szCs w:val="22"/>
        </w:rPr>
        <w:t>Whitlam Ministries – Cabinet files, single number series with</w:t>
      </w:r>
      <w:r w:rsidR="009C1B50">
        <w:rPr>
          <w:rFonts w:ascii="Arial" w:hAnsi="Arial" w:cs="Arial"/>
          <w:b/>
          <w:bCs/>
          <w:sz w:val="22"/>
          <w:szCs w:val="22"/>
        </w:rPr>
        <w:t xml:space="preserve"> </w:t>
      </w:r>
      <w:r w:rsidRPr="002165B9">
        <w:rPr>
          <w:rFonts w:ascii="Arial" w:hAnsi="Arial" w:cs="Arial"/>
          <w:b/>
          <w:bCs/>
          <w:sz w:val="22"/>
          <w:szCs w:val="22"/>
        </w:rPr>
        <w:t xml:space="preserve">‘CL’ prefix, </w:t>
      </w:r>
    </w:p>
    <w:p w14:paraId="11ABCB7F" w14:textId="0BC82579" w:rsidR="00DA4D16" w:rsidRPr="002165B9" w:rsidRDefault="00DA4D16" w:rsidP="0051044A">
      <w:pPr>
        <w:pStyle w:val="NoSpacing"/>
        <w:rPr>
          <w:rFonts w:ascii="Arial" w:hAnsi="Arial" w:cs="Arial"/>
          <w:b/>
          <w:bCs/>
          <w:sz w:val="22"/>
          <w:szCs w:val="22"/>
        </w:rPr>
      </w:pPr>
      <w:r w:rsidRPr="002165B9">
        <w:rPr>
          <w:rFonts w:ascii="Arial" w:hAnsi="Arial" w:cs="Arial"/>
          <w:b/>
          <w:bCs/>
          <w:sz w:val="22"/>
          <w:szCs w:val="22"/>
        </w:rPr>
        <w:t>1972–75 A5931</w:t>
      </w:r>
    </w:p>
    <w:p w14:paraId="5E096E00" w14:textId="77777777" w:rsidR="00DA4D16" w:rsidRPr="002165B9" w:rsidRDefault="00DA4D16" w:rsidP="0051044A">
      <w:pPr>
        <w:pStyle w:val="NoSpacing"/>
        <w:rPr>
          <w:rFonts w:ascii="Arial" w:hAnsi="Arial" w:cs="Arial"/>
          <w:sz w:val="22"/>
          <w:szCs w:val="22"/>
        </w:rPr>
      </w:pPr>
      <w:r w:rsidRPr="002165B9">
        <w:rPr>
          <w:rFonts w:ascii="Arial" w:hAnsi="Arial" w:cs="Arial"/>
          <w:sz w:val="22"/>
          <w:szCs w:val="22"/>
        </w:rPr>
        <w:t xml:space="preserve">Recorded by: 1972–75 Cabinet Office (CA 1472) </w:t>
      </w:r>
    </w:p>
    <w:p w14:paraId="28D2A27E" w14:textId="2ACDF1A2" w:rsidR="00DA4D16" w:rsidRPr="002165B9" w:rsidRDefault="00DA4D16" w:rsidP="00861E2A">
      <w:pPr>
        <w:pStyle w:val="NoSpacing"/>
        <w:rPr>
          <w:rFonts w:ascii="Arial" w:hAnsi="Arial" w:cs="Arial"/>
          <w:sz w:val="22"/>
          <w:szCs w:val="22"/>
        </w:rPr>
      </w:pPr>
      <w:r w:rsidRPr="002165B9">
        <w:rPr>
          <w:rFonts w:ascii="Arial" w:hAnsi="Arial" w:cs="Arial"/>
          <w:sz w:val="22"/>
          <w:szCs w:val="22"/>
        </w:rPr>
        <w:t>Canberra 28 metres</w:t>
      </w:r>
    </w:p>
    <w:p w14:paraId="39BBA274" w14:textId="6E54045E" w:rsidR="00DA4D16" w:rsidRPr="002165B9" w:rsidRDefault="00DA4D16" w:rsidP="00861E2A">
      <w:pPr>
        <w:pStyle w:val="NoSpacing"/>
        <w:ind w:left="567" w:hanging="141"/>
        <w:rPr>
          <w:rFonts w:ascii="Arial" w:hAnsi="Arial" w:cs="Arial"/>
          <w:sz w:val="22"/>
          <w:szCs w:val="22"/>
        </w:rPr>
      </w:pPr>
    </w:p>
    <w:p w14:paraId="008BBA78" w14:textId="0B7D415F" w:rsidR="00DA4D16" w:rsidRPr="002165B9" w:rsidRDefault="00DA4D16" w:rsidP="00861E2A">
      <w:pPr>
        <w:pStyle w:val="NoSpacing"/>
        <w:rPr>
          <w:rFonts w:ascii="Arial" w:hAnsi="Arial" w:cs="Arial"/>
          <w:sz w:val="22"/>
          <w:szCs w:val="22"/>
        </w:rPr>
      </w:pPr>
      <w:r w:rsidRPr="002165B9">
        <w:rPr>
          <w:rFonts w:ascii="Arial" w:hAnsi="Arial" w:cs="Arial"/>
          <w:sz w:val="22"/>
          <w:szCs w:val="22"/>
        </w:rPr>
        <w:t xml:space="preserve">This is the main series of correspondence files maintained in the Cabinet Office for the administration of Cabinet business during the period of the Whitlam government. </w:t>
      </w:r>
    </w:p>
    <w:p w14:paraId="5F41A0B1" w14:textId="77777777" w:rsidR="00DA4D16" w:rsidRPr="002165B9" w:rsidRDefault="00DA4D16" w:rsidP="00861E2A">
      <w:pPr>
        <w:pStyle w:val="NoSpacing"/>
        <w:ind w:left="567" w:hanging="141"/>
        <w:rPr>
          <w:rFonts w:ascii="Arial" w:hAnsi="Arial" w:cs="Arial"/>
          <w:sz w:val="22"/>
          <w:szCs w:val="22"/>
        </w:rPr>
      </w:pPr>
    </w:p>
    <w:p w14:paraId="4DC9154C" w14:textId="77777777" w:rsidR="009C1B50" w:rsidRDefault="00DA4D16" w:rsidP="00861E2A">
      <w:pPr>
        <w:pStyle w:val="NoSpacing"/>
        <w:rPr>
          <w:rFonts w:ascii="Arial" w:hAnsi="Arial" w:cs="Arial"/>
          <w:b/>
          <w:bCs/>
          <w:sz w:val="22"/>
          <w:szCs w:val="22"/>
        </w:rPr>
      </w:pPr>
      <w:r w:rsidRPr="002165B9">
        <w:rPr>
          <w:rFonts w:ascii="Arial" w:hAnsi="Arial" w:cs="Arial"/>
          <w:b/>
          <w:bCs/>
          <w:sz w:val="22"/>
          <w:szCs w:val="22"/>
        </w:rPr>
        <w:t xml:space="preserve">First Whitlam Ministry decisions and other administrative actions, </w:t>
      </w:r>
    </w:p>
    <w:p w14:paraId="28388E40" w14:textId="12D48D43" w:rsidR="00DA4D16" w:rsidRPr="002165B9" w:rsidRDefault="00DA4D16" w:rsidP="00861E2A">
      <w:pPr>
        <w:pStyle w:val="NoSpacing"/>
        <w:rPr>
          <w:rFonts w:ascii="Arial" w:hAnsi="Arial" w:cs="Arial"/>
          <w:b/>
          <w:bCs/>
          <w:sz w:val="22"/>
          <w:szCs w:val="22"/>
        </w:rPr>
      </w:pPr>
      <w:r w:rsidRPr="002165B9">
        <w:rPr>
          <w:rFonts w:ascii="Arial" w:hAnsi="Arial" w:cs="Arial"/>
          <w:b/>
          <w:bCs/>
          <w:sz w:val="22"/>
          <w:szCs w:val="22"/>
        </w:rPr>
        <w:t>1972</w:t>
      </w:r>
      <w:r w:rsidR="009C1B50">
        <w:rPr>
          <w:rFonts w:ascii="Arial" w:hAnsi="Arial" w:cs="Arial"/>
          <w:b/>
          <w:bCs/>
          <w:sz w:val="22"/>
          <w:szCs w:val="22"/>
        </w:rPr>
        <w:t xml:space="preserve"> </w:t>
      </w:r>
      <w:r w:rsidRPr="002165B9">
        <w:rPr>
          <w:rFonts w:ascii="Arial" w:hAnsi="Arial" w:cs="Arial"/>
          <w:b/>
          <w:bCs/>
          <w:sz w:val="22"/>
          <w:szCs w:val="22"/>
        </w:rPr>
        <w:t>A5931, CL48</w:t>
      </w:r>
    </w:p>
    <w:p w14:paraId="4B3E1115" w14:textId="71968B67" w:rsidR="00DA4D16" w:rsidRPr="002165B9" w:rsidRDefault="00DA4D16" w:rsidP="00861E2A">
      <w:pPr>
        <w:pStyle w:val="NoSpacing"/>
        <w:rPr>
          <w:rFonts w:ascii="Arial" w:hAnsi="Arial" w:cs="Arial"/>
          <w:sz w:val="22"/>
          <w:szCs w:val="22"/>
        </w:rPr>
      </w:pPr>
      <w:r w:rsidRPr="002165B9">
        <w:rPr>
          <w:rFonts w:ascii="Arial" w:hAnsi="Arial" w:cs="Arial"/>
          <w:color w:val="FF0000"/>
          <w:sz w:val="22"/>
          <w:szCs w:val="22"/>
        </w:rPr>
        <w:t xml:space="preserve">This is a list of the Duumvirate’s first 40 decisions, as well as press releases and Executive Council decisions. </w:t>
      </w:r>
      <w:r w:rsidRPr="002165B9">
        <w:rPr>
          <w:rFonts w:ascii="Arial" w:hAnsi="Arial" w:cs="Arial"/>
          <w:color w:val="00B050"/>
          <w:sz w:val="22"/>
          <w:szCs w:val="22"/>
        </w:rPr>
        <w:t>The Department of the Prime Minister and Cabinet’s Secretary, Sir John Bunting, directed his staff to compile the file</w:t>
      </w:r>
      <w:r w:rsidRPr="002165B9">
        <w:rPr>
          <w:rFonts w:ascii="Arial" w:hAnsi="Arial" w:cs="Arial"/>
          <w:sz w:val="22"/>
          <w:szCs w:val="22"/>
        </w:rPr>
        <w:t>, recognising the significance ‘for future historians’ of the Duumvirate and its work.</w:t>
      </w:r>
    </w:p>
    <w:p w14:paraId="376ED752" w14:textId="324723A8" w:rsidR="00DA4D16" w:rsidRPr="002165B9" w:rsidRDefault="00DA4D16" w:rsidP="00861E2A">
      <w:pPr>
        <w:pStyle w:val="NoSpacing"/>
        <w:ind w:left="567" w:hanging="141"/>
        <w:rPr>
          <w:rFonts w:ascii="Arial" w:hAnsi="Arial" w:cs="Arial"/>
          <w:sz w:val="22"/>
          <w:szCs w:val="22"/>
        </w:rPr>
      </w:pPr>
    </w:p>
    <w:p w14:paraId="6E2FA6B7" w14:textId="16BCDF1D" w:rsidR="00DA4D16" w:rsidRPr="002165B9" w:rsidRDefault="00DA4D16" w:rsidP="00861E2A">
      <w:pPr>
        <w:pStyle w:val="NoSpacing"/>
        <w:rPr>
          <w:rFonts w:ascii="Arial" w:hAnsi="Arial" w:cs="Arial"/>
          <w:sz w:val="22"/>
          <w:szCs w:val="22"/>
        </w:rPr>
      </w:pPr>
      <w:r w:rsidRPr="002165B9">
        <w:rPr>
          <w:rFonts w:ascii="Arial" w:hAnsi="Arial" w:cs="Arial"/>
          <w:sz w:val="22"/>
          <w:szCs w:val="22"/>
        </w:rPr>
        <w:t>Records may vary slightly in the enumerations of days of the Duumvirate and because public announcements through interviews and press coverage often preceded formal announcements. The chronology has been taken largely from the popular press to give the best sense of how this was experienced, but the press releases give a formal chronology.</w:t>
      </w:r>
    </w:p>
    <w:p w14:paraId="343E4C25" w14:textId="54189244" w:rsidR="00DA4D16" w:rsidRPr="002165B9" w:rsidRDefault="00DA4D16" w:rsidP="00DA4D16">
      <w:pPr>
        <w:pStyle w:val="NoSpacing"/>
        <w:rPr>
          <w:rFonts w:ascii="Arial" w:hAnsi="Arial" w:cs="Arial"/>
          <w:sz w:val="22"/>
          <w:szCs w:val="22"/>
        </w:rPr>
      </w:pPr>
    </w:p>
    <w:p w14:paraId="66208F49" w14:textId="77777777" w:rsidR="00DC50C7" w:rsidRPr="002165B9" w:rsidRDefault="00DC50C7" w:rsidP="00DC50C7">
      <w:pPr>
        <w:pStyle w:val="NoSpacing"/>
        <w:rPr>
          <w:rFonts w:ascii="Arial" w:hAnsi="Arial" w:cs="Arial"/>
          <w:b/>
          <w:bCs/>
          <w:sz w:val="22"/>
          <w:szCs w:val="22"/>
        </w:rPr>
      </w:pPr>
      <w:r w:rsidRPr="002165B9">
        <w:rPr>
          <w:rFonts w:ascii="Arial" w:hAnsi="Arial" w:cs="Arial"/>
          <w:b/>
          <w:bCs/>
          <w:sz w:val="22"/>
          <w:szCs w:val="22"/>
        </w:rPr>
        <w:t xml:space="preserve">Cabinet and Federal Executive Council files </w:t>
      </w:r>
    </w:p>
    <w:p w14:paraId="54C8B391" w14:textId="2D5B1052" w:rsidR="00DA4D16" w:rsidRPr="002165B9" w:rsidRDefault="00DC50C7" w:rsidP="00DC50C7">
      <w:pPr>
        <w:pStyle w:val="NoSpacing"/>
        <w:rPr>
          <w:rFonts w:ascii="Arial" w:hAnsi="Arial" w:cs="Arial"/>
          <w:sz w:val="22"/>
          <w:szCs w:val="22"/>
        </w:rPr>
      </w:pPr>
      <w:r w:rsidRPr="002165B9">
        <w:rPr>
          <w:rFonts w:ascii="Arial" w:hAnsi="Arial" w:cs="Arial"/>
          <w:color w:val="FF0000"/>
          <w:sz w:val="22"/>
          <w:szCs w:val="22"/>
        </w:rPr>
        <w:t>There were three Whitlam ministries between 1972 and 1975. The Duumvirate ran from 5 to 19 December 1972</w:t>
      </w:r>
      <w:r w:rsidRPr="002165B9">
        <w:rPr>
          <w:rFonts w:ascii="Arial" w:hAnsi="Arial" w:cs="Arial"/>
          <w:sz w:val="22"/>
          <w:szCs w:val="22"/>
        </w:rPr>
        <w:t xml:space="preserve">, the second ministry from 19 December 1972 until the re-election of the </w:t>
      </w:r>
      <w:r w:rsidRPr="002165B9">
        <w:rPr>
          <w:rFonts w:ascii="Arial" w:hAnsi="Arial" w:cs="Arial"/>
          <w:sz w:val="22"/>
          <w:szCs w:val="22"/>
        </w:rPr>
        <w:lastRenderedPageBreak/>
        <w:t xml:space="preserve">government in the double dissolution of 18 May 1974, and the third ministry from 12 June 1974 to 11 November 1975. </w:t>
      </w:r>
      <w:r w:rsidRPr="002165B9">
        <w:rPr>
          <w:rFonts w:ascii="Arial" w:hAnsi="Arial" w:cs="Arial"/>
          <w:color w:val="FF0000"/>
          <w:sz w:val="22"/>
          <w:szCs w:val="22"/>
        </w:rPr>
        <w:t>Because of the unusual nature of the Duumvirate, it is sometimes overlooked</w:t>
      </w:r>
      <w:r w:rsidRPr="002165B9">
        <w:rPr>
          <w:rFonts w:ascii="Arial" w:hAnsi="Arial" w:cs="Arial"/>
          <w:sz w:val="22"/>
          <w:szCs w:val="22"/>
        </w:rPr>
        <w:t xml:space="preserve"> and the ministry sworn in on 19 December 1972 often referred to as the ‘first ministry’. Some entries show an interchange of headings, as can be seen below.</w:t>
      </w:r>
    </w:p>
    <w:p w14:paraId="198DF295" w14:textId="759FFAF8" w:rsidR="00DC50C7" w:rsidRPr="002165B9" w:rsidRDefault="00DC50C7" w:rsidP="00DC50C7">
      <w:pPr>
        <w:pStyle w:val="NoSpacing"/>
        <w:rPr>
          <w:rFonts w:ascii="Arial" w:hAnsi="Arial" w:cs="Arial"/>
          <w:sz w:val="22"/>
          <w:szCs w:val="22"/>
        </w:rPr>
      </w:pPr>
    </w:p>
    <w:p w14:paraId="11C6B737" w14:textId="14CA75D3" w:rsidR="00DC50C7" w:rsidRPr="00861E2A" w:rsidRDefault="00DC50C7" w:rsidP="00861E2A">
      <w:pPr>
        <w:pStyle w:val="Heading2"/>
      </w:pPr>
      <w:bookmarkStart w:id="78" w:name="_Toc131941399"/>
      <w:r w:rsidRPr="00861E2A">
        <w:t>National Archives of Australia</w:t>
      </w:r>
      <w:bookmarkEnd w:id="78"/>
    </w:p>
    <w:p w14:paraId="405B9948" w14:textId="77777777" w:rsidR="00DC50C7" w:rsidRPr="002165B9" w:rsidRDefault="00DC50C7" w:rsidP="00DC50C7">
      <w:pPr>
        <w:pStyle w:val="NoSpacing"/>
        <w:rPr>
          <w:rFonts w:ascii="Arial" w:hAnsi="Arial" w:cs="Arial"/>
          <w:sz w:val="22"/>
          <w:szCs w:val="22"/>
        </w:rPr>
      </w:pPr>
    </w:p>
    <w:p w14:paraId="5CA849AF" w14:textId="77777777" w:rsidR="007E0040" w:rsidRDefault="00DC50C7" w:rsidP="00DC50C7">
      <w:pPr>
        <w:pStyle w:val="NoSpacing"/>
        <w:rPr>
          <w:rFonts w:ascii="Arial" w:hAnsi="Arial" w:cs="Arial"/>
          <w:b/>
          <w:bCs/>
          <w:sz w:val="22"/>
          <w:szCs w:val="22"/>
        </w:rPr>
      </w:pPr>
      <w:r w:rsidRPr="002165B9">
        <w:rPr>
          <w:rFonts w:ascii="Arial" w:hAnsi="Arial" w:cs="Arial"/>
          <w:b/>
          <w:bCs/>
          <w:sz w:val="22"/>
          <w:szCs w:val="22"/>
        </w:rPr>
        <w:t xml:space="preserve">Whitlam Ministries – Cabinet files, single number series with ‘CL’ prefix, </w:t>
      </w:r>
    </w:p>
    <w:p w14:paraId="415D3D05" w14:textId="04EEEA89" w:rsidR="00DC50C7" w:rsidRPr="002165B9" w:rsidRDefault="00DC50C7" w:rsidP="00DC50C7">
      <w:pPr>
        <w:pStyle w:val="NoSpacing"/>
        <w:rPr>
          <w:rFonts w:ascii="Arial" w:hAnsi="Arial" w:cs="Arial"/>
          <w:b/>
          <w:bCs/>
          <w:sz w:val="22"/>
          <w:szCs w:val="22"/>
        </w:rPr>
      </w:pPr>
      <w:r w:rsidRPr="002165B9">
        <w:rPr>
          <w:rFonts w:ascii="Arial" w:hAnsi="Arial" w:cs="Arial"/>
          <w:b/>
          <w:bCs/>
          <w:sz w:val="22"/>
          <w:szCs w:val="22"/>
        </w:rPr>
        <w:t xml:space="preserve">1972–75 A5931 </w:t>
      </w:r>
    </w:p>
    <w:p w14:paraId="156BE8D1" w14:textId="2C2F8D1E" w:rsidR="00DC50C7" w:rsidRPr="002165B9" w:rsidRDefault="00DC50C7" w:rsidP="00DC50C7">
      <w:pPr>
        <w:pStyle w:val="NoSpacing"/>
        <w:rPr>
          <w:rFonts w:ascii="Arial" w:hAnsi="Arial" w:cs="Arial"/>
          <w:sz w:val="22"/>
          <w:szCs w:val="22"/>
        </w:rPr>
      </w:pPr>
      <w:r w:rsidRPr="002165B9">
        <w:rPr>
          <w:rFonts w:ascii="Arial" w:hAnsi="Arial" w:cs="Arial"/>
          <w:sz w:val="22"/>
          <w:szCs w:val="22"/>
        </w:rPr>
        <w:t>Recorded by: 1972–75 Cabinet Office (CA 1472</w:t>
      </w:r>
      <w:r w:rsidR="007E0040">
        <w:rPr>
          <w:rFonts w:ascii="Arial" w:hAnsi="Arial" w:cs="Arial"/>
          <w:sz w:val="22"/>
          <w:szCs w:val="22"/>
        </w:rPr>
        <w:t>)</w:t>
      </w:r>
    </w:p>
    <w:p w14:paraId="25B17EFF" w14:textId="77777777" w:rsidR="00DC50C7" w:rsidRPr="002165B9" w:rsidRDefault="00DC50C7" w:rsidP="00861E2A">
      <w:pPr>
        <w:pStyle w:val="NoSpacing"/>
        <w:rPr>
          <w:rFonts w:ascii="Arial" w:hAnsi="Arial" w:cs="Arial"/>
          <w:sz w:val="22"/>
          <w:szCs w:val="22"/>
        </w:rPr>
      </w:pPr>
      <w:r w:rsidRPr="002165B9">
        <w:rPr>
          <w:rFonts w:ascii="Arial" w:hAnsi="Arial" w:cs="Arial"/>
          <w:sz w:val="22"/>
          <w:szCs w:val="22"/>
        </w:rPr>
        <w:t xml:space="preserve">Canberra 28 metres </w:t>
      </w:r>
    </w:p>
    <w:p w14:paraId="7D7D244B" w14:textId="77777777" w:rsidR="007A29A2" w:rsidRPr="002165B9" w:rsidRDefault="00DC50C7" w:rsidP="00861E2A">
      <w:pPr>
        <w:pStyle w:val="NoSpacing"/>
        <w:rPr>
          <w:rFonts w:ascii="Arial" w:hAnsi="Arial" w:cs="Arial"/>
          <w:sz w:val="22"/>
          <w:szCs w:val="22"/>
        </w:rPr>
      </w:pPr>
      <w:r w:rsidRPr="002165B9">
        <w:rPr>
          <w:rFonts w:ascii="Arial" w:hAnsi="Arial" w:cs="Arial"/>
          <w:color w:val="FF0000"/>
          <w:sz w:val="22"/>
          <w:szCs w:val="22"/>
        </w:rPr>
        <w:t xml:space="preserve">This is the main series of correspondence files maintained in the Cabinet Office for the administration of Cabinet business during the period of the Whitlam government. </w:t>
      </w:r>
      <w:r w:rsidRPr="002165B9">
        <w:rPr>
          <w:rFonts w:ascii="Arial" w:hAnsi="Arial" w:cs="Arial"/>
          <w:sz w:val="22"/>
          <w:szCs w:val="22"/>
        </w:rPr>
        <w:t xml:space="preserve">A new file was raised in this series whenever a new matter was referred to the Cabinet Office that could potentially be developed into a submission to Cabinet. A new file number in a simple number sequence was allocated from the register (CRS A5933). 72 Gough Whitlam: guide to archives of Australia’s prime ministers </w:t>
      </w:r>
    </w:p>
    <w:p w14:paraId="50AD5318" w14:textId="77777777" w:rsidR="007A29A2" w:rsidRPr="002165B9" w:rsidRDefault="007A29A2" w:rsidP="00861E2A">
      <w:pPr>
        <w:pStyle w:val="NoSpacing"/>
        <w:rPr>
          <w:rFonts w:ascii="Arial" w:hAnsi="Arial" w:cs="Arial"/>
          <w:sz w:val="22"/>
          <w:szCs w:val="22"/>
        </w:rPr>
      </w:pPr>
    </w:p>
    <w:p w14:paraId="40B500CB" w14:textId="44E64336" w:rsidR="00DC50C7" w:rsidRPr="002165B9" w:rsidRDefault="00DC50C7" w:rsidP="00861E2A">
      <w:pPr>
        <w:pStyle w:val="NoSpacing"/>
        <w:rPr>
          <w:rFonts w:ascii="Arial" w:hAnsi="Arial" w:cs="Arial"/>
          <w:sz w:val="22"/>
          <w:szCs w:val="22"/>
        </w:rPr>
      </w:pPr>
      <w:r w:rsidRPr="002165B9">
        <w:rPr>
          <w:rFonts w:ascii="Arial" w:hAnsi="Arial" w:cs="Arial"/>
          <w:sz w:val="22"/>
          <w:szCs w:val="22"/>
        </w:rPr>
        <w:t xml:space="preserve">The file title is normally the subject matter – for example ‘Export of black coal’ or ‘Abolition of means test on age pensions’. </w:t>
      </w:r>
    </w:p>
    <w:p w14:paraId="564770E1" w14:textId="77777777" w:rsidR="00DC50C7" w:rsidRPr="002165B9" w:rsidRDefault="00DC50C7" w:rsidP="00861E2A">
      <w:pPr>
        <w:pStyle w:val="NoSpacing"/>
        <w:rPr>
          <w:rFonts w:ascii="Arial" w:hAnsi="Arial" w:cs="Arial"/>
          <w:sz w:val="22"/>
          <w:szCs w:val="22"/>
        </w:rPr>
      </w:pPr>
    </w:p>
    <w:p w14:paraId="49B5A989" w14:textId="2459AFD0" w:rsidR="00DC50C7" w:rsidRPr="002165B9" w:rsidRDefault="00DC50C7" w:rsidP="00861E2A">
      <w:pPr>
        <w:pStyle w:val="NoSpacing"/>
        <w:rPr>
          <w:rFonts w:ascii="Arial" w:hAnsi="Arial" w:cs="Arial"/>
          <w:sz w:val="22"/>
          <w:szCs w:val="22"/>
        </w:rPr>
      </w:pPr>
      <w:r w:rsidRPr="002165B9">
        <w:rPr>
          <w:rFonts w:ascii="Arial" w:hAnsi="Arial" w:cs="Arial"/>
          <w:sz w:val="22"/>
          <w:szCs w:val="22"/>
        </w:rPr>
        <w:t>In some cases, a matter may eventually have been resolved through channels outside Cabinet. In most cases, however, a Cabinet submission was developed by the department or minister concerned and a copy of the submission placed on the file in due course. The correspondence on a file documents a submission’s development, its presentation to a meeting, the decision made and the notification of the decision to relevant staff. A ‘CL’ file will therefore contain considerable background information regarding its corresponding submission, which is part of series A5915.</w:t>
      </w:r>
    </w:p>
    <w:p w14:paraId="2EE64CB7" w14:textId="77777777" w:rsidR="00861E2A" w:rsidRDefault="00861E2A" w:rsidP="00861E2A">
      <w:pPr>
        <w:pStyle w:val="NoSpacing"/>
        <w:rPr>
          <w:rFonts w:ascii="Arial" w:hAnsi="Arial" w:cs="Arial"/>
          <w:sz w:val="22"/>
          <w:szCs w:val="22"/>
        </w:rPr>
      </w:pPr>
    </w:p>
    <w:p w14:paraId="2BDAB81B" w14:textId="025E8621" w:rsidR="007A29A2" w:rsidRPr="003B6F81" w:rsidRDefault="007A29A2" w:rsidP="003B6F81">
      <w:pPr>
        <w:pStyle w:val="NoSpacing"/>
        <w:rPr>
          <w:rFonts w:ascii="Arial" w:hAnsi="Arial" w:cs="Arial"/>
          <w:b/>
          <w:bCs/>
          <w:sz w:val="22"/>
          <w:szCs w:val="22"/>
        </w:rPr>
      </w:pPr>
      <w:r w:rsidRPr="002165B9">
        <w:rPr>
          <w:rFonts w:ascii="Arial" w:hAnsi="Arial" w:cs="Arial"/>
          <w:b/>
          <w:bCs/>
          <w:sz w:val="22"/>
          <w:szCs w:val="22"/>
        </w:rPr>
        <w:t>Cabinet business lists (including correspondence) – First Whitlam</w:t>
      </w:r>
      <w:r w:rsidR="00861E2A">
        <w:rPr>
          <w:rFonts w:ascii="Arial" w:hAnsi="Arial" w:cs="Arial"/>
          <w:b/>
          <w:bCs/>
          <w:sz w:val="22"/>
          <w:szCs w:val="22"/>
        </w:rPr>
        <w:t xml:space="preserve"> </w:t>
      </w:r>
      <w:r w:rsidR="003B6F81">
        <w:rPr>
          <w:rFonts w:ascii="Arial" w:hAnsi="Arial" w:cs="Arial"/>
          <w:b/>
          <w:bCs/>
          <w:sz w:val="22"/>
          <w:szCs w:val="22"/>
        </w:rPr>
        <w:t xml:space="preserve">Ministry, 20 December 1972–A5931, CL1 Part 1 </w:t>
      </w:r>
    </w:p>
    <w:p w14:paraId="21C28786" w14:textId="3CCC4F9B" w:rsidR="007A29A2" w:rsidRPr="002165B9" w:rsidRDefault="007A29A2" w:rsidP="00861E2A">
      <w:pPr>
        <w:pStyle w:val="NoSpacing"/>
        <w:rPr>
          <w:rFonts w:ascii="Arial" w:hAnsi="Arial" w:cs="Arial"/>
          <w:color w:val="FF0000"/>
          <w:sz w:val="22"/>
          <w:szCs w:val="22"/>
        </w:rPr>
      </w:pPr>
      <w:r w:rsidRPr="002165B9">
        <w:rPr>
          <w:rFonts w:ascii="Arial" w:hAnsi="Arial" w:cs="Arial"/>
          <w:color w:val="FF0000"/>
          <w:sz w:val="22"/>
          <w:szCs w:val="22"/>
        </w:rPr>
        <w:t xml:space="preserve">This item was originally titled ‘Second Whitlam Ministry’, but was amended by the department to ‘First Whitlam Ministry’, the title by which it is still identified. </w:t>
      </w:r>
      <w:r w:rsidRPr="002165B9">
        <w:rPr>
          <w:rFonts w:ascii="Arial" w:hAnsi="Arial" w:cs="Arial"/>
          <w:sz w:val="22"/>
          <w:szCs w:val="22"/>
        </w:rPr>
        <w:t xml:space="preserve">However, its contents date from 20 December 1972 and in the now-established terminology for Whitlam ministries, it was indeed the Second Whitlam Ministry. </w:t>
      </w:r>
      <w:r w:rsidRPr="002165B9">
        <w:rPr>
          <w:rFonts w:ascii="Arial" w:hAnsi="Arial" w:cs="Arial"/>
          <w:color w:val="FF0000"/>
          <w:sz w:val="22"/>
          <w:szCs w:val="22"/>
        </w:rPr>
        <w:t xml:space="preserve">There is no material relating to the First Whitlam Ministry (5–19 December 1972) in the item. </w:t>
      </w:r>
    </w:p>
    <w:p w14:paraId="2E6B47AD" w14:textId="77777777" w:rsidR="007A29A2" w:rsidRPr="002165B9" w:rsidRDefault="007A29A2" w:rsidP="00DC50C7">
      <w:pPr>
        <w:pStyle w:val="NoSpacing"/>
        <w:ind w:left="1440"/>
        <w:rPr>
          <w:rFonts w:ascii="Arial" w:hAnsi="Arial" w:cs="Arial"/>
          <w:sz w:val="22"/>
          <w:szCs w:val="22"/>
        </w:rPr>
      </w:pPr>
    </w:p>
    <w:p w14:paraId="244AFF9E" w14:textId="0BC53275" w:rsidR="007A29A2" w:rsidRPr="002165B9" w:rsidRDefault="007A29A2" w:rsidP="00861E2A">
      <w:pPr>
        <w:pStyle w:val="NoSpacing"/>
        <w:rPr>
          <w:rFonts w:ascii="Arial" w:hAnsi="Arial" w:cs="Arial"/>
          <w:sz w:val="22"/>
          <w:szCs w:val="22"/>
        </w:rPr>
      </w:pPr>
      <w:r w:rsidRPr="002165B9">
        <w:rPr>
          <w:rFonts w:ascii="Arial" w:hAnsi="Arial" w:cs="Arial"/>
          <w:sz w:val="22"/>
          <w:szCs w:val="22"/>
        </w:rPr>
        <w:t>The records show that Whitlam made the first submission to his government’s first Cabinet meeting. It was a proposal to grant an additional week’s annual leave to public servants, bringing the total to four weeks.</w:t>
      </w:r>
    </w:p>
    <w:p w14:paraId="7695C1BA" w14:textId="6A35F1E8" w:rsidR="007A29A2" w:rsidRPr="002165B9" w:rsidRDefault="007A29A2" w:rsidP="007A29A2">
      <w:pPr>
        <w:pStyle w:val="NoSpacing"/>
        <w:rPr>
          <w:rFonts w:ascii="Arial" w:hAnsi="Arial" w:cs="Arial"/>
          <w:sz w:val="22"/>
          <w:szCs w:val="22"/>
        </w:rPr>
      </w:pPr>
    </w:p>
    <w:p w14:paraId="02A7CC85" w14:textId="77777777" w:rsidR="00662869" w:rsidRDefault="007A29A2" w:rsidP="007A29A2">
      <w:pPr>
        <w:pStyle w:val="NoSpacing"/>
        <w:rPr>
          <w:rFonts w:ascii="Arial" w:hAnsi="Arial" w:cs="Arial"/>
          <w:b/>
          <w:bCs/>
          <w:sz w:val="22"/>
          <w:szCs w:val="22"/>
        </w:rPr>
      </w:pPr>
      <w:r w:rsidRPr="002165B9">
        <w:rPr>
          <w:rFonts w:ascii="Arial" w:hAnsi="Arial" w:cs="Arial"/>
          <w:b/>
          <w:bCs/>
          <w:sz w:val="22"/>
          <w:szCs w:val="22"/>
        </w:rPr>
        <w:t xml:space="preserve">Whitlam Ministries – Cabinet Submissions, </w:t>
      </w:r>
    </w:p>
    <w:p w14:paraId="208B7767" w14:textId="59C200DC" w:rsidR="007A29A2" w:rsidRPr="002165B9" w:rsidRDefault="007A29A2" w:rsidP="007A29A2">
      <w:pPr>
        <w:pStyle w:val="NoSpacing"/>
        <w:rPr>
          <w:rFonts w:ascii="Arial" w:hAnsi="Arial" w:cs="Arial"/>
          <w:sz w:val="22"/>
          <w:szCs w:val="22"/>
        </w:rPr>
      </w:pPr>
      <w:r w:rsidRPr="002165B9">
        <w:rPr>
          <w:rFonts w:ascii="Arial" w:hAnsi="Arial" w:cs="Arial"/>
          <w:b/>
          <w:bCs/>
          <w:sz w:val="22"/>
          <w:szCs w:val="22"/>
        </w:rPr>
        <w:t>1972–75</w:t>
      </w:r>
      <w:r w:rsidRPr="00662869">
        <w:rPr>
          <w:rFonts w:ascii="Arial" w:hAnsi="Arial" w:cs="Arial"/>
          <w:b/>
          <w:sz w:val="22"/>
          <w:szCs w:val="22"/>
        </w:rPr>
        <w:t xml:space="preserve"> A5915</w:t>
      </w:r>
      <w:r w:rsidRPr="002165B9">
        <w:rPr>
          <w:rFonts w:ascii="Arial" w:hAnsi="Arial" w:cs="Arial"/>
          <w:sz w:val="22"/>
          <w:szCs w:val="22"/>
        </w:rPr>
        <w:t xml:space="preserve"> </w:t>
      </w:r>
    </w:p>
    <w:p w14:paraId="0290E9C2" w14:textId="77777777" w:rsidR="007A29A2" w:rsidRPr="002165B9" w:rsidRDefault="007A29A2" w:rsidP="007A29A2">
      <w:pPr>
        <w:pStyle w:val="NoSpacing"/>
        <w:rPr>
          <w:rFonts w:ascii="Arial" w:hAnsi="Arial" w:cs="Arial"/>
          <w:sz w:val="22"/>
          <w:szCs w:val="22"/>
        </w:rPr>
      </w:pPr>
      <w:r w:rsidRPr="002165B9">
        <w:rPr>
          <w:rFonts w:ascii="Arial" w:hAnsi="Arial" w:cs="Arial"/>
          <w:sz w:val="22"/>
          <w:szCs w:val="22"/>
        </w:rPr>
        <w:t xml:space="preserve">Recorded by: 1972–75 Cabinet Office (CA 1472) </w:t>
      </w:r>
    </w:p>
    <w:p w14:paraId="73E8732D" w14:textId="77777777" w:rsidR="007A29A2" w:rsidRPr="002165B9" w:rsidRDefault="007A29A2" w:rsidP="00861E2A">
      <w:pPr>
        <w:pStyle w:val="NoSpacing"/>
        <w:rPr>
          <w:rFonts w:ascii="Arial" w:hAnsi="Arial" w:cs="Arial"/>
          <w:sz w:val="22"/>
          <w:szCs w:val="22"/>
        </w:rPr>
      </w:pPr>
      <w:r w:rsidRPr="002165B9">
        <w:rPr>
          <w:rFonts w:ascii="Arial" w:hAnsi="Arial" w:cs="Arial"/>
          <w:sz w:val="22"/>
          <w:szCs w:val="22"/>
        </w:rPr>
        <w:t xml:space="preserve">Canberra 12 metres </w:t>
      </w:r>
    </w:p>
    <w:p w14:paraId="18793D6A" w14:textId="77777777" w:rsidR="007A29A2" w:rsidRPr="002165B9" w:rsidRDefault="007A29A2" w:rsidP="00861E2A">
      <w:pPr>
        <w:pStyle w:val="NoSpacing"/>
        <w:rPr>
          <w:rFonts w:ascii="Arial" w:hAnsi="Arial" w:cs="Arial"/>
          <w:sz w:val="22"/>
          <w:szCs w:val="22"/>
        </w:rPr>
      </w:pPr>
      <w:r w:rsidRPr="002165B9">
        <w:rPr>
          <w:rFonts w:ascii="Arial" w:hAnsi="Arial" w:cs="Arial"/>
          <w:sz w:val="22"/>
          <w:szCs w:val="22"/>
        </w:rPr>
        <w:t xml:space="preserve">This series consists of submissions to Cabinet from ministers and departments during the Whitlam government. </w:t>
      </w:r>
      <w:r w:rsidRPr="002165B9">
        <w:rPr>
          <w:rFonts w:ascii="Arial" w:hAnsi="Arial" w:cs="Arial"/>
          <w:color w:val="FF0000"/>
          <w:sz w:val="22"/>
          <w:szCs w:val="22"/>
        </w:rPr>
        <w:t xml:space="preserve">Because there were no formal submissions during the term of the First Whitlam Ministry (5–19 December 1972), the items in this series relate to the Second and Third Whitlam ministries only. </w:t>
      </w:r>
    </w:p>
    <w:p w14:paraId="6EC73CE6" w14:textId="77777777" w:rsidR="007A29A2" w:rsidRPr="002165B9" w:rsidRDefault="007A29A2" w:rsidP="007A29A2">
      <w:pPr>
        <w:pStyle w:val="NoSpacing"/>
        <w:ind w:left="1440"/>
        <w:rPr>
          <w:rFonts w:ascii="Arial" w:hAnsi="Arial" w:cs="Arial"/>
          <w:sz w:val="22"/>
          <w:szCs w:val="22"/>
        </w:rPr>
      </w:pPr>
    </w:p>
    <w:p w14:paraId="78E2835E" w14:textId="2CED3C47" w:rsidR="00662869" w:rsidRDefault="007A29A2" w:rsidP="00861E2A">
      <w:pPr>
        <w:pStyle w:val="NoSpacing"/>
        <w:rPr>
          <w:rFonts w:ascii="Arial" w:hAnsi="Arial" w:cs="Arial"/>
          <w:b/>
          <w:bCs/>
          <w:sz w:val="22"/>
          <w:szCs w:val="22"/>
        </w:rPr>
      </w:pPr>
      <w:r w:rsidRPr="002165B9">
        <w:rPr>
          <w:rFonts w:ascii="Arial" w:hAnsi="Arial" w:cs="Arial"/>
          <w:b/>
          <w:bCs/>
          <w:sz w:val="22"/>
          <w:szCs w:val="22"/>
        </w:rPr>
        <w:t xml:space="preserve">Annual leave for Commonwealth staff – Decision 4, </w:t>
      </w:r>
    </w:p>
    <w:p w14:paraId="5945A3D5" w14:textId="6BE63094" w:rsidR="007A29A2" w:rsidRPr="002165B9" w:rsidRDefault="007A29A2" w:rsidP="00861E2A">
      <w:pPr>
        <w:pStyle w:val="NoSpacing"/>
        <w:rPr>
          <w:rFonts w:ascii="Arial" w:hAnsi="Arial" w:cs="Arial"/>
          <w:b/>
          <w:bCs/>
          <w:sz w:val="22"/>
          <w:szCs w:val="22"/>
        </w:rPr>
      </w:pPr>
      <w:r w:rsidRPr="002165B9">
        <w:rPr>
          <w:rFonts w:ascii="Arial" w:hAnsi="Arial" w:cs="Arial"/>
          <w:b/>
          <w:bCs/>
          <w:sz w:val="22"/>
          <w:szCs w:val="22"/>
        </w:rPr>
        <w:t xml:space="preserve">1972 A5915, 1 </w:t>
      </w:r>
    </w:p>
    <w:p w14:paraId="26D03E8F" w14:textId="77777777" w:rsidR="007A29A2" w:rsidRPr="002165B9" w:rsidRDefault="007A29A2" w:rsidP="00861E2A">
      <w:pPr>
        <w:pStyle w:val="NoSpacing"/>
        <w:rPr>
          <w:rFonts w:ascii="Arial" w:hAnsi="Arial" w:cs="Arial"/>
          <w:sz w:val="22"/>
          <w:szCs w:val="22"/>
        </w:rPr>
      </w:pPr>
      <w:r w:rsidRPr="002165B9">
        <w:rPr>
          <w:rFonts w:ascii="Arial" w:hAnsi="Arial" w:cs="Arial"/>
          <w:sz w:val="22"/>
          <w:szCs w:val="22"/>
        </w:rPr>
        <w:t xml:space="preserve">Whitlam put the first submission to Cabinet. </w:t>
      </w:r>
    </w:p>
    <w:p w14:paraId="01FD4346" w14:textId="77777777" w:rsidR="007A29A2" w:rsidRPr="002165B9" w:rsidRDefault="007A29A2" w:rsidP="007A29A2">
      <w:pPr>
        <w:pStyle w:val="NoSpacing"/>
        <w:ind w:left="1440"/>
        <w:rPr>
          <w:rFonts w:ascii="Arial" w:hAnsi="Arial" w:cs="Arial"/>
          <w:sz w:val="22"/>
          <w:szCs w:val="22"/>
        </w:rPr>
      </w:pPr>
    </w:p>
    <w:p w14:paraId="08F8B00B" w14:textId="77777777" w:rsidR="00662869" w:rsidRDefault="007A29A2" w:rsidP="00861E2A">
      <w:pPr>
        <w:pStyle w:val="NoSpacing"/>
        <w:rPr>
          <w:rFonts w:ascii="Arial" w:hAnsi="Arial" w:cs="Arial"/>
          <w:b/>
          <w:bCs/>
          <w:sz w:val="22"/>
          <w:szCs w:val="22"/>
        </w:rPr>
      </w:pPr>
      <w:r w:rsidRPr="002165B9">
        <w:rPr>
          <w:rFonts w:ascii="Arial" w:hAnsi="Arial" w:cs="Arial"/>
          <w:b/>
          <w:bCs/>
          <w:sz w:val="22"/>
          <w:szCs w:val="22"/>
        </w:rPr>
        <w:lastRenderedPageBreak/>
        <w:t xml:space="preserve">Inquiry into mass media – submission withdrawn, </w:t>
      </w:r>
    </w:p>
    <w:p w14:paraId="68550040" w14:textId="63A340C5" w:rsidR="007A29A2" w:rsidRPr="002165B9" w:rsidRDefault="007A29A2" w:rsidP="00861E2A">
      <w:pPr>
        <w:pStyle w:val="NoSpacing"/>
        <w:rPr>
          <w:rFonts w:ascii="Arial" w:hAnsi="Arial" w:cs="Arial"/>
          <w:b/>
          <w:bCs/>
          <w:sz w:val="22"/>
          <w:szCs w:val="22"/>
        </w:rPr>
      </w:pPr>
      <w:r w:rsidRPr="002165B9">
        <w:rPr>
          <w:rFonts w:ascii="Arial" w:hAnsi="Arial" w:cs="Arial"/>
          <w:b/>
          <w:bCs/>
          <w:sz w:val="22"/>
          <w:szCs w:val="22"/>
        </w:rPr>
        <w:t xml:space="preserve">1975 A5915, 1552 </w:t>
      </w:r>
    </w:p>
    <w:p w14:paraId="328E3C81" w14:textId="2B476A22" w:rsidR="007A29A2" w:rsidRPr="002165B9" w:rsidRDefault="007A29A2" w:rsidP="00861E2A">
      <w:pPr>
        <w:pStyle w:val="NoSpacing"/>
        <w:rPr>
          <w:rFonts w:ascii="Arial" w:hAnsi="Arial" w:cs="Arial"/>
          <w:sz w:val="22"/>
          <w:szCs w:val="22"/>
        </w:rPr>
      </w:pPr>
      <w:r w:rsidRPr="002165B9">
        <w:rPr>
          <w:rFonts w:ascii="Arial" w:hAnsi="Arial" w:cs="Arial"/>
          <w:sz w:val="22"/>
          <w:szCs w:val="22"/>
        </w:rPr>
        <w:t>This submission from Dr Moss Cass proposed extensive reforms to deal with the concentration of media ownership. Options for press reform included an inquiry, creation of a voluntary press council, and the establishment of an Australian Newspaper Commission. The commission would publish a national newspaper ‘to provide a balanced account of all news items’. Following immediate and extensive criticism in the press, the proposal was quietly shelved.</w:t>
      </w:r>
    </w:p>
    <w:p w14:paraId="6DBF65F4" w14:textId="62B7260B" w:rsidR="007A29A2" w:rsidRPr="002165B9" w:rsidRDefault="007A29A2" w:rsidP="007A29A2">
      <w:pPr>
        <w:pStyle w:val="NoSpacing"/>
        <w:ind w:left="1440"/>
        <w:rPr>
          <w:rFonts w:ascii="Arial" w:hAnsi="Arial" w:cs="Arial"/>
          <w:sz w:val="22"/>
          <w:szCs w:val="22"/>
        </w:rPr>
      </w:pPr>
    </w:p>
    <w:p w14:paraId="61F84E26" w14:textId="77777777" w:rsidR="00662869" w:rsidRDefault="007A29A2" w:rsidP="007A29A2">
      <w:pPr>
        <w:pStyle w:val="NoSpacing"/>
        <w:rPr>
          <w:rFonts w:ascii="Arial" w:hAnsi="Arial" w:cs="Arial"/>
          <w:b/>
          <w:bCs/>
          <w:sz w:val="22"/>
          <w:szCs w:val="22"/>
        </w:rPr>
      </w:pPr>
      <w:r w:rsidRPr="002165B9">
        <w:rPr>
          <w:rFonts w:ascii="Arial" w:hAnsi="Arial" w:cs="Arial"/>
          <w:b/>
          <w:bCs/>
          <w:sz w:val="22"/>
          <w:szCs w:val="22"/>
        </w:rPr>
        <w:t xml:space="preserve">Whitlam Ministries – Folders of Decisions of Cabinet and Cabinet Committees, </w:t>
      </w:r>
    </w:p>
    <w:p w14:paraId="3135D62A" w14:textId="1EF617B5" w:rsidR="007A29A2" w:rsidRPr="002165B9" w:rsidRDefault="007A29A2" w:rsidP="007A29A2">
      <w:pPr>
        <w:pStyle w:val="NoSpacing"/>
        <w:rPr>
          <w:rFonts w:ascii="Arial" w:hAnsi="Arial" w:cs="Arial"/>
          <w:b/>
          <w:bCs/>
          <w:sz w:val="22"/>
          <w:szCs w:val="22"/>
        </w:rPr>
      </w:pPr>
      <w:r w:rsidRPr="002165B9">
        <w:rPr>
          <w:rFonts w:ascii="Arial" w:hAnsi="Arial" w:cs="Arial"/>
          <w:b/>
          <w:bCs/>
          <w:sz w:val="22"/>
          <w:szCs w:val="22"/>
        </w:rPr>
        <w:t xml:space="preserve">1972–75 A5925 </w:t>
      </w:r>
    </w:p>
    <w:p w14:paraId="57571F08" w14:textId="77777777" w:rsidR="007A29A2" w:rsidRPr="002165B9" w:rsidRDefault="007A29A2" w:rsidP="007A29A2">
      <w:pPr>
        <w:pStyle w:val="NoSpacing"/>
        <w:rPr>
          <w:rFonts w:ascii="Arial" w:hAnsi="Arial" w:cs="Arial"/>
          <w:sz w:val="22"/>
          <w:szCs w:val="22"/>
        </w:rPr>
      </w:pPr>
      <w:r w:rsidRPr="002165B9">
        <w:rPr>
          <w:rFonts w:ascii="Arial" w:hAnsi="Arial" w:cs="Arial"/>
          <w:sz w:val="22"/>
          <w:szCs w:val="22"/>
        </w:rPr>
        <w:t xml:space="preserve">Recorded by: 1972–75 Cabinet Office (CA 1472) </w:t>
      </w:r>
    </w:p>
    <w:p w14:paraId="635C1F87" w14:textId="77777777" w:rsidR="007A29A2" w:rsidRPr="002165B9" w:rsidRDefault="007A29A2" w:rsidP="00861E2A">
      <w:pPr>
        <w:pStyle w:val="NoSpacing"/>
        <w:rPr>
          <w:rFonts w:ascii="Arial" w:hAnsi="Arial" w:cs="Arial"/>
          <w:sz w:val="22"/>
          <w:szCs w:val="22"/>
        </w:rPr>
      </w:pPr>
      <w:r w:rsidRPr="002165B9">
        <w:rPr>
          <w:rFonts w:ascii="Arial" w:hAnsi="Arial" w:cs="Arial"/>
          <w:sz w:val="22"/>
          <w:szCs w:val="22"/>
        </w:rPr>
        <w:t xml:space="preserve">Canberra 3 metres </w:t>
      </w:r>
    </w:p>
    <w:p w14:paraId="4E49EE00" w14:textId="6FFAE133" w:rsidR="007A29A2" w:rsidRPr="002165B9" w:rsidRDefault="007A29A2" w:rsidP="00861E2A">
      <w:pPr>
        <w:pStyle w:val="NoSpacing"/>
        <w:rPr>
          <w:rFonts w:ascii="Arial" w:hAnsi="Arial" w:cs="Arial"/>
          <w:sz w:val="22"/>
          <w:szCs w:val="22"/>
        </w:rPr>
      </w:pPr>
      <w:r w:rsidRPr="002165B9">
        <w:rPr>
          <w:rFonts w:ascii="Arial" w:hAnsi="Arial" w:cs="Arial"/>
          <w:color w:val="FF0000"/>
          <w:sz w:val="22"/>
          <w:szCs w:val="22"/>
        </w:rPr>
        <w:t xml:space="preserve">This series is the formal record of decisions made by Cabinet and Cabinet committees during the term of the Whitlam government. </w:t>
      </w:r>
      <w:r w:rsidRPr="002165B9">
        <w:rPr>
          <w:rFonts w:ascii="Arial" w:hAnsi="Arial" w:cs="Arial"/>
          <w:sz w:val="22"/>
          <w:szCs w:val="22"/>
        </w:rPr>
        <w:t xml:space="preserve">Cabinet decisions were immediately distributed to relevant ministers and departments. </w:t>
      </w:r>
      <w:r w:rsidRPr="002165B9">
        <w:rPr>
          <w:rFonts w:ascii="Arial" w:hAnsi="Arial" w:cs="Arial"/>
          <w:color w:val="FF0000"/>
          <w:sz w:val="22"/>
          <w:szCs w:val="22"/>
        </w:rPr>
        <w:t xml:space="preserve">They effectively constituted authority to the administrative arm of government to implement the expressed will of the government </w:t>
      </w:r>
      <w:r w:rsidRPr="002165B9">
        <w:rPr>
          <w:rFonts w:ascii="Arial" w:hAnsi="Arial" w:cs="Arial"/>
          <w:sz w:val="22"/>
          <w:szCs w:val="22"/>
        </w:rPr>
        <w:t>in any particular matter.</w:t>
      </w:r>
    </w:p>
    <w:p w14:paraId="76CCB165" w14:textId="77777777" w:rsidR="007A29A2" w:rsidRPr="002165B9" w:rsidRDefault="007A29A2" w:rsidP="007A29A2">
      <w:pPr>
        <w:pStyle w:val="NoSpacing"/>
        <w:ind w:left="1440"/>
        <w:rPr>
          <w:rFonts w:ascii="Arial" w:hAnsi="Arial" w:cs="Arial"/>
          <w:sz w:val="22"/>
          <w:szCs w:val="22"/>
        </w:rPr>
      </w:pPr>
      <w:r w:rsidRPr="002165B9">
        <w:rPr>
          <w:rFonts w:ascii="Arial" w:hAnsi="Arial" w:cs="Arial"/>
          <w:sz w:val="22"/>
          <w:szCs w:val="22"/>
        </w:rPr>
        <w:t xml:space="preserve"> </w:t>
      </w:r>
    </w:p>
    <w:p w14:paraId="0FDC951A" w14:textId="77777777" w:rsidR="00662869" w:rsidRDefault="007A29A2" w:rsidP="00861E2A">
      <w:pPr>
        <w:pStyle w:val="NoSpacing"/>
        <w:rPr>
          <w:rFonts w:ascii="Arial" w:hAnsi="Arial" w:cs="Arial"/>
          <w:b/>
          <w:bCs/>
          <w:sz w:val="22"/>
          <w:szCs w:val="22"/>
        </w:rPr>
      </w:pPr>
      <w:r w:rsidRPr="002165B9">
        <w:rPr>
          <w:rFonts w:ascii="Arial" w:hAnsi="Arial" w:cs="Arial"/>
          <w:b/>
          <w:bCs/>
          <w:sz w:val="22"/>
          <w:szCs w:val="22"/>
        </w:rPr>
        <w:t xml:space="preserve">Legislation Committee – Cabinet minute – Joint Sitting – Without Submission, </w:t>
      </w:r>
    </w:p>
    <w:p w14:paraId="04D3ACBB" w14:textId="5B1A0271" w:rsidR="007A29A2" w:rsidRPr="002165B9" w:rsidRDefault="007A29A2" w:rsidP="00861E2A">
      <w:pPr>
        <w:pStyle w:val="NoSpacing"/>
        <w:rPr>
          <w:rFonts w:ascii="Arial" w:hAnsi="Arial" w:cs="Arial"/>
          <w:b/>
          <w:bCs/>
          <w:sz w:val="22"/>
          <w:szCs w:val="22"/>
        </w:rPr>
      </w:pPr>
      <w:r w:rsidRPr="002165B9">
        <w:rPr>
          <w:rFonts w:ascii="Arial" w:hAnsi="Arial" w:cs="Arial"/>
          <w:b/>
          <w:bCs/>
          <w:sz w:val="22"/>
          <w:szCs w:val="22"/>
        </w:rPr>
        <w:t xml:space="preserve">1974 A5925, 2347/LEG </w:t>
      </w:r>
    </w:p>
    <w:p w14:paraId="3BFB194F" w14:textId="77777777" w:rsidR="007A29A2" w:rsidRPr="002165B9" w:rsidRDefault="007A29A2" w:rsidP="00861E2A">
      <w:pPr>
        <w:pStyle w:val="NoSpacing"/>
        <w:rPr>
          <w:rFonts w:ascii="Arial" w:hAnsi="Arial" w:cs="Arial"/>
          <w:sz w:val="22"/>
          <w:szCs w:val="22"/>
        </w:rPr>
      </w:pPr>
      <w:r w:rsidRPr="002165B9">
        <w:rPr>
          <w:rFonts w:ascii="Arial" w:hAnsi="Arial" w:cs="Arial"/>
          <w:sz w:val="22"/>
          <w:szCs w:val="22"/>
        </w:rPr>
        <w:t xml:space="preserve">This item is a record of some of the preparations for the anticipated Joint Sitting of parliament required to pass the double dissolution ‘trigger’ Bills. This included the passage of two privileges Bills, one of which contained provisions to ‘permit but not require’ the Joint Sitting to be broadcast on television. </w:t>
      </w:r>
    </w:p>
    <w:p w14:paraId="3B2BCF75" w14:textId="77777777" w:rsidR="007A29A2" w:rsidRPr="002165B9" w:rsidRDefault="007A29A2" w:rsidP="007A29A2">
      <w:pPr>
        <w:pStyle w:val="NoSpacing"/>
        <w:ind w:left="1440"/>
        <w:rPr>
          <w:rFonts w:ascii="Arial" w:hAnsi="Arial" w:cs="Arial"/>
          <w:sz w:val="22"/>
          <w:szCs w:val="22"/>
        </w:rPr>
      </w:pPr>
    </w:p>
    <w:p w14:paraId="34122179" w14:textId="77777777" w:rsidR="00662869" w:rsidRDefault="007A29A2" w:rsidP="00861E2A">
      <w:pPr>
        <w:pStyle w:val="NoSpacing"/>
        <w:rPr>
          <w:rFonts w:ascii="Arial" w:hAnsi="Arial" w:cs="Arial"/>
          <w:b/>
          <w:bCs/>
          <w:sz w:val="22"/>
          <w:szCs w:val="22"/>
        </w:rPr>
      </w:pPr>
      <w:r w:rsidRPr="002165B9">
        <w:rPr>
          <w:rFonts w:ascii="Arial" w:hAnsi="Arial" w:cs="Arial"/>
          <w:b/>
          <w:bCs/>
          <w:sz w:val="22"/>
          <w:szCs w:val="22"/>
        </w:rPr>
        <w:t xml:space="preserve">Cabinet Minute – Supply – Without Submission, </w:t>
      </w:r>
    </w:p>
    <w:p w14:paraId="32BAA73E" w14:textId="5637C1C9" w:rsidR="007A29A2" w:rsidRPr="002165B9" w:rsidRDefault="007A29A2" w:rsidP="00861E2A">
      <w:pPr>
        <w:pStyle w:val="NoSpacing"/>
        <w:rPr>
          <w:rFonts w:ascii="Arial" w:hAnsi="Arial" w:cs="Arial"/>
          <w:b/>
          <w:bCs/>
          <w:sz w:val="22"/>
          <w:szCs w:val="22"/>
        </w:rPr>
      </w:pPr>
      <w:r w:rsidRPr="002165B9">
        <w:rPr>
          <w:rFonts w:ascii="Arial" w:hAnsi="Arial" w:cs="Arial"/>
          <w:b/>
          <w:bCs/>
          <w:sz w:val="22"/>
          <w:szCs w:val="22"/>
        </w:rPr>
        <w:t xml:space="preserve">20 October 1975 A5925, 4107 </w:t>
      </w:r>
    </w:p>
    <w:p w14:paraId="273B5D1F" w14:textId="5B65E403" w:rsidR="007A29A2" w:rsidRPr="002165B9" w:rsidRDefault="007A29A2" w:rsidP="00861E2A">
      <w:pPr>
        <w:pStyle w:val="NoSpacing"/>
        <w:rPr>
          <w:rFonts w:ascii="Arial" w:hAnsi="Arial" w:cs="Arial"/>
          <w:sz w:val="22"/>
          <w:szCs w:val="22"/>
        </w:rPr>
      </w:pPr>
      <w:r w:rsidRPr="002165B9">
        <w:rPr>
          <w:rFonts w:ascii="Arial" w:hAnsi="Arial" w:cs="Arial"/>
          <w:sz w:val="22"/>
          <w:szCs w:val="22"/>
        </w:rPr>
        <w:t>This minute is a record of the meeting at which the ALP Caucus debated its response to the Opposition’s strategy of deferring Supply. Caucus supported Whitlam in his determination that the government would not be forced to an election for the House of Representatives. It endorsed a strategy of calling the scheduled half-Senate election if Opposition senators persisted in their refusal to vote on Supply.</w:t>
      </w:r>
    </w:p>
    <w:p w14:paraId="1A09B637" w14:textId="01A020C5" w:rsidR="00763DE6" w:rsidRPr="002165B9" w:rsidRDefault="00763DE6" w:rsidP="00763DE6">
      <w:pPr>
        <w:pStyle w:val="NoSpacing"/>
        <w:rPr>
          <w:rFonts w:ascii="Arial" w:hAnsi="Arial" w:cs="Arial"/>
          <w:sz w:val="22"/>
          <w:szCs w:val="22"/>
        </w:rPr>
      </w:pPr>
    </w:p>
    <w:p w14:paraId="26F0F330" w14:textId="77777777" w:rsidR="00662869" w:rsidRDefault="00763DE6" w:rsidP="00763DE6">
      <w:pPr>
        <w:pStyle w:val="NoSpacing"/>
        <w:rPr>
          <w:rFonts w:ascii="Arial" w:hAnsi="Arial" w:cs="Arial"/>
          <w:b/>
          <w:bCs/>
          <w:sz w:val="22"/>
          <w:szCs w:val="22"/>
        </w:rPr>
      </w:pPr>
      <w:r w:rsidRPr="002165B9">
        <w:rPr>
          <w:rFonts w:ascii="Arial" w:hAnsi="Arial" w:cs="Arial"/>
          <w:b/>
          <w:bCs/>
          <w:sz w:val="22"/>
          <w:szCs w:val="22"/>
        </w:rPr>
        <w:t xml:space="preserve">Cabinet Notebooks, </w:t>
      </w:r>
    </w:p>
    <w:p w14:paraId="246B797D" w14:textId="0F64BE9B" w:rsidR="00763DE6" w:rsidRPr="002165B9" w:rsidRDefault="00763DE6" w:rsidP="00763DE6">
      <w:pPr>
        <w:pStyle w:val="NoSpacing"/>
        <w:rPr>
          <w:rFonts w:ascii="Arial" w:hAnsi="Arial" w:cs="Arial"/>
          <w:b/>
          <w:bCs/>
          <w:sz w:val="22"/>
          <w:szCs w:val="22"/>
        </w:rPr>
      </w:pPr>
      <w:r w:rsidRPr="002165B9">
        <w:rPr>
          <w:rFonts w:ascii="Arial" w:hAnsi="Arial" w:cs="Arial"/>
          <w:b/>
          <w:bCs/>
          <w:sz w:val="22"/>
          <w:szCs w:val="22"/>
        </w:rPr>
        <w:t xml:space="preserve">1950–95 A11099 </w:t>
      </w:r>
    </w:p>
    <w:p w14:paraId="76447478" w14:textId="77777777" w:rsidR="00763DE6" w:rsidRPr="002165B9" w:rsidRDefault="00763DE6" w:rsidP="00763DE6">
      <w:pPr>
        <w:pStyle w:val="NoSpacing"/>
        <w:rPr>
          <w:rFonts w:ascii="Arial" w:hAnsi="Arial" w:cs="Arial"/>
          <w:sz w:val="22"/>
          <w:szCs w:val="22"/>
        </w:rPr>
      </w:pPr>
      <w:r w:rsidRPr="002165B9">
        <w:rPr>
          <w:rFonts w:ascii="Arial" w:hAnsi="Arial" w:cs="Arial"/>
          <w:sz w:val="22"/>
          <w:szCs w:val="22"/>
        </w:rPr>
        <w:t xml:space="preserve">Recorded by: 1971–96 Cabinet Office (CA 1472) </w:t>
      </w:r>
    </w:p>
    <w:p w14:paraId="030BD1F9" w14:textId="77777777" w:rsidR="00763DE6" w:rsidRPr="002165B9" w:rsidRDefault="00763DE6" w:rsidP="00861E2A">
      <w:pPr>
        <w:pStyle w:val="NoSpacing"/>
        <w:rPr>
          <w:rFonts w:ascii="Arial" w:hAnsi="Arial" w:cs="Arial"/>
          <w:sz w:val="22"/>
          <w:szCs w:val="22"/>
        </w:rPr>
      </w:pPr>
      <w:r w:rsidRPr="002165B9">
        <w:rPr>
          <w:rFonts w:ascii="Arial" w:hAnsi="Arial" w:cs="Arial"/>
          <w:sz w:val="22"/>
          <w:szCs w:val="22"/>
        </w:rPr>
        <w:t xml:space="preserve">Canberra 42 metres </w:t>
      </w:r>
    </w:p>
    <w:p w14:paraId="3E427F7B" w14:textId="77777777" w:rsidR="00763DE6" w:rsidRPr="002165B9" w:rsidRDefault="00763DE6" w:rsidP="00861E2A">
      <w:pPr>
        <w:pStyle w:val="NoSpacing"/>
        <w:rPr>
          <w:rFonts w:ascii="Arial" w:hAnsi="Arial" w:cs="Arial"/>
          <w:sz w:val="22"/>
          <w:szCs w:val="22"/>
        </w:rPr>
      </w:pPr>
      <w:r w:rsidRPr="002165B9">
        <w:rPr>
          <w:rFonts w:ascii="Arial" w:hAnsi="Arial" w:cs="Arial"/>
          <w:color w:val="FF0000"/>
          <w:sz w:val="22"/>
          <w:szCs w:val="22"/>
        </w:rPr>
        <w:t>This series consists of notebooks created by the Cabinet Secretariat. The notebooks contain handwritten notes of discussions and decisions made at Cabinet meetings and meetings of Cabinet committees</w:t>
      </w:r>
      <w:r w:rsidRPr="002165B9">
        <w:rPr>
          <w:rFonts w:ascii="Arial" w:hAnsi="Arial" w:cs="Arial"/>
          <w:sz w:val="22"/>
          <w:szCs w:val="22"/>
        </w:rPr>
        <w:t xml:space="preserve">, and occasional ‘other’ Cabinet-level meetings, such as budget discussions. </w:t>
      </w:r>
    </w:p>
    <w:p w14:paraId="53077DCB" w14:textId="77777777" w:rsidR="00763DE6" w:rsidRPr="002165B9" w:rsidRDefault="00763DE6" w:rsidP="00861E2A">
      <w:pPr>
        <w:pStyle w:val="NoSpacing"/>
        <w:rPr>
          <w:rFonts w:ascii="Arial" w:hAnsi="Arial" w:cs="Arial"/>
          <w:sz w:val="22"/>
          <w:szCs w:val="22"/>
        </w:rPr>
      </w:pPr>
    </w:p>
    <w:p w14:paraId="62EFCEE5" w14:textId="77777777" w:rsidR="00763DE6" w:rsidRPr="002165B9" w:rsidRDefault="00763DE6" w:rsidP="00861E2A">
      <w:pPr>
        <w:pStyle w:val="NoSpacing"/>
        <w:rPr>
          <w:rFonts w:ascii="Arial" w:hAnsi="Arial" w:cs="Arial"/>
          <w:color w:val="FF0000"/>
          <w:sz w:val="22"/>
          <w:szCs w:val="22"/>
        </w:rPr>
      </w:pPr>
      <w:r w:rsidRPr="002165B9">
        <w:rPr>
          <w:rFonts w:ascii="Arial" w:hAnsi="Arial" w:cs="Arial"/>
          <w:color w:val="FF0000"/>
          <w:sz w:val="22"/>
          <w:szCs w:val="22"/>
        </w:rPr>
        <w:t xml:space="preserve">The purpose of the notes was to accurately record the outcomes of discussions – Cabinet decisions – and to assist in the preparation of the official minutes. The minutes provide a record of decisions made </w:t>
      </w:r>
      <w:r w:rsidRPr="002165B9">
        <w:rPr>
          <w:rFonts w:ascii="Arial" w:hAnsi="Arial" w:cs="Arial"/>
          <w:sz w:val="22"/>
          <w:szCs w:val="22"/>
        </w:rPr>
        <w:t xml:space="preserve">in relation to the matters discussed, not just the listed agenda items. </w:t>
      </w:r>
      <w:r w:rsidRPr="002165B9">
        <w:rPr>
          <w:rFonts w:ascii="Arial" w:hAnsi="Arial" w:cs="Arial"/>
          <w:color w:val="FF0000"/>
          <w:sz w:val="22"/>
          <w:szCs w:val="22"/>
        </w:rPr>
        <w:t xml:space="preserve">Cabinet decisions are, effectively, orders to the administrative arm of government to implement policy. Cabinet minutes are immediately sent to relevant departmental secretaries for action as required. </w:t>
      </w:r>
    </w:p>
    <w:p w14:paraId="66D782BD" w14:textId="77777777" w:rsidR="00763DE6" w:rsidRPr="002165B9" w:rsidRDefault="00763DE6" w:rsidP="00861E2A">
      <w:pPr>
        <w:pStyle w:val="NoSpacing"/>
        <w:rPr>
          <w:rFonts w:ascii="Arial" w:hAnsi="Arial" w:cs="Arial"/>
          <w:sz w:val="22"/>
          <w:szCs w:val="22"/>
        </w:rPr>
      </w:pPr>
    </w:p>
    <w:p w14:paraId="7715E64D" w14:textId="74BF8B23" w:rsidR="00763DE6" w:rsidRPr="002165B9" w:rsidRDefault="00763DE6" w:rsidP="00861E2A">
      <w:pPr>
        <w:pStyle w:val="NoSpacing"/>
        <w:rPr>
          <w:rFonts w:ascii="Arial" w:hAnsi="Arial" w:cs="Arial"/>
          <w:sz w:val="22"/>
          <w:szCs w:val="22"/>
        </w:rPr>
      </w:pPr>
      <w:r w:rsidRPr="002165B9">
        <w:rPr>
          <w:rFonts w:ascii="Arial" w:hAnsi="Arial" w:cs="Arial"/>
          <w:sz w:val="22"/>
          <w:szCs w:val="22"/>
        </w:rPr>
        <w:t>To support the principle of Cabinet solidarity (and hence the confidentiality of actual discussions), the Cabinet Secretariat expressly aims for a minimal record output. Its literature maintains that: ‘Cabinet meetings are essentially meetings without record’. It should be understood, then, that these notes neither sought to be, nor needed to be, a verbatim account.</w:t>
      </w:r>
    </w:p>
    <w:p w14:paraId="6E464F32" w14:textId="1A592A7A" w:rsidR="00763DE6" w:rsidRPr="002165B9" w:rsidRDefault="00763DE6" w:rsidP="00763DE6">
      <w:pPr>
        <w:pStyle w:val="NoSpacing"/>
        <w:rPr>
          <w:rFonts w:ascii="Arial" w:hAnsi="Arial" w:cs="Arial"/>
          <w:sz w:val="22"/>
          <w:szCs w:val="22"/>
        </w:rPr>
      </w:pPr>
    </w:p>
    <w:p w14:paraId="2C37CED7" w14:textId="77777777" w:rsidR="00B53B55" w:rsidRDefault="00763DE6" w:rsidP="00763DE6">
      <w:pPr>
        <w:pStyle w:val="NoSpacing"/>
        <w:rPr>
          <w:rFonts w:ascii="Arial" w:hAnsi="Arial" w:cs="Arial"/>
          <w:b/>
          <w:bCs/>
          <w:sz w:val="22"/>
          <w:szCs w:val="22"/>
        </w:rPr>
      </w:pPr>
      <w:r w:rsidRPr="002165B9">
        <w:rPr>
          <w:rFonts w:ascii="Arial" w:hAnsi="Arial" w:cs="Arial"/>
          <w:b/>
          <w:bCs/>
          <w:sz w:val="22"/>
          <w:szCs w:val="22"/>
        </w:rPr>
        <w:t>Volumes of original Minute Papers approved by Federal Executive</w:t>
      </w:r>
      <w:r w:rsidR="00B53B55">
        <w:rPr>
          <w:rFonts w:ascii="Arial" w:hAnsi="Arial" w:cs="Arial"/>
          <w:b/>
          <w:bCs/>
          <w:sz w:val="22"/>
          <w:szCs w:val="22"/>
        </w:rPr>
        <w:t xml:space="preserve"> </w:t>
      </w:r>
      <w:r w:rsidRPr="002165B9">
        <w:rPr>
          <w:rFonts w:ascii="Arial" w:hAnsi="Arial" w:cs="Arial"/>
          <w:b/>
          <w:bCs/>
          <w:sz w:val="22"/>
          <w:szCs w:val="22"/>
        </w:rPr>
        <w:t xml:space="preserve">Council, </w:t>
      </w:r>
    </w:p>
    <w:p w14:paraId="78872B26" w14:textId="5A0FD3A9" w:rsidR="00763DE6" w:rsidRPr="002165B9" w:rsidRDefault="00763DE6" w:rsidP="00763DE6">
      <w:pPr>
        <w:pStyle w:val="NoSpacing"/>
        <w:rPr>
          <w:rFonts w:ascii="Arial" w:hAnsi="Arial" w:cs="Arial"/>
          <w:b/>
          <w:bCs/>
          <w:sz w:val="22"/>
          <w:szCs w:val="22"/>
        </w:rPr>
      </w:pPr>
      <w:r w:rsidRPr="002165B9">
        <w:rPr>
          <w:rFonts w:ascii="Arial" w:hAnsi="Arial" w:cs="Arial"/>
          <w:b/>
          <w:bCs/>
          <w:sz w:val="22"/>
          <w:szCs w:val="22"/>
        </w:rPr>
        <w:t xml:space="preserve">1901– A1573 </w:t>
      </w:r>
    </w:p>
    <w:p w14:paraId="08321551" w14:textId="77777777" w:rsidR="00763DE6" w:rsidRPr="002165B9" w:rsidRDefault="00763DE6" w:rsidP="00763DE6">
      <w:pPr>
        <w:pStyle w:val="NoSpacing"/>
        <w:rPr>
          <w:rFonts w:ascii="Arial" w:hAnsi="Arial" w:cs="Arial"/>
          <w:sz w:val="22"/>
          <w:szCs w:val="22"/>
        </w:rPr>
      </w:pPr>
      <w:r w:rsidRPr="002165B9">
        <w:rPr>
          <w:rFonts w:ascii="Arial" w:hAnsi="Arial" w:cs="Arial"/>
          <w:sz w:val="22"/>
          <w:szCs w:val="22"/>
        </w:rPr>
        <w:t xml:space="preserve">Recorded by: 1901– Federal Executive Council (CA 2) </w:t>
      </w:r>
    </w:p>
    <w:p w14:paraId="7AA81387" w14:textId="77777777" w:rsidR="00763DE6" w:rsidRPr="002165B9" w:rsidRDefault="00763DE6" w:rsidP="00D87D05">
      <w:pPr>
        <w:pStyle w:val="NoSpacing"/>
        <w:rPr>
          <w:rFonts w:ascii="Arial" w:hAnsi="Arial" w:cs="Arial"/>
          <w:sz w:val="22"/>
          <w:szCs w:val="22"/>
        </w:rPr>
      </w:pPr>
      <w:r w:rsidRPr="002165B9">
        <w:rPr>
          <w:rFonts w:ascii="Arial" w:hAnsi="Arial" w:cs="Arial"/>
          <w:sz w:val="22"/>
          <w:szCs w:val="22"/>
        </w:rPr>
        <w:t xml:space="preserve">Canberra 159 metres </w:t>
      </w:r>
    </w:p>
    <w:p w14:paraId="3BCE33A1" w14:textId="1A878733" w:rsidR="00763DE6" w:rsidRPr="002165B9" w:rsidRDefault="00763DE6" w:rsidP="00D87D05">
      <w:pPr>
        <w:pStyle w:val="NoSpacing"/>
        <w:rPr>
          <w:rFonts w:ascii="Arial" w:hAnsi="Arial" w:cs="Arial"/>
          <w:color w:val="FF0000"/>
          <w:sz w:val="22"/>
          <w:szCs w:val="22"/>
        </w:rPr>
      </w:pPr>
      <w:r w:rsidRPr="002165B9">
        <w:rPr>
          <w:rFonts w:ascii="Arial" w:hAnsi="Arial" w:cs="Arial"/>
          <w:color w:val="FF0000"/>
          <w:sz w:val="22"/>
          <w:szCs w:val="22"/>
        </w:rPr>
        <w:t xml:space="preserve">The Federal Executive Council holds formal executive authority under the Australian Constitution. All serving government ministers (including parliamentary secretaries) are invited to attend meetings, which require a quorum of three. The council’s function is to formally ratify Cabinet decisions and to inform the Governor-General that this has occurred. </w:t>
      </w:r>
    </w:p>
    <w:p w14:paraId="30EF53AC" w14:textId="77777777" w:rsidR="00763DE6" w:rsidRPr="002165B9" w:rsidRDefault="00763DE6" w:rsidP="00D87D05">
      <w:pPr>
        <w:pStyle w:val="NoSpacing"/>
        <w:rPr>
          <w:rFonts w:ascii="Arial" w:hAnsi="Arial" w:cs="Arial"/>
          <w:sz w:val="22"/>
          <w:szCs w:val="22"/>
        </w:rPr>
      </w:pPr>
    </w:p>
    <w:p w14:paraId="69BF40CA" w14:textId="6869C838" w:rsidR="00763DE6" w:rsidRPr="002165B9" w:rsidRDefault="00763DE6" w:rsidP="00D87D05">
      <w:pPr>
        <w:pStyle w:val="NoSpacing"/>
        <w:rPr>
          <w:rFonts w:ascii="Arial" w:hAnsi="Arial" w:cs="Arial"/>
          <w:sz w:val="22"/>
          <w:szCs w:val="22"/>
        </w:rPr>
      </w:pPr>
      <w:r w:rsidRPr="002165B9">
        <w:rPr>
          <w:rFonts w:ascii="Arial" w:hAnsi="Arial" w:cs="Arial"/>
          <w:sz w:val="22"/>
          <w:szCs w:val="22"/>
        </w:rPr>
        <w:t>This series contains bound volumes of original minute papers, including departmental/agency documents (appointments, regulations, proclamations and so on) signed by the Governor-General and the relevant minister/ parliamentary secretary. It includes records relating to the Loans Affair (minute papers approved 1974–75).</w:t>
      </w:r>
    </w:p>
    <w:p w14:paraId="3D330B46" w14:textId="6A444ABA" w:rsidR="00763DE6" w:rsidRPr="002165B9" w:rsidRDefault="00763DE6" w:rsidP="00D87D05">
      <w:pPr>
        <w:pStyle w:val="NoSpacing"/>
        <w:rPr>
          <w:rFonts w:ascii="Arial" w:hAnsi="Arial" w:cs="Arial"/>
          <w:sz w:val="22"/>
          <w:szCs w:val="22"/>
        </w:rPr>
      </w:pPr>
    </w:p>
    <w:p w14:paraId="0A903210" w14:textId="77777777" w:rsidR="00B53B55" w:rsidRDefault="00763DE6" w:rsidP="00D87D05">
      <w:pPr>
        <w:pStyle w:val="NoSpacing"/>
        <w:rPr>
          <w:rFonts w:ascii="Arial" w:hAnsi="Arial" w:cs="Arial"/>
          <w:b/>
          <w:bCs/>
          <w:sz w:val="22"/>
          <w:szCs w:val="22"/>
        </w:rPr>
      </w:pPr>
      <w:r w:rsidRPr="002165B9">
        <w:rPr>
          <w:rFonts w:ascii="Arial" w:hAnsi="Arial" w:cs="Arial"/>
          <w:b/>
          <w:bCs/>
          <w:sz w:val="22"/>
          <w:szCs w:val="22"/>
        </w:rPr>
        <w:t xml:space="preserve">Federal Executive Council – minute papers approved, </w:t>
      </w:r>
    </w:p>
    <w:p w14:paraId="2C895082" w14:textId="213BB4B4" w:rsidR="00763DE6" w:rsidRPr="002165B9" w:rsidRDefault="00763DE6" w:rsidP="00D87D05">
      <w:pPr>
        <w:pStyle w:val="NoSpacing"/>
        <w:rPr>
          <w:rFonts w:ascii="Arial" w:hAnsi="Arial" w:cs="Arial"/>
          <w:b/>
          <w:bCs/>
          <w:sz w:val="22"/>
          <w:szCs w:val="22"/>
        </w:rPr>
      </w:pPr>
      <w:r w:rsidRPr="002165B9">
        <w:rPr>
          <w:rFonts w:ascii="Arial" w:hAnsi="Arial" w:cs="Arial"/>
          <w:b/>
          <w:bCs/>
          <w:sz w:val="22"/>
          <w:szCs w:val="22"/>
        </w:rPr>
        <w:t xml:space="preserve">1972 A1573, 1972/8 </w:t>
      </w:r>
    </w:p>
    <w:p w14:paraId="58F3BAA7" w14:textId="6DC6C16F" w:rsidR="00763DE6" w:rsidRPr="002165B9" w:rsidRDefault="00763DE6" w:rsidP="00D87D05">
      <w:pPr>
        <w:pStyle w:val="NoSpacing"/>
        <w:rPr>
          <w:rFonts w:ascii="Arial" w:hAnsi="Arial" w:cs="Arial"/>
          <w:sz w:val="22"/>
          <w:szCs w:val="22"/>
        </w:rPr>
      </w:pPr>
      <w:r w:rsidRPr="002165B9">
        <w:rPr>
          <w:rFonts w:ascii="Arial" w:hAnsi="Arial" w:cs="Arial"/>
          <w:sz w:val="22"/>
          <w:szCs w:val="22"/>
        </w:rPr>
        <w:t xml:space="preserve">The 1972 volumes include documentation of many important Whitlam government decisions, including a decision made during Whitlam’s earliest days in office to sign two United Nations covenants: </w:t>
      </w:r>
      <w:r w:rsidR="001D374B" w:rsidRPr="002165B9">
        <w:rPr>
          <w:rFonts w:ascii="Arial" w:hAnsi="Arial" w:cs="Arial"/>
          <w:sz w:val="22"/>
          <w:szCs w:val="22"/>
        </w:rPr>
        <w:t>The</w:t>
      </w:r>
      <w:r w:rsidRPr="002165B9">
        <w:rPr>
          <w:rFonts w:ascii="Arial" w:hAnsi="Arial" w:cs="Arial"/>
          <w:sz w:val="22"/>
          <w:szCs w:val="22"/>
        </w:rPr>
        <w:t xml:space="preserve"> International Covenant on Civil and Political Rights and the International Covenant on Economic, Social and Cultural Rights.</w:t>
      </w:r>
    </w:p>
    <w:p w14:paraId="5C2C4B3F" w14:textId="5D4C7C62" w:rsidR="002E30B3" w:rsidRPr="002165B9" w:rsidRDefault="002E30B3" w:rsidP="002E30B3">
      <w:pPr>
        <w:pStyle w:val="NoSpacing"/>
        <w:rPr>
          <w:rFonts w:ascii="Arial" w:hAnsi="Arial" w:cs="Arial"/>
          <w:sz w:val="22"/>
          <w:szCs w:val="22"/>
        </w:rPr>
      </w:pPr>
    </w:p>
    <w:p w14:paraId="06881CE9" w14:textId="2E47CC41" w:rsidR="001112F8" w:rsidRPr="002165B9" w:rsidRDefault="00F64F05" w:rsidP="002E30B3">
      <w:pPr>
        <w:pStyle w:val="NoSpacing"/>
        <w:rPr>
          <w:rFonts w:ascii="Arial" w:hAnsi="Arial" w:cs="Arial"/>
          <w:sz w:val="22"/>
          <w:szCs w:val="22"/>
        </w:rPr>
      </w:pPr>
      <w:r w:rsidRPr="002165B9">
        <w:rPr>
          <w:rFonts w:ascii="Arial" w:hAnsi="Arial" w:cs="Arial"/>
          <w:sz w:val="22"/>
          <w:szCs w:val="22"/>
        </w:rPr>
        <w:t>The turbulent time period that surrounds the Edward Gough Whitlam are evidence her on National Archive. It has been rumoured t</w:t>
      </w:r>
      <w:r w:rsidR="00B53B55">
        <w:rPr>
          <w:rFonts w:ascii="Arial" w:hAnsi="Arial" w:cs="Arial"/>
          <w:sz w:val="22"/>
          <w:szCs w:val="22"/>
        </w:rPr>
        <w:t xml:space="preserve">hat Prime Minister Whitlam was </w:t>
      </w:r>
      <w:r w:rsidRPr="002165B9">
        <w:rPr>
          <w:rFonts w:ascii="Arial" w:hAnsi="Arial" w:cs="Arial"/>
          <w:sz w:val="22"/>
          <w:szCs w:val="22"/>
        </w:rPr>
        <w:t xml:space="preserve">Fabian Communist, and like all Communists they believe in centralised power with a huger revenue drained from the people to pay for it, the ATO appears to be perfect to fund the Communist Utopia. Whitlam was the first PM to recognise </w:t>
      </w:r>
      <w:r w:rsidR="001112F8" w:rsidRPr="002165B9">
        <w:rPr>
          <w:rFonts w:ascii="Arial" w:hAnsi="Arial" w:cs="Arial"/>
          <w:sz w:val="22"/>
          <w:szCs w:val="22"/>
        </w:rPr>
        <w:t>Communist China as well as start Medicaid the precursor for Medicare a bloated and inefficient health system.</w:t>
      </w:r>
    </w:p>
    <w:p w14:paraId="5A4CA52D" w14:textId="11F1DBC0" w:rsidR="00095468" w:rsidRPr="00A523EC" w:rsidRDefault="00F64F05" w:rsidP="002E30B3">
      <w:pPr>
        <w:pStyle w:val="NoSpacing"/>
        <w:rPr>
          <w:rFonts w:ascii="Open Sans" w:hAnsi="Open Sans" w:cs="Open Sans"/>
          <w:sz w:val="22"/>
          <w:szCs w:val="22"/>
        </w:rPr>
      </w:pPr>
      <w:r>
        <w:rPr>
          <w:rFonts w:ascii="Open Sans" w:hAnsi="Open Sans" w:cs="Open Sans"/>
          <w:sz w:val="22"/>
          <w:szCs w:val="22"/>
        </w:rPr>
        <w:t xml:space="preserve"> </w:t>
      </w:r>
    </w:p>
    <w:p w14:paraId="4818B99B" w14:textId="45667A15" w:rsidR="002E30B3" w:rsidRPr="003E24FE" w:rsidRDefault="002E30B3" w:rsidP="002756C0">
      <w:pPr>
        <w:pStyle w:val="Heading1"/>
      </w:pPr>
      <w:bookmarkStart w:id="79" w:name="_Toc131941400"/>
      <w:r w:rsidRPr="003E24FE">
        <w:t>The Name</w:t>
      </w:r>
      <w:r w:rsidR="000B236A">
        <w:t>, which Name</w:t>
      </w:r>
      <w:bookmarkEnd w:id="79"/>
    </w:p>
    <w:p w14:paraId="7D05D1DA" w14:textId="6350819E" w:rsidR="002E30B3" w:rsidRPr="00A523EC" w:rsidRDefault="002E30B3" w:rsidP="002E30B3">
      <w:pPr>
        <w:pStyle w:val="NoSpacing"/>
        <w:rPr>
          <w:rFonts w:ascii="Open Sans" w:hAnsi="Open Sans" w:cs="Open Sans"/>
          <w:color w:val="FF0000"/>
          <w:sz w:val="22"/>
          <w:szCs w:val="22"/>
        </w:rPr>
      </w:pPr>
    </w:p>
    <w:p w14:paraId="0DE5FE3D" w14:textId="45CE1FB9" w:rsidR="001112F8" w:rsidRDefault="00514EB0"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2E30B3" w:rsidRPr="00514EB0">
        <w:rPr>
          <w:rFonts w:ascii="Open Sans" w:hAnsi="Open Sans" w:cs="Open Sans"/>
          <w:color w:val="000000" w:themeColor="text1"/>
        </w:rPr>
        <w:t>Ballentine’s Law Dictionary 3</w:t>
      </w:r>
      <w:r w:rsidR="002E30B3" w:rsidRPr="00514EB0">
        <w:rPr>
          <w:rFonts w:ascii="Open Sans" w:hAnsi="Open Sans" w:cs="Open Sans"/>
          <w:color w:val="000000" w:themeColor="text1"/>
          <w:vertAlign w:val="superscript"/>
        </w:rPr>
        <w:t>rd</w:t>
      </w:r>
      <w:r w:rsidR="002E30B3" w:rsidRPr="00514EB0">
        <w:rPr>
          <w:rFonts w:ascii="Open Sans" w:hAnsi="Open Sans" w:cs="Open Sans"/>
          <w:color w:val="000000" w:themeColor="text1"/>
        </w:rPr>
        <w:t xml:space="preserve"> Edition</w:t>
      </w:r>
    </w:p>
    <w:p w14:paraId="0FA3D5E6" w14:textId="77777777" w:rsidR="00514EB0" w:rsidRPr="00514EB0" w:rsidRDefault="00514EB0" w:rsidP="002E30B3">
      <w:pPr>
        <w:pStyle w:val="NoSpacing"/>
        <w:rPr>
          <w:rFonts w:ascii="Open Sans" w:hAnsi="Open Sans" w:cs="Open Sans"/>
          <w:color w:val="000000" w:themeColor="text1"/>
          <w:sz w:val="10"/>
          <w:szCs w:val="10"/>
        </w:rPr>
      </w:pPr>
    </w:p>
    <w:p w14:paraId="004D54E2" w14:textId="1B4CA18E" w:rsidR="002E30B3" w:rsidRPr="002165B9" w:rsidRDefault="002E30B3" w:rsidP="00514EB0">
      <w:pPr>
        <w:pStyle w:val="NoSpacing"/>
        <w:ind w:left="426"/>
        <w:rPr>
          <w:rFonts w:ascii="Arial" w:hAnsi="Arial" w:cs="Arial"/>
          <w:b/>
          <w:bCs/>
          <w:color w:val="000000" w:themeColor="text1"/>
          <w:sz w:val="22"/>
          <w:szCs w:val="22"/>
        </w:rPr>
      </w:pPr>
      <w:r w:rsidRPr="002165B9">
        <w:rPr>
          <w:rFonts w:ascii="Arial" w:hAnsi="Arial" w:cs="Arial"/>
          <w:b/>
          <w:bCs/>
          <w:color w:val="000000" w:themeColor="text1"/>
          <w:sz w:val="22"/>
          <w:szCs w:val="22"/>
        </w:rPr>
        <w:t>Proper name.</w:t>
      </w:r>
    </w:p>
    <w:p w14:paraId="63CDF58E" w14:textId="06FB75B8" w:rsidR="002E30B3" w:rsidRPr="002165B9" w:rsidRDefault="002E30B3" w:rsidP="00514EB0">
      <w:pPr>
        <w:pStyle w:val="NoSpacing"/>
        <w:ind w:left="426"/>
        <w:rPr>
          <w:rFonts w:ascii="Arial" w:hAnsi="Arial" w:cs="Arial"/>
          <w:color w:val="FF0000"/>
          <w:sz w:val="22"/>
          <w:szCs w:val="22"/>
        </w:rPr>
      </w:pPr>
      <w:r w:rsidRPr="002165B9">
        <w:rPr>
          <w:rFonts w:ascii="Arial" w:hAnsi="Arial" w:cs="Arial"/>
          <w:color w:val="000000" w:themeColor="text1"/>
          <w:sz w:val="22"/>
          <w:szCs w:val="22"/>
        </w:rPr>
        <w:t xml:space="preserve">The </w:t>
      </w:r>
      <w:r w:rsidRPr="002165B9">
        <w:rPr>
          <w:rFonts w:ascii="Arial" w:hAnsi="Arial" w:cs="Arial"/>
          <w:color w:val="FF0000"/>
          <w:sz w:val="22"/>
          <w:szCs w:val="22"/>
        </w:rPr>
        <w:t>first or Christian name of a person</w:t>
      </w:r>
      <w:r w:rsidR="00514EB0">
        <w:rPr>
          <w:rFonts w:ascii="Arial" w:hAnsi="Arial" w:cs="Arial"/>
          <w:color w:val="FF0000"/>
          <w:sz w:val="22"/>
          <w:szCs w:val="22"/>
        </w:rPr>
        <w:t>.</w:t>
      </w:r>
    </w:p>
    <w:p w14:paraId="3745D1F7" w14:textId="77777777" w:rsidR="002165B9" w:rsidRPr="003E24FE" w:rsidRDefault="002165B9" w:rsidP="002165B9">
      <w:pPr>
        <w:pStyle w:val="NoSpacing"/>
        <w:ind w:firstLine="720"/>
        <w:rPr>
          <w:rFonts w:ascii="Open Sans" w:hAnsi="Open Sans" w:cs="Open Sans"/>
          <w:color w:val="FF0000"/>
          <w:sz w:val="22"/>
          <w:szCs w:val="22"/>
        </w:rPr>
      </w:pPr>
    </w:p>
    <w:p w14:paraId="6A5A8DE4" w14:textId="36307CBB" w:rsidR="001112F8" w:rsidRDefault="00514EB0"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2E30B3" w:rsidRPr="00514EB0">
        <w:rPr>
          <w:rFonts w:ascii="Open Sans" w:hAnsi="Open Sans" w:cs="Open Sans"/>
          <w:color w:val="000000" w:themeColor="text1"/>
        </w:rPr>
        <w:t>Black</w:t>
      </w:r>
      <w:r>
        <w:rPr>
          <w:rFonts w:ascii="Open Sans" w:hAnsi="Open Sans" w:cs="Open Sans"/>
          <w:color w:val="000000" w:themeColor="text1"/>
        </w:rPr>
        <w:t>’</w:t>
      </w:r>
      <w:r w:rsidR="002E30B3" w:rsidRPr="00514EB0">
        <w:rPr>
          <w:rFonts w:ascii="Open Sans" w:hAnsi="Open Sans" w:cs="Open Sans"/>
          <w:color w:val="000000" w:themeColor="text1"/>
        </w:rPr>
        <w:t>s L</w:t>
      </w:r>
      <w:r>
        <w:rPr>
          <w:rFonts w:ascii="Open Sans" w:hAnsi="Open Sans" w:cs="Open Sans"/>
          <w:color w:val="000000" w:themeColor="text1"/>
        </w:rPr>
        <w:t>a</w:t>
      </w:r>
      <w:r w:rsidR="002E30B3" w:rsidRPr="00514EB0">
        <w:rPr>
          <w:rFonts w:ascii="Open Sans" w:hAnsi="Open Sans" w:cs="Open Sans"/>
          <w:color w:val="000000" w:themeColor="text1"/>
        </w:rPr>
        <w:t>w Dictionary 4</w:t>
      </w:r>
      <w:r w:rsidR="002E30B3" w:rsidRPr="00514EB0">
        <w:rPr>
          <w:rFonts w:ascii="Open Sans" w:hAnsi="Open Sans" w:cs="Open Sans"/>
          <w:color w:val="000000" w:themeColor="text1"/>
          <w:vertAlign w:val="superscript"/>
        </w:rPr>
        <w:t>th</w:t>
      </w:r>
      <w:r w:rsidR="002E30B3" w:rsidRPr="00514EB0">
        <w:rPr>
          <w:rFonts w:ascii="Open Sans" w:hAnsi="Open Sans" w:cs="Open Sans"/>
          <w:color w:val="000000" w:themeColor="text1"/>
        </w:rPr>
        <w:t xml:space="preserve"> Edition</w:t>
      </w:r>
    </w:p>
    <w:p w14:paraId="7D2DD36B" w14:textId="77777777" w:rsidR="00514EB0" w:rsidRPr="00514EB0" w:rsidRDefault="00514EB0" w:rsidP="002E30B3">
      <w:pPr>
        <w:pStyle w:val="NoSpacing"/>
        <w:rPr>
          <w:rFonts w:ascii="Open Sans" w:hAnsi="Open Sans" w:cs="Open Sans"/>
          <w:color w:val="000000" w:themeColor="text1"/>
          <w:sz w:val="10"/>
          <w:szCs w:val="10"/>
        </w:rPr>
      </w:pPr>
    </w:p>
    <w:p w14:paraId="73F75962" w14:textId="2BF74517" w:rsidR="002E30B3" w:rsidRPr="002165B9" w:rsidRDefault="002E30B3" w:rsidP="00514EB0">
      <w:pPr>
        <w:pStyle w:val="NoSpacing"/>
        <w:ind w:left="426"/>
        <w:rPr>
          <w:rFonts w:ascii="Arial" w:hAnsi="Arial" w:cs="Arial"/>
          <w:b/>
          <w:bCs/>
          <w:color w:val="000000" w:themeColor="text1"/>
          <w:sz w:val="22"/>
          <w:szCs w:val="22"/>
        </w:rPr>
      </w:pPr>
      <w:r w:rsidRPr="002165B9">
        <w:rPr>
          <w:rFonts w:ascii="Arial" w:hAnsi="Arial" w:cs="Arial"/>
          <w:b/>
          <w:bCs/>
          <w:color w:val="000000" w:themeColor="text1"/>
          <w:sz w:val="22"/>
          <w:szCs w:val="22"/>
        </w:rPr>
        <w:t>LEGAL NAME.</w:t>
      </w:r>
    </w:p>
    <w:p w14:paraId="48225CBF" w14:textId="506B7E1A" w:rsidR="002E30B3" w:rsidRPr="002165B9" w:rsidRDefault="002E30B3" w:rsidP="00514EB0">
      <w:pPr>
        <w:pStyle w:val="NoSpacing"/>
        <w:ind w:left="426"/>
        <w:rPr>
          <w:rFonts w:ascii="Arial" w:hAnsi="Arial" w:cs="Arial"/>
          <w:color w:val="000000" w:themeColor="text1"/>
          <w:sz w:val="22"/>
          <w:szCs w:val="22"/>
        </w:rPr>
      </w:pPr>
      <w:r w:rsidRPr="002165B9">
        <w:rPr>
          <w:rFonts w:ascii="Arial" w:hAnsi="Arial" w:cs="Arial"/>
          <w:color w:val="000000" w:themeColor="text1"/>
          <w:sz w:val="22"/>
          <w:szCs w:val="22"/>
        </w:rPr>
        <w:t xml:space="preserve">Under common law </w:t>
      </w:r>
      <w:r w:rsidRPr="002165B9">
        <w:rPr>
          <w:rFonts w:ascii="Arial" w:hAnsi="Arial" w:cs="Arial"/>
          <w:color w:val="FF0000"/>
          <w:sz w:val="22"/>
          <w:szCs w:val="22"/>
        </w:rPr>
        <w:t>consists one Christian name and one surname</w:t>
      </w:r>
      <w:r w:rsidRPr="002165B9">
        <w:rPr>
          <w:rFonts w:ascii="Arial" w:hAnsi="Arial" w:cs="Arial"/>
          <w:color w:val="000000" w:themeColor="text1"/>
          <w:sz w:val="22"/>
          <w:szCs w:val="22"/>
        </w:rPr>
        <w:t>, and the insertion, omission, or mistake in middle name or initial is immaterial</w:t>
      </w:r>
      <w:r w:rsidR="00514EB0">
        <w:rPr>
          <w:rFonts w:ascii="Arial" w:hAnsi="Arial" w:cs="Arial"/>
          <w:color w:val="000000" w:themeColor="text1"/>
          <w:sz w:val="22"/>
          <w:szCs w:val="22"/>
        </w:rPr>
        <w:t>.</w:t>
      </w:r>
    </w:p>
    <w:p w14:paraId="776090AC" w14:textId="77777777" w:rsidR="009A1A65" w:rsidRPr="002165B9" w:rsidRDefault="009A1A65" w:rsidP="002E30B3">
      <w:pPr>
        <w:pStyle w:val="NoSpacing"/>
        <w:rPr>
          <w:rFonts w:ascii="Arial" w:hAnsi="Arial" w:cs="Arial"/>
          <w:sz w:val="22"/>
          <w:szCs w:val="22"/>
        </w:rPr>
      </w:pPr>
    </w:p>
    <w:p w14:paraId="4609AE78" w14:textId="269BB441" w:rsidR="001112F8" w:rsidRDefault="00514EB0"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2E30B3" w:rsidRPr="00514EB0">
        <w:rPr>
          <w:rFonts w:ascii="Open Sans" w:hAnsi="Open Sans" w:cs="Open Sans"/>
          <w:color w:val="000000" w:themeColor="text1"/>
        </w:rPr>
        <w:t>Bouvier’s Law Dictionary 1856</w:t>
      </w:r>
    </w:p>
    <w:p w14:paraId="3E5EF72F" w14:textId="77777777" w:rsidR="00514EB0" w:rsidRPr="00514EB0" w:rsidRDefault="00514EB0" w:rsidP="002E30B3">
      <w:pPr>
        <w:pStyle w:val="NoSpacing"/>
        <w:rPr>
          <w:rFonts w:ascii="Open Sans" w:hAnsi="Open Sans" w:cs="Open Sans"/>
          <w:color w:val="000000" w:themeColor="text1"/>
          <w:sz w:val="10"/>
          <w:szCs w:val="10"/>
        </w:rPr>
      </w:pPr>
    </w:p>
    <w:p w14:paraId="2F4C1417" w14:textId="4D0D62B8" w:rsidR="002E30B3" w:rsidRPr="002165B9" w:rsidRDefault="002E30B3" w:rsidP="00514EB0">
      <w:pPr>
        <w:pStyle w:val="NoSpacing"/>
        <w:ind w:left="426"/>
        <w:rPr>
          <w:rFonts w:ascii="Arial" w:hAnsi="Arial" w:cs="Arial"/>
          <w:b/>
          <w:bCs/>
          <w:sz w:val="22"/>
          <w:szCs w:val="22"/>
        </w:rPr>
      </w:pPr>
      <w:r w:rsidRPr="002165B9">
        <w:rPr>
          <w:rFonts w:ascii="Arial" w:hAnsi="Arial" w:cs="Arial"/>
          <w:b/>
          <w:bCs/>
          <w:sz w:val="22"/>
          <w:szCs w:val="22"/>
        </w:rPr>
        <w:t>NAME.</w:t>
      </w:r>
    </w:p>
    <w:p w14:paraId="14772376" w14:textId="1E91A8EE" w:rsidR="002E30B3" w:rsidRPr="002165B9" w:rsidRDefault="002E30B3" w:rsidP="00514EB0">
      <w:pPr>
        <w:pStyle w:val="NoSpacing"/>
        <w:ind w:left="426"/>
        <w:rPr>
          <w:rFonts w:ascii="Arial" w:hAnsi="Arial" w:cs="Arial"/>
          <w:color w:val="FF0000"/>
          <w:sz w:val="22"/>
          <w:szCs w:val="22"/>
        </w:rPr>
      </w:pPr>
      <w:r w:rsidRPr="002165B9">
        <w:rPr>
          <w:rFonts w:ascii="Arial" w:hAnsi="Arial" w:cs="Arial"/>
          <w:color w:val="FF0000"/>
          <w:sz w:val="22"/>
          <w:szCs w:val="22"/>
        </w:rPr>
        <w:t>No man can have more than one Christian name</w:t>
      </w:r>
      <w:r w:rsidRPr="002165B9">
        <w:rPr>
          <w:rFonts w:ascii="Arial" w:hAnsi="Arial" w:cs="Arial"/>
          <w:sz w:val="22"/>
          <w:szCs w:val="22"/>
        </w:rPr>
        <w:t xml:space="preserve">, two or more names usually kept separate, as John and Peter, may undoubtedly be compounded, </w:t>
      </w:r>
      <w:r w:rsidRPr="002165B9">
        <w:rPr>
          <w:rFonts w:ascii="Arial" w:hAnsi="Arial" w:cs="Arial"/>
          <w:color w:val="FF0000"/>
          <w:sz w:val="22"/>
          <w:szCs w:val="22"/>
        </w:rPr>
        <w:t>so as to form, in contemplation of law, but one.</w:t>
      </w:r>
    </w:p>
    <w:p w14:paraId="550A6676" w14:textId="77777777" w:rsidR="009A0324" w:rsidRPr="00A523EC" w:rsidRDefault="009A0324" w:rsidP="00514EB0">
      <w:pPr>
        <w:pStyle w:val="NoSpacing"/>
        <w:ind w:left="426"/>
        <w:rPr>
          <w:rFonts w:ascii="Open Sans" w:hAnsi="Open Sans" w:cs="Open Sans"/>
          <w:sz w:val="22"/>
          <w:szCs w:val="22"/>
        </w:rPr>
      </w:pPr>
    </w:p>
    <w:p w14:paraId="65E90085" w14:textId="1C7FCF0D" w:rsidR="002E30B3" w:rsidRPr="002165B9" w:rsidRDefault="002E30B3" w:rsidP="00514EB0">
      <w:pPr>
        <w:pStyle w:val="NoSpacing"/>
        <w:ind w:left="426"/>
        <w:rPr>
          <w:rFonts w:ascii="Arial" w:hAnsi="Arial" w:cs="Arial"/>
          <w:sz w:val="22"/>
          <w:szCs w:val="22"/>
        </w:rPr>
      </w:pPr>
      <w:r w:rsidRPr="002165B9">
        <w:rPr>
          <w:rFonts w:ascii="Arial" w:hAnsi="Arial" w:cs="Arial"/>
          <w:color w:val="FF0000"/>
          <w:sz w:val="22"/>
          <w:szCs w:val="22"/>
        </w:rPr>
        <w:t xml:space="preserve">A letter put between the Christian name and surname, </w:t>
      </w:r>
      <w:r w:rsidRPr="002165B9">
        <w:rPr>
          <w:rFonts w:ascii="Arial" w:hAnsi="Arial" w:cs="Arial"/>
          <w:sz w:val="22"/>
          <w:szCs w:val="22"/>
        </w:rPr>
        <w:t xml:space="preserve">as an abbreviation of a part of the Christian name as John B. Peterson, </w:t>
      </w:r>
      <w:r w:rsidRPr="002165B9">
        <w:rPr>
          <w:rFonts w:ascii="Arial" w:hAnsi="Arial" w:cs="Arial"/>
          <w:color w:val="FF0000"/>
          <w:sz w:val="22"/>
          <w:szCs w:val="22"/>
        </w:rPr>
        <w:t>is no part of either.</w:t>
      </w:r>
    </w:p>
    <w:p w14:paraId="6E36E509" w14:textId="4AFD8467" w:rsidR="002E30B3" w:rsidRPr="00A523EC" w:rsidRDefault="002E30B3" w:rsidP="002E30B3">
      <w:pPr>
        <w:pStyle w:val="NoSpacing"/>
        <w:rPr>
          <w:rFonts w:ascii="Open Sans" w:hAnsi="Open Sans" w:cs="Open Sans"/>
          <w:sz w:val="22"/>
          <w:szCs w:val="22"/>
        </w:rPr>
      </w:pPr>
    </w:p>
    <w:p w14:paraId="546FC1D4" w14:textId="77777777" w:rsidR="001D3551" w:rsidRDefault="001D3551">
      <w:pPr>
        <w:rPr>
          <w:rFonts w:ascii="Open Sans" w:hAnsi="Open Sans" w:cs="Open Sans"/>
          <w:color w:val="000000" w:themeColor="text1"/>
        </w:rPr>
      </w:pPr>
      <w:r>
        <w:rPr>
          <w:rFonts w:ascii="Open Sans" w:hAnsi="Open Sans" w:cs="Open Sans"/>
          <w:color w:val="000000" w:themeColor="text1"/>
        </w:rPr>
        <w:br w:type="page"/>
      </w:r>
    </w:p>
    <w:p w14:paraId="00A1F49C" w14:textId="5399F599" w:rsidR="001112F8" w:rsidRDefault="00514EB0" w:rsidP="00B53B55">
      <w:pPr>
        <w:rPr>
          <w:rFonts w:ascii="Open Sans" w:hAnsi="Open Sans" w:cs="Open Sans"/>
          <w:color w:val="000000" w:themeColor="text1"/>
        </w:rPr>
      </w:pPr>
      <w:r>
        <w:rPr>
          <w:rFonts w:ascii="Open Sans" w:hAnsi="Open Sans" w:cs="Open Sans"/>
          <w:color w:val="000000" w:themeColor="text1"/>
        </w:rPr>
        <w:lastRenderedPageBreak/>
        <w:t xml:space="preserve">* </w:t>
      </w:r>
      <w:r w:rsidR="004254E8" w:rsidRPr="00514EB0">
        <w:rPr>
          <w:rFonts w:ascii="Open Sans" w:hAnsi="Open Sans" w:cs="Open Sans"/>
          <w:color w:val="000000" w:themeColor="text1"/>
        </w:rPr>
        <w:t>Black</w:t>
      </w:r>
      <w:r>
        <w:rPr>
          <w:rFonts w:ascii="Open Sans" w:hAnsi="Open Sans" w:cs="Open Sans"/>
          <w:color w:val="000000" w:themeColor="text1"/>
        </w:rPr>
        <w:t>’</w:t>
      </w:r>
      <w:r w:rsidR="004254E8" w:rsidRPr="00514EB0">
        <w:rPr>
          <w:rFonts w:ascii="Open Sans" w:hAnsi="Open Sans" w:cs="Open Sans"/>
          <w:color w:val="000000" w:themeColor="text1"/>
        </w:rPr>
        <w:t>s Law Dictionary 4th Edition</w:t>
      </w:r>
    </w:p>
    <w:p w14:paraId="537875CB" w14:textId="77777777" w:rsidR="00514EB0" w:rsidRPr="00514EB0" w:rsidRDefault="00514EB0" w:rsidP="002E30B3">
      <w:pPr>
        <w:pStyle w:val="NoSpacing"/>
        <w:rPr>
          <w:rFonts w:ascii="Open Sans" w:hAnsi="Open Sans" w:cs="Open Sans"/>
          <w:color w:val="000000" w:themeColor="text1"/>
          <w:sz w:val="10"/>
          <w:szCs w:val="10"/>
        </w:rPr>
      </w:pPr>
    </w:p>
    <w:p w14:paraId="7BD3B5E0" w14:textId="51B3D094" w:rsidR="004254E8" w:rsidRPr="002165B9" w:rsidRDefault="004254E8" w:rsidP="00514EB0">
      <w:pPr>
        <w:pStyle w:val="NoSpacing"/>
        <w:ind w:left="426"/>
        <w:rPr>
          <w:rFonts w:ascii="Arial" w:hAnsi="Arial" w:cs="Arial"/>
          <w:b/>
          <w:bCs/>
          <w:sz w:val="22"/>
          <w:szCs w:val="22"/>
        </w:rPr>
      </w:pPr>
      <w:r w:rsidRPr="002165B9">
        <w:rPr>
          <w:rFonts w:ascii="Arial" w:hAnsi="Arial" w:cs="Arial"/>
          <w:b/>
          <w:bCs/>
          <w:sz w:val="22"/>
          <w:szCs w:val="22"/>
        </w:rPr>
        <w:t>SURNAME.</w:t>
      </w:r>
    </w:p>
    <w:p w14:paraId="7A55A709" w14:textId="0B0998F5" w:rsidR="004254E8" w:rsidRPr="002165B9" w:rsidRDefault="004254E8" w:rsidP="00514EB0">
      <w:pPr>
        <w:pStyle w:val="NoSpacing"/>
        <w:ind w:left="426"/>
        <w:rPr>
          <w:rFonts w:ascii="Arial" w:hAnsi="Arial" w:cs="Arial"/>
          <w:sz w:val="22"/>
          <w:szCs w:val="22"/>
        </w:rPr>
      </w:pPr>
      <w:r w:rsidRPr="002165B9">
        <w:rPr>
          <w:rFonts w:ascii="Arial" w:hAnsi="Arial" w:cs="Arial"/>
          <w:color w:val="00B050"/>
          <w:sz w:val="22"/>
          <w:szCs w:val="22"/>
        </w:rPr>
        <w:t xml:space="preserve">The family name; </w:t>
      </w:r>
      <w:r w:rsidRPr="002165B9">
        <w:rPr>
          <w:rFonts w:ascii="Arial" w:hAnsi="Arial" w:cs="Arial"/>
          <w:color w:val="FF0000"/>
          <w:sz w:val="22"/>
          <w:szCs w:val="22"/>
        </w:rPr>
        <w:t xml:space="preserve">the name over *and above the Christian name. </w:t>
      </w:r>
      <w:r w:rsidRPr="002165B9">
        <w:rPr>
          <w:rFonts w:ascii="Arial" w:hAnsi="Arial" w:cs="Arial"/>
          <w:sz w:val="22"/>
          <w:szCs w:val="22"/>
        </w:rPr>
        <w:t>The part of a name which is not given in baptism; the name of a person which is derived from the common name of his parents.</w:t>
      </w:r>
    </w:p>
    <w:p w14:paraId="0A3DAB8D" w14:textId="77777777" w:rsidR="009A0324" w:rsidRPr="002165B9" w:rsidRDefault="009A0324" w:rsidP="00514EB0">
      <w:pPr>
        <w:pStyle w:val="NoSpacing"/>
        <w:ind w:left="426"/>
        <w:rPr>
          <w:rFonts w:ascii="Arial" w:hAnsi="Arial" w:cs="Arial"/>
          <w:sz w:val="22"/>
          <w:szCs w:val="22"/>
        </w:rPr>
      </w:pPr>
    </w:p>
    <w:p w14:paraId="5E7E488B" w14:textId="3D285A45" w:rsidR="004254E8" w:rsidRPr="002165B9" w:rsidRDefault="004254E8" w:rsidP="00514EB0">
      <w:pPr>
        <w:pStyle w:val="NoSpacing"/>
        <w:ind w:left="426"/>
        <w:rPr>
          <w:rFonts w:ascii="Arial" w:hAnsi="Arial" w:cs="Arial"/>
          <w:color w:val="4472C4" w:themeColor="accent1"/>
          <w:sz w:val="22"/>
          <w:szCs w:val="22"/>
        </w:rPr>
      </w:pPr>
      <w:r w:rsidRPr="002165B9">
        <w:rPr>
          <w:rFonts w:ascii="Arial" w:hAnsi="Arial" w:cs="Arial"/>
          <w:color w:val="4472C4" w:themeColor="accent1"/>
          <w:sz w:val="22"/>
          <w:szCs w:val="22"/>
        </w:rPr>
        <w:t xml:space="preserve">The last name; the name common to all members of a family. </w:t>
      </w:r>
      <w:r w:rsidRPr="002165B9">
        <w:rPr>
          <w:rFonts w:ascii="Arial" w:hAnsi="Arial" w:cs="Arial"/>
          <w:sz w:val="22"/>
          <w:szCs w:val="22"/>
        </w:rPr>
        <w:t>A patronymic.</w:t>
      </w:r>
    </w:p>
    <w:p w14:paraId="0F48FBE2" w14:textId="7DF3C90A" w:rsidR="004254E8" w:rsidRPr="00A523EC" w:rsidRDefault="004254E8" w:rsidP="002E30B3">
      <w:pPr>
        <w:pStyle w:val="NoSpacing"/>
        <w:rPr>
          <w:rFonts w:ascii="Open Sans" w:hAnsi="Open Sans" w:cs="Open Sans"/>
          <w:sz w:val="22"/>
          <w:szCs w:val="22"/>
        </w:rPr>
      </w:pPr>
    </w:p>
    <w:p w14:paraId="27F37294" w14:textId="1B6ACA4D" w:rsidR="004254E8" w:rsidRDefault="00514EB0"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4254E8" w:rsidRPr="00514EB0">
        <w:rPr>
          <w:rFonts w:ascii="Open Sans" w:hAnsi="Open Sans" w:cs="Open Sans"/>
          <w:color w:val="000000" w:themeColor="text1"/>
        </w:rPr>
        <w:t>Dictionary.com</w:t>
      </w:r>
    </w:p>
    <w:p w14:paraId="6ADFA6CA" w14:textId="77777777" w:rsidR="00514EB0" w:rsidRPr="00514EB0" w:rsidRDefault="00514EB0" w:rsidP="002E30B3">
      <w:pPr>
        <w:pStyle w:val="NoSpacing"/>
        <w:rPr>
          <w:rFonts w:ascii="Open Sans" w:hAnsi="Open Sans" w:cs="Open Sans"/>
          <w:color w:val="000000" w:themeColor="text1"/>
          <w:sz w:val="10"/>
          <w:szCs w:val="10"/>
        </w:rPr>
      </w:pPr>
    </w:p>
    <w:p w14:paraId="4C6AB034" w14:textId="0A576B17" w:rsidR="004254E8" w:rsidRPr="002165B9" w:rsidRDefault="004254E8" w:rsidP="00514EB0">
      <w:pPr>
        <w:pStyle w:val="NoSpacing"/>
        <w:ind w:left="426"/>
        <w:rPr>
          <w:rFonts w:ascii="Arial" w:hAnsi="Arial" w:cs="Arial"/>
          <w:b/>
          <w:bCs/>
          <w:sz w:val="22"/>
          <w:szCs w:val="22"/>
        </w:rPr>
      </w:pPr>
      <w:r w:rsidRPr="002165B9">
        <w:rPr>
          <w:rFonts w:ascii="Arial" w:hAnsi="Arial" w:cs="Arial"/>
          <w:b/>
          <w:bCs/>
          <w:sz w:val="22"/>
          <w:szCs w:val="22"/>
        </w:rPr>
        <w:t xml:space="preserve">sur- </w:t>
      </w:r>
    </w:p>
    <w:p w14:paraId="11218ECB" w14:textId="091ECC8E" w:rsidR="004254E8" w:rsidRPr="002165B9" w:rsidRDefault="004254E8" w:rsidP="00514EB0">
      <w:pPr>
        <w:pStyle w:val="NoSpacing"/>
        <w:ind w:left="426"/>
        <w:rPr>
          <w:rFonts w:ascii="Arial" w:hAnsi="Arial" w:cs="Arial"/>
          <w:sz w:val="22"/>
          <w:szCs w:val="22"/>
        </w:rPr>
      </w:pPr>
      <w:r w:rsidRPr="002165B9">
        <w:rPr>
          <w:rFonts w:ascii="Arial" w:hAnsi="Arial" w:cs="Arial"/>
          <w:color w:val="FF0000"/>
          <w:sz w:val="22"/>
          <w:szCs w:val="22"/>
        </w:rPr>
        <w:t xml:space="preserve">a prefix meaning “over, above,” “in addition,” </w:t>
      </w:r>
      <w:r w:rsidRPr="002165B9">
        <w:rPr>
          <w:rFonts w:ascii="Arial" w:hAnsi="Arial" w:cs="Arial"/>
          <w:sz w:val="22"/>
          <w:szCs w:val="22"/>
        </w:rPr>
        <w:t xml:space="preserve">occurring mainly in loanwords from French and partial calques of French words: surcharge; </w:t>
      </w:r>
      <w:r w:rsidRPr="002165B9">
        <w:rPr>
          <w:rFonts w:ascii="Arial" w:hAnsi="Arial" w:cs="Arial"/>
          <w:color w:val="FF0000"/>
          <w:sz w:val="22"/>
          <w:szCs w:val="22"/>
        </w:rPr>
        <w:t>surname;</w:t>
      </w:r>
      <w:r w:rsidRPr="002165B9">
        <w:rPr>
          <w:rFonts w:ascii="Arial" w:hAnsi="Arial" w:cs="Arial"/>
          <w:sz w:val="22"/>
          <w:szCs w:val="22"/>
        </w:rPr>
        <w:t xml:space="preserve"> surrender; survive.</w:t>
      </w:r>
    </w:p>
    <w:p w14:paraId="649DC3BF" w14:textId="136B6DAD" w:rsidR="00533560" w:rsidRPr="00A523EC" w:rsidRDefault="00533560" w:rsidP="002E30B3">
      <w:pPr>
        <w:pStyle w:val="NoSpacing"/>
        <w:rPr>
          <w:rFonts w:ascii="Open Sans" w:hAnsi="Open Sans" w:cs="Open Sans"/>
          <w:sz w:val="22"/>
          <w:szCs w:val="22"/>
        </w:rPr>
      </w:pPr>
    </w:p>
    <w:p w14:paraId="6CFCAC4A" w14:textId="2700595D" w:rsidR="001112F8" w:rsidRDefault="00514EB0" w:rsidP="00533560">
      <w:pPr>
        <w:pStyle w:val="NoSpacing"/>
        <w:rPr>
          <w:rFonts w:ascii="Open Sans" w:hAnsi="Open Sans" w:cs="Open Sans"/>
          <w:color w:val="000000" w:themeColor="text1"/>
        </w:rPr>
      </w:pPr>
      <w:r>
        <w:rPr>
          <w:rFonts w:ascii="Open Sans" w:hAnsi="Open Sans" w:cs="Open Sans"/>
          <w:color w:val="000000" w:themeColor="text1"/>
        </w:rPr>
        <w:t xml:space="preserve">* </w:t>
      </w:r>
      <w:r w:rsidR="00533560" w:rsidRPr="00514EB0">
        <w:rPr>
          <w:rFonts w:ascii="Open Sans" w:hAnsi="Open Sans" w:cs="Open Sans"/>
          <w:color w:val="000000" w:themeColor="text1"/>
        </w:rPr>
        <w:t>Bouvier’s Law Dictionary 1856</w:t>
      </w:r>
    </w:p>
    <w:p w14:paraId="53711256" w14:textId="77777777" w:rsidR="00514EB0" w:rsidRPr="00514EB0" w:rsidRDefault="00514EB0" w:rsidP="00533560">
      <w:pPr>
        <w:pStyle w:val="NoSpacing"/>
        <w:rPr>
          <w:rFonts w:ascii="Open Sans" w:hAnsi="Open Sans" w:cs="Open Sans"/>
          <w:color w:val="000000" w:themeColor="text1"/>
          <w:sz w:val="10"/>
          <w:szCs w:val="10"/>
        </w:rPr>
      </w:pPr>
    </w:p>
    <w:p w14:paraId="0D0888EF" w14:textId="62F06672" w:rsidR="00533560" w:rsidRPr="002165B9" w:rsidRDefault="00533560" w:rsidP="00514EB0">
      <w:pPr>
        <w:pStyle w:val="NoSpacing"/>
        <w:ind w:left="426"/>
        <w:rPr>
          <w:rFonts w:ascii="Arial" w:hAnsi="Arial" w:cs="Arial"/>
          <w:b/>
          <w:bCs/>
          <w:sz w:val="22"/>
          <w:szCs w:val="22"/>
        </w:rPr>
      </w:pPr>
      <w:r w:rsidRPr="002165B9">
        <w:rPr>
          <w:rFonts w:ascii="Arial" w:hAnsi="Arial" w:cs="Arial"/>
          <w:b/>
          <w:bCs/>
          <w:sz w:val="22"/>
          <w:szCs w:val="22"/>
        </w:rPr>
        <w:t>SURNAME.</w:t>
      </w:r>
    </w:p>
    <w:p w14:paraId="440EDC1B" w14:textId="7AEAEAB4" w:rsidR="00533560" w:rsidRPr="002165B9" w:rsidRDefault="00533560" w:rsidP="00514EB0">
      <w:pPr>
        <w:pStyle w:val="NoSpacing"/>
        <w:ind w:left="426"/>
        <w:rPr>
          <w:rFonts w:ascii="Arial" w:hAnsi="Arial" w:cs="Arial"/>
          <w:color w:val="FF0000"/>
          <w:sz w:val="22"/>
          <w:szCs w:val="22"/>
        </w:rPr>
      </w:pPr>
      <w:r w:rsidRPr="002165B9">
        <w:rPr>
          <w:rFonts w:ascii="Arial" w:hAnsi="Arial" w:cs="Arial"/>
          <w:sz w:val="22"/>
          <w:szCs w:val="22"/>
        </w:rPr>
        <w:t xml:space="preserve">A name which is added to the christian name, and which, </w:t>
      </w:r>
      <w:r w:rsidRPr="002165B9">
        <w:rPr>
          <w:rFonts w:ascii="Arial" w:hAnsi="Arial" w:cs="Arial"/>
          <w:color w:val="FF0000"/>
          <w:sz w:val="22"/>
          <w:szCs w:val="22"/>
        </w:rPr>
        <w:t>in modern times, have become family names.</w:t>
      </w:r>
    </w:p>
    <w:p w14:paraId="213AFB38" w14:textId="77777777" w:rsidR="009A0324" w:rsidRPr="002165B9" w:rsidRDefault="009A0324" w:rsidP="00514EB0">
      <w:pPr>
        <w:pStyle w:val="NoSpacing"/>
        <w:ind w:left="426"/>
        <w:rPr>
          <w:rFonts w:ascii="Arial" w:hAnsi="Arial" w:cs="Arial"/>
          <w:color w:val="FF0000"/>
          <w:sz w:val="22"/>
          <w:szCs w:val="22"/>
        </w:rPr>
      </w:pPr>
    </w:p>
    <w:p w14:paraId="3E141095" w14:textId="5CD9EDB3" w:rsidR="00533560" w:rsidRPr="002165B9" w:rsidRDefault="00533560" w:rsidP="00514EB0">
      <w:pPr>
        <w:pStyle w:val="NoSpacing"/>
        <w:ind w:left="426"/>
        <w:rPr>
          <w:rFonts w:ascii="Arial" w:hAnsi="Arial" w:cs="Arial"/>
          <w:color w:val="FF0000"/>
          <w:sz w:val="22"/>
          <w:szCs w:val="22"/>
        </w:rPr>
      </w:pPr>
      <w:r w:rsidRPr="002165B9">
        <w:rPr>
          <w:rFonts w:ascii="Arial" w:hAnsi="Arial" w:cs="Arial"/>
          <w:sz w:val="22"/>
          <w:szCs w:val="22"/>
        </w:rPr>
        <w:t xml:space="preserve">They are called surnames, </w:t>
      </w:r>
      <w:r w:rsidRPr="002165B9">
        <w:rPr>
          <w:rFonts w:ascii="Arial" w:hAnsi="Arial" w:cs="Arial"/>
          <w:color w:val="FF0000"/>
          <w:sz w:val="22"/>
          <w:szCs w:val="22"/>
        </w:rPr>
        <w:t>because originally they were written over the name in judicial writings and contracts.</w:t>
      </w:r>
    </w:p>
    <w:p w14:paraId="7FF0FD81" w14:textId="77777777" w:rsidR="009A0324" w:rsidRPr="002165B9" w:rsidRDefault="009A0324" w:rsidP="00514EB0">
      <w:pPr>
        <w:pStyle w:val="NoSpacing"/>
        <w:ind w:left="426"/>
        <w:rPr>
          <w:rFonts w:ascii="Arial" w:hAnsi="Arial" w:cs="Arial"/>
          <w:color w:val="FF0000"/>
          <w:sz w:val="22"/>
          <w:szCs w:val="22"/>
        </w:rPr>
      </w:pPr>
    </w:p>
    <w:p w14:paraId="468EB42D" w14:textId="77DADFA1" w:rsidR="00533560" w:rsidRPr="002165B9" w:rsidRDefault="00533560" w:rsidP="00514EB0">
      <w:pPr>
        <w:pStyle w:val="NoSpacing"/>
        <w:ind w:left="426"/>
        <w:rPr>
          <w:rFonts w:ascii="Arial" w:hAnsi="Arial" w:cs="Arial"/>
          <w:sz w:val="22"/>
          <w:szCs w:val="22"/>
        </w:rPr>
      </w:pPr>
      <w:r w:rsidRPr="002165B9">
        <w:rPr>
          <w:rFonts w:ascii="Arial" w:hAnsi="Arial" w:cs="Arial"/>
          <w:sz w:val="22"/>
          <w:szCs w:val="22"/>
        </w:rPr>
        <w:t xml:space="preserve">They were and are still used for </w:t>
      </w:r>
      <w:r w:rsidRPr="002165B9">
        <w:rPr>
          <w:rFonts w:ascii="Arial" w:hAnsi="Arial" w:cs="Arial"/>
          <w:color w:val="FF0000"/>
          <w:sz w:val="22"/>
          <w:szCs w:val="22"/>
        </w:rPr>
        <w:t>the purpose of distinguishing persons of the same name.</w:t>
      </w:r>
      <w:r w:rsidRPr="002165B9">
        <w:rPr>
          <w:rFonts w:ascii="Arial" w:hAnsi="Arial" w:cs="Arial"/>
          <w:sz w:val="22"/>
          <w:szCs w:val="22"/>
        </w:rPr>
        <w:t xml:space="preserve"> They were taken from something attached to the persons assuming them, as John </w:t>
      </w:r>
      <w:r w:rsidR="003E24FE" w:rsidRPr="002165B9">
        <w:rPr>
          <w:rFonts w:ascii="Arial" w:hAnsi="Arial" w:cs="Arial"/>
          <w:color w:val="FF0000"/>
          <w:sz w:val="22"/>
          <w:szCs w:val="22"/>
        </w:rPr>
        <w:t>Carpenter</w:t>
      </w:r>
      <w:r w:rsidRPr="002165B9">
        <w:rPr>
          <w:rFonts w:ascii="Arial" w:hAnsi="Arial" w:cs="Arial"/>
          <w:sz w:val="22"/>
          <w:szCs w:val="22"/>
        </w:rPr>
        <w:t xml:space="preserve">, Joseph </w:t>
      </w:r>
      <w:r w:rsidRPr="002165B9">
        <w:rPr>
          <w:rFonts w:ascii="Arial" w:hAnsi="Arial" w:cs="Arial"/>
          <w:color w:val="FF0000"/>
          <w:sz w:val="22"/>
          <w:szCs w:val="22"/>
        </w:rPr>
        <w:t>Black</w:t>
      </w:r>
      <w:r w:rsidRPr="002165B9">
        <w:rPr>
          <w:rFonts w:ascii="Arial" w:hAnsi="Arial" w:cs="Arial"/>
          <w:sz w:val="22"/>
          <w:szCs w:val="22"/>
        </w:rPr>
        <w:t xml:space="preserve">, Samuel </w:t>
      </w:r>
      <w:r w:rsidRPr="002165B9">
        <w:rPr>
          <w:rFonts w:ascii="Arial" w:hAnsi="Arial" w:cs="Arial"/>
          <w:color w:val="FF0000"/>
          <w:sz w:val="22"/>
          <w:szCs w:val="22"/>
        </w:rPr>
        <w:t>Little</w:t>
      </w:r>
      <w:r w:rsidRPr="002165B9">
        <w:rPr>
          <w:rFonts w:ascii="Arial" w:hAnsi="Arial" w:cs="Arial"/>
          <w:sz w:val="22"/>
          <w:szCs w:val="22"/>
        </w:rPr>
        <w:t>.</w:t>
      </w:r>
    </w:p>
    <w:p w14:paraId="08916EF0" w14:textId="77777777" w:rsidR="00E2619B" w:rsidRPr="00A523EC" w:rsidRDefault="00E2619B" w:rsidP="002E30B3">
      <w:pPr>
        <w:pStyle w:val="NoSpacing"/>
        <w:rPr>
          <w:rFonts w:ascii="Open Sans" w:hAnsi="Open Sans" w:cs="Open Sans"/>
          <w:sz w:val="22"/>
          <w:szCs w:val="22"/>
        </w:rPr>
      </w:pPr>
    </w:p>
    <w:p w14:paraId="02BC32AA" w14:textId="6515DA5F" w:rsidR="00371B1B" w:rsidRDefault="00514EB0"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371B1B" w:rsidRPr="00514EB0">
        <w:rPr>
          <w:rFonts w:ascii="Open Sans" w:hAnsi="Open Sans" w:cs="Open Sans"/>
          <w:color w:val="000000" w:themeColor="text1"/>
        </w:rPr>
        <w:t>English Etymological Dictionary</w:t>
      </w:r>
    </w:p>
    <w:p w14:paraId="126761FB" w14:textId="77777777" w:rsidR="00514EB0" w:rsidRPr="00514EB0" w:rsidRDefault="00514EB0" w:rsidP="002E30B3">
      <w:pPr>
        <w:pStyle w:val="NoSpacing"/>
        <w:rPr>
          <w:rFonts w:ascii="Open Sans" w:hAnsi="Open Sans" w:cs="Open Sans"/>
          <w:color w:val="000000" w:themeColor="text1"/>
          <w:sz w:val="10"/>
          <w:szCs w:val="10"/>
        </w:rPr>
      </w:pPr>
    </w:p>
    <w:p w14:paraId="6BDB6D17" w14:textId="77777777" w:rsidR="00371B1B" w:rsidRPr="002165B9" w:rsidRDefault="00371B1B" w:rsidP="00514EB0">
      <w:pPr>
        <w:pStyle w:val="NoSpacing"/>
        <w:ind w:left="426"/>
        <w:rPr>
          <w:rFonts w:ascii="Arial" w:hAnsi="Arial" w:cs="Arial"/>
          <w:b/>
          <w:bCs/>
          <w:sz w:val="22"/>
          <w:szCs w:val="22"/>
        </w:rPr>
      </w:pPr>
      <w:r w:rsidRPr="002165B9">
        <w:rPr>
          <w:rFonts w:ascii="Arial" w:hAnsi="Arial" w:cs="Arial"/>
          <w:b/>
          <w:bCs/>
          <w:sz w:val="22"/>
          <w:szCs w:val="22"/>
        </w:rPr>
        <w:t xml:space="preserve">surname </w:t>
      </w:r>
    </w:p>
    <w:p w14:paraId="07078DB5" w14:textId="77777777" w:rsidR="00371B1B" w:rsidRPr="002165B9" w:rsidRDefault="00371B1B" w:rsidP="00514EB0">
      <w:pPr>
        <w:pStyle w:val="NoSpacing"/>
        <w:ind w:left="426"/>
        <w:rPr>
          <w:rFonts w:ascii="Arial" w:hAnsi="Arial" w:cs="Arial"/>
          <w:sz w:val="22"/>
          <w:szCs w:val="22"/>
        </w:rPr>
      </w:pPr>
      <w:r w:rsidRPr="002165B9">
        <w:rPr>
          <w:rFonts w:ascii="Arial" w:hAnsi="Arial" w:cs="Arial"/>
          <w:color w:val="FF0000"/>
          <w:sz w:val="22"/>
          <w:szCs w:val="22"/>
        </w:rPr>
        <w:t>from sur "above" + name</w:t>
      </w:r>
      <w:r w:rsidRPr="002165B9">
        <w:rPr>
          <w:rFonts w:ascii="Arial" w:hAnsi="Arial" w:cs="Arial"/>
          <w:sz w:val="22"/>
          <w:szCs w:val="22"/>
        </w:rPr>
        <w:t xml:space="preserve">; modeled on Anglo-Fr. surnoun "surname," variant of O.Fr. surnom, </w:t>
      </w:r>
      <w:r w:rsidRPr="002165B9">
        <w:rPr>
          <w:rFonts w:ascii="Arial" w:hAnsi="Arial" w:cs="Arial"/>
          <w:color w:val="FF0000"/>
          <w:sz w:val="22"/>
          <w:szCs w:val="22"/>
        </w:rPr>
        <w:t xml:space="preserve">from sur "over" + nom "name." </w:t>
      </w:r>
    </w:p>
    <w:p w14:paraId="2E781704" w14:textId="77777777" w:rsidR="00371B1B" w:rsidRPr="002165B9" w:rsidRDefault="00371B1B" w:rsidP="00514EB0">
      <w:pPr>
        <w:pStyle w:val="NoSpacing"/>
        <w:ind w:left="426"/>
        <w:rPr>
          <w:rFonts w:ascii="Arial" w:hAnsi="Arial" w:cs="Arial"/>
          <w:sz w:val="22"/>
          <w:szCs w:val="22"/>
        </w:rPr>
      </w:pPr>
    </w:p>
    <w:p w14:paraId="3CD33F19" w14:textId="77777777" w:rsidR="00371B1B" w:rsidRPr="002165B9" w:rsidRDefault="00371B1B" w:rsidP="00514EB0">
      <w:pPr>
        <w:pStyle w:val="NoSpacing"/>
        <w:ind w:left="426"/>
        <w:rPr>
          <w:rFonts w:ascii="Arial" w:hAnsi="Arial" w:cs="Arial"/>
          <w:sz w:val="22"/>
          <w:szCs w:val="22"/>
        </w:rPr>
      </w:pPr>
      <w:r w:rsidRPr="002165B9">
        <w:rPr>
          <w:rFonts w:ascii="Arial" w:hAnsi="Arial" w:cs="Arial"/>
          <w:sz w:val="22"/>
          <w:szCs w:val="22"/>
        </w:rPr>
        <w:t xml:space="preserve">Originally "name, title, or epithet added to a person's name;" </w:t>
      </w:r>
      <w:r w:rsidRPr="002165B9">
        <w:rPr>
          <w:rFonts w:ascii="Arial" w:hAnsi="Arial" w:cs="Arial"/>
          <w:color w:val="FF0000"/>
          <w:sz w:val="22"/>
          <w:szCs w:val="22"/>
        </w:rPr>
        <w:t xml:space="preserve">the meaning "family name" </w:t>
      </w:r>
      <w:r w:rsidRPr="002165B9">
        <w:rPr>
          <w:rFonts w:ascii="Arial" w:hAnsi="Arial" w:cs="Arial"/>
          <w:sz w:val="22"/>
          <w:szCs w:val="22"/>
        </w:rPr>
        <w:t xml:space="preserve">is first found 1375. </w:t>
      </w:r>
    </w:p>
    <w:p w14:paraId="2009F431" w14:textId="77777777" w:rsidR="00371B1B" w:rsidRPr="002165B9" w:rsidRDefault="00371B1B" w:rsidP="00514EB0">
      <w:pPr>
        <w:pStyle w:val="NoSpacing"/>
        <w:ind w:left="426"/>
        <w:rPr>
          <w:rFonts w:ascii="Arial" w:hAnsi="Arial" w:cs="Arial"/>
          <w:sz w:val="22"/>
          <w:szCs w:val="22"/>
        </w:rPr>
      </w:pPr>
    </w:p>
    <w:p w14:paraId="419405F1" w14:textId="0F2881D8" w:rsidR="00371B1B" w:rsidRPr="002165B9" w:rsidRDefault="00371B1B" w:rsidP="00514EB0">
      <w:pPr>
        <w:pStyle w:val="NoSpacing"/>
        <w:ind w:left="426"/>
        <w:rPr>
          <w:rFonts w:ascii="Arial" w:hAnsi="Arial" w:cs="Arial"/>
          <w:sz w:val="22"/>
          <w:szCs w:val="22"/>
        </w:rPr>
      </w:pPr>
      <w:r w:rsidRPr="002165B9">
        <w:rPr>
          <w:rFonts w:ascii="Arial" w:hAnsi="Arial" w:cs="Arial"/>
          <w:color w:val="FF0000"/>
          <w:sz w:val="22"/>
          <w:szCs w:val="22"/>
        </w:rPr>
        <w:t xml:space="preserve">Hereditary surnames </w:t>
      </w:r>
      <w:r w:rsidRPr="002165B9">
        <w:rPr>
          <w:rFonts w:ascii="Arial" w:hAnsi="Arial" w:cs="Arial"/>
          <w:sz w:val="22"/>
          <w:szCs w:val="22"/>
        </w:rPr>
        <w:t>existed among Norman nobility in England in early 12c., among common people began to be used 13c., increasingly frequent until near universal by end of 14c. The process was later in the north of England than the south.</w:t>
      </w:r>
    </w:p>
    <w:p w14:paraId="41C30721" w14:textId="77777777" w:rsidR="00371B1B" w:rsidRPr="002165B9" w:rsidRDefault="00371B1B" w:rsidP="002E30B3">
      <w:pPr>
        <w:pStyle w:val="NoSpacing"/>
        <w:rPr>
          <w:rFonts w:ascii="Arial" w:hAnsi="Arial" w:cs="Arial"/>
          <w:sz w:val="22"/>
          <w:szCs w:val="22"/>
        </w:rPr>
      </w:pPr>
    </w:p>
    <w:p w14:paraId="734C9631" w14:textId="3CCF3D00" w:rsidR="001112F8" w:rsidRDefault="00BF3BFA" w:rsidP="002E30B3">
      <w:pPr>
        <w:pStyle w:val="NoSpacing"/>
        <w:rPr>
          <w:rFonts w:ascii="Open Sans" w:hAnsi="Open Sans" w:cs="Open Sans"/>
          <w:color w:val="000000" w:themeColor="text1"/>
        </w:rPr>
      </w:pPr>
      <w:r>
        <w:rPr>
          <w:rFonts w:ascii="Open Sans" w:hAnsi="Open Sans" w:cs="Open Sans"/>
          <w:color w:val="000000" w:themeColor="text1"/>
        </w:rPr>
        <w:t xml:space="preserve">* </w:t>
      </w:r>
      <w:r w:rsidR="00533560" w:rsidRPr="00514EB0">
        <w:rPr>
          <w:rFonts w:ascii="Open Sans" w:hAnsi="Open Sans" w:cs="Open Sans"/>
          <w:color w:val="000000" w:themeColor="text1"/>
        </w:rPr>
        <w:t>Andersons Dictionary of Law 1889</w:t>
      </w:r>
    </w:p>
    <w:p w14:paraId="75640F80" w14:textId="77777777" w:rsidR="00BF3BFA" w:rsidRPr="00BF3BFA" w:rsidRDefault="00BF3BFA" w:rsidP="002E30B3">
      <w:pPr>
        <w:pStyle w:val="NoSpacing"/>
        <w:rPr>
          <w:rFonts w:ascii="Open Sans" w:hAnsi="Open Sans" w:cs="Open Sans"/>
          <w:color w:val="000000" w:themeColor="text1"/>
          <w:sz w:val="10"/>
          <w:szCs w:val="10"/>
        </w:rPr>
      </w:pPr>
    </w:p>
    <w:p w14:paraId="5F213060" w14:textId="309DBA18" w:rsidR="00533560" w:rsidRPr="002165B9" w:rsidRDefault="00533560" w:rsidP="00BF3BFA">
      <w:pPr>
        <w:pStyle w:val="NoSpacing"/>
        <w:ind w:left="426"/>
        <w:rPr>
          <w:rFonts w:ascii="Arial" w:hAnsi="Arial" w:cs="Arial"/>
          <w:b/>
          <w:bCs/>
          <w:sz w:val="22"/>
          <w:szCs w:val="22"/>
        </w:rPr>
      </w:pPr>
      <w:r w:rsidRPr="002165B9">
        <w:rPr>
          <w:rFonts w:ascii="Arial" w:hAnsi="Arial" w:cs="Arial"/>
          <w:b/>
          <w:bCs/>
          <w:sz w:val="22"/>
          <w:szCs w:val="22"/>
        </w:rPr>
        <w:t>NAME.</w:t>
      </w:r>
    </w:p>
    <w:p w14:paraId="275332DC" w14:textId="6D9E3B50" w:rsidR="00A66CB4"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1. </w:t>
      </w:r>
      <w:r w:rsidR="00533560" w:rsidRPr="002165B9">
        <w:rPr>
          <w:rFonts w:ascii="Arial" w:hAnsi="Arial" w:cs="Arial"/>
          <w:color w:val="FF0000"/>
          <w:sz w:val="22"/>
          <w:szCs w:val="22"/>
        </w:rPr>
        <w:t xml:space="preserve">A designation by which a person, natural or artificial, is known. </w:t>
      </w:r>
    </w:p>
    <w:p w14:paraId="2B5738E6" w14:textId="36D65A08" w:rsidR="00A66CB4" w:rsidRPr="002165B9" w:rsidRDefault="00533560" w:rsidP="00BF3BFA">
      <w:pPr>
        <w:pStyle w:val="NoSpacing"/>
        <w:ind w:left="426"/>
        <w:rPr>
          <w:rFonts w:ascii="Arial" w:hAnsi="Arial" w:cs="Arial"/>
          <w:sz w:val="22"/>
          <w:szCs w:val="22"/>
        </w:rPr>
      </w:pPr>
      <w:r w:rsidRPr="002165B9">
        <w:rPr>
          <w:rFonts w:ascii="Arial" w:hAnsi="Arial" w:cs="Arial"/>
          <w:sz w:val="22"/>
          <w:szCs w:val="22"/>
        </w:rPr>
        <w:t xml:space="preserve">It is merely a custom for males to take the name of their parents, and not obligatory, </w:t>
      </w:r>
    </w:p>
    <w:p w14:paraId="5848C5B6" w14:textId="77777777" w:rsidR="009A0324" w:rsidRPr="002165B9" w:rsidRDefault="009A0324" w:rsidP="00BF3BFA">
      <w:pPr>
        <w:pStyle w:val="NoSpacing"/>
        <w:ind w:left="426"/>
        <w:rPr>
          <w:rFonts w:ascii="Arial" w:hAnsi="Arial" w:cs="Arial"/>
          <w:sz w:val="22"/>
          <w:szCs w:val="22"/>
        </w:rPr>
      </w:pPr>
    </w:p>
    <w:p w14:paraId="004ADEC5" w14:textId="77777777" w:rsidR="009A0324" w:rsidRPr="002165B9" w:rsidRDefault="00533560" w:rsidP="00BF3BFA">
      <w:pPr>
        <w:pStyle w:val="NoSpacing"/>
        <w:ind w:left="426"/>
        <w:rPr>
          <w:rFonts w:ascii="Arial" w:hAnsi="Arial" w:cs="Arial"/>
          <w:sz w:val="22"/>
          <w:szCs w:val="22"/>
        </w:rPr>
      </w:pPr>
      <w:r w:rsidRPr="002165B9">
        <w:rPr>
          <w:rFonts w:ascii="Arial" w:hAnsi="Arial" w:cs="Arial"/>
          <w:sz w:val="22"/>
          <w:szCs w:val="22"/>
        </w:rPr>
        <w:t>When two names have the same original, or one is an abbreviation or corruption of the other, but</w:t>
      </w:r>
      <w:r w:rsidR="00A66CB4" w:rsidRPr="002165B9">
        <w:rPr>
          <w:rFonts w:ascii="Arial" w:hAnsi="Arial" w:cs="Arial"/>
          <w:sz w:val="22"/>
          <w:szCs w:val="22"/>
        </w:rPr>
        <w:t xml:space="preserve"> </w:t>
      </w:r>
      <w:r w:rsidRPr="002165B9">
        <w:rPr>
          <w:rFonts w:ascii="Arial" w:hAnsi="Arial" w:cs="Arial"/>
          <w:sz w:val="22"/>
          <w:szCs w:val="22"/>
        </w:rPr>
        <w:t>both</w:t>
      </w:r>
      <w:r w:rsidR="00A66CB4" w:rsidRPr="002165B9">
        <w:rPr>
          <w:rFonts w:ascii="Arial" w:hAnsi="Arial" w:cs="Arial"/>
          <w:sz w:val="22"/>
          <w:szCs w:val="22"/>
        </w:rPr>
        <w:t xml:space="preserve"> </w:t>
      </w:r>
      <w:r w:rsidRPr="002165B9">
        <w:rPr>
          <w:rFonts w:ascii="Arial" w:hAnsi="Arial" w:cs="Arial"/>
          <w:sz w:val="22"/>
          <w:szCs w:val="22"/>
        </w:rPr>
        <w:t>i</w:t>
      </w:r>
      <w:r w:rsidR="00A66CB4" w:rsidRPr="002165B9">
        <w:rPr>
          <w:rFonts w:ascii="Arial" w:hAnsi="Arial" w:cs="Arial"/>
          <w:sz w:val="22"/>
          <w:szCs w:val="22"/>
        </w:rPr>
        <w:t xml:space="preserve">n </w:t>
      </w:r>
      <w:r w:rsidRPr="002165B9">
        <w:rPr>
          <w:rFonts w:ascii="Arial" w:hAnsi="Arial" w:cs="Arial"/>
          <w:sz w:val="22"/>
          <w:szCs w:val="22"/>
        </w:rPr>
        <w:t>common usage are the same, the use of one name for the other is not a material misnomer</w:t>
      </w:r>
      <w:r w:rsidR="009A0324" w:rsidRPr="002165B9">
        <w:rPr>
          <w:rFonts w:ascii="Arial" w:hAnsi="Arial" w:cs="Arial"/>
          <w:sz w:val="22"/>
          <w:szCs w:val="22"/>
        </w:rPr>
        <w:t>.</w:t>
      </w:r>
    </w:p>
    <w:p w14:paraId="5F86AB5F" w14:textId="42C45057" w:rsidR="00A66CB4" w:rsidRPr="002165B9" w:rsidRDefault="00533560" w:rsidP="00BF3BFA">
      <w:pPr>
        <w:pStyle w:val="NoSpacing"/>
        <w:ind w:left="426"/>
        <w:rPr>
          <w:rFonts w:ascii="Arial" w:hAnsi="Arial" w:cs="Arial"/>
          <w:sz w:val="22"/>
          <w:szCs w:val="22"/>
        </w:rPr>
      </w:pPr>
      <w:r w:rsidRPr="002165B9">
        <w:rPr>
          <w:rFonts w:ascii="Arial" w:hAnsi="Arial" w:cs="Arial"/>
          <w:sz w:val="22"/>
          <w:szCs w:val="22"/>
        </w:rPr>
        <w:t xml:space="preserve"> </w:t>
      </w:r>
    </w:p>
    <w:p w14:paraId="2F6DE833" w14:textId="4BC659DB" w:rsidR="00A66CB4" w:rsidRPr="002165B9" w:rsidRDefault="00533560" w:rsidP="00BF3BFA">
      <w:pPr>
        <w:pStyle w:val="NoSpacing"/>
        <w:ind w:left="426"/>
        <w:rPr>
          <w:rFonts w:ascii="Arial" w:hAnsi="Arial" w:cs="Arial"/>
          <w:sz w:val="22"/>
          <w:szCs w:val="22"/>
        </w:rPr>
      </w:pPr>
      <w:r w:rsidRPr="002165B9">
        <w:rPr>
          <w:rFonts w:ascii="Arial" w:hAnsi="Arial" w:cs="Arial"/>
          <w:sz w:val="22"/>
          <w:szCs w:val="22"/>
        </w:rPr>
        <w:t>When a person is known equally well by two names he may be sued or indicted</w:t>
      </w:r>
      <w:r w:rsidR="00BF3BFA">
        <w:rPr>
          <w:rFonts w:ascii="Arial" w:hAnsi="Arial" w:cs="Arial"/>
          <w:sz w:val="22"/>
          <w:szCs w:val="22"/>
        </w:rPr>
        <w:t xml:space="preserve"> </w:t>
      </w:r>
      <w:r w:rsidRPr="002165B9">
        <w:rPr>
          <w:rFonts w:ascii="Arial" w:hAnsi="Arial" w:cs="Arial"/>
          <w:sz w:val="22"/>
          <w:szCs w:val="22"/>
        </w:rPr>
        <w:t>by either name, or by both</w:t>
      </w:r>
      <w:r w:rsidR="00A66CB4" w:rsidRPr="002165B9">
        <w:rPr>
          <w:rFonts w:ascii="Arial" w:hAnsi="Arial" w:cs="Arial"/>
          <w:sz w:val="22"/>
          <w:szCs w:val="22"/>
        </w:rPr>
        <w:t>.</w:t>
      </w:r>
    </w:p>
    <w:p w14:paraId="5E8CB18F" w14:textId="77777777" w:rsidR="009A0324" w:rsidRPr="002165B9" w:rsidRDefault="009A0324" w:rsidP="00BF3BFA">
      <w:pPr>
        <w:pStyle w:val="NoSpacing"/>
        <w:ind w:left="426"/>
        <w:rPr>
          <w:rFonts w:ascii="Arial" w:hAnsi="Arial" w:cs="Arial"/>
          <w:sz w:val="22"/>
          <w:szCs w:val="22"/>
        </w:rPr>
      </w:pPr>
    </w:p>
    <w:p w14:paraId="2DF902FC" w14:textId="5684A340" w:rsidR="00533560" w:rsidRPr="002165B9" w:rsidRDefault="00533560" w:rsidP="00BF3BFA">
      <w:pPr>
        <w:pStyle w:val="NoSpacing"/>
        <w:ind w:left="426"/>
        <w:rPr>
          <w:rFonts w:ascii="Arial" w:hAnsi="Arial" w:cs="Arial"/>
          <w:sz w:val="22"/>
          <w:szCs w:val="22"/>
        </w:rPr>
      </w:pPr>
      <w:r w:rsidRPr="002165B9">
        <w:rPr>
          <w:rFonts w:ascii="Arial" w:hAnsi="Arial" w:cs="Arial"/>
          <w:sz w:val="22"/>
          <w:szCs w:val="22"/>
        </w:rPr>
        <w:t xml:space="preserve">When a nickname is used, evidence will be received as to the true name. Such a name is but an alias for the true </w:t>
      </w:r>
      <w:r w:rsidR="00A66CB4" w:rsidRPr="002165B9">
        <w:rPr>
          <w:rFonts w:ascii="Arial" w:hAnsi="Arial" w:cs="Arial"/>
          <w:sz w:val="22"/>
          <w:szCs w:val="22"/>
        </w:rPr>
        <w:t>n</w:t>
      </w:r>
      <w:r w:rsidRPr="002165B9">
        <w:rPr>
          <w:rFonts w:ascii="Arial" w:hAnsi="Arial" w:cs="Arial"/>
          <w:sz w:val="22"/>
          <w:szCs w:val="22"/>
        </w:rPr>
        <w:t>ame.</w:t>
      </w:r>
    </w:p>
    <w:p w14:paraId="3977A218" w14:textId="77777777" w:rsidR="009A0324" w:rsidRPr="002165B9" w:rsidRDefault="009A0324" w:rsidP="00BF3BFA">
      <w:pPr>
        <w:pStyle w:val="NoSpacing"/>
        <w:ind w:left="426"/>
        <w:rPr>
          <w:rFonts w:ascii="Arial" w:hAnsi="Arial" w:cs="Arial"/>
          <w:sz w:val="22"/>
          <w:szCs w:val="22"/>
        </w:rPr>
      </w:pPr>
    </w:p>
    <w:p w14:paraId="39DC7CF5" w14:textId="3D925660" w:rsidR="00A66CB4" w:rsidRPr="002165B9" w:rsidRDefault="00A66CB4" w:rsidP="00BF3BFA">
      <w:pPr>
        <w:pStyle w:val="NoSpacing"/>
        <w:ind w:left="426"/>
        <w:rPr>
          <w:rFonts w:ascii="Arial" w:hAnsi="Arial" w:cs="Arial"/>
          <w:sz w:val="22"/>
          <w:szCs w:val="22"/>
        </w:rPr>
      </w:pPr>
      <w:r w:rsidRPr="002165B9">
        <w:rPr>
          <w:rFonts w:ascii="Arial" w:hAnsi="Arial" w:cs="Arial"/>
          <w:color w:val="FF0000"/>
          <w:sz w:val="22"/>
          <w:szCs w:val="22"/>
        </w:rPr>
        <w:t>The rule that the middle name is really no part of one's name has not been extended to the Christian name; on the contrary, the law presumes that every person has a Christian name</w:t>
      </w:r>
      <w:r w:rsidRPr="002165B9">
        <w:rPr>
          <w:rFonts w:ascii="Arial" w:hAnsi="Arial" w:cs="Arial"/>
          <w:sz w:val="22"/>
          <w:szCs w:val="22"/>
        </w:rPr>
        <w:t xml:space="preserve">. Where there is a mistake in the name used in the writ, and the writ is yet served on the right person, he is thereby informed that he is the person meant, and he should </w:t>
      </w:r>
      <w:r w:rsidR="00475F55" w:rsidRPr="002165B9">
        <w:rPr>
          <w:rFonts w:ascii="Arial" w:hAnsi="Arial" w:cs="Arial"/>
          <w:sz w:val="22"/>
          <w:szCs w:val="22"/>
        </w:rPr>
        <w:t>plead</w:t>
      </w:r>
      <w:r w:rsidRPr="002165B9">
        <w:rPr>
          <w:rFonts w:ascii="Arial" w:hAnsi="Arial" w:cs="Arial"/>
          <w:sz w:val="22"/>
          <w:szCs w:val="22"/>
        </w:rPr>
        <w:t xml:space="preserve"> the misnomer in abatement. A non-resident, to whom a wrong name is given in an order of publication, receives no legal notice. </w:t>
      </w:r>
    </w:p>
    <w:p w14:paraId="32086AAE" w14:textId="77777777" w:rsidR="009A0324" w:rsidRPr="002165B9" w:rsidRDefault="009A0324" w:rsidP="00BF3BFA">
      <w:pPr>
        <w:pStyle w:val="NoSpacing"/>
        <w:ind w:left="426"/>
        <w:rPr>
          <w:rFonts w:ascii="Arial" w:hAnsi="Arial" w:cs="Arial"/>
          <w:sz w:val="22"/>
          <w:szCs w:val="22"/>
        </w:rPr>
      </w:pPr>
    </w:p>
    <w:p w14:paraId="365EE05C" w14:textId="07F16BD5" w:rsidR="00A66CB4" w:rsidRPr="002165B9" w:rsidRDefault="00A66CB4" w:rsidP="00BF3BFA">
      <w:pPr>
        <w:pStyle w:val="NoSpacing"/>
        <w:ind w:left="426"/>
        <w:rPr>
          <w:rFonts w:ascii="Arial" w:hAnsi="Arial" w:cs="Arial"/>
          <w:sz w:val="22"/>
          <w:szCs w:val="22"/>
        </w:rPr>
      </w:pPr>
      <w:r w:rsidRPr="002165B9">
        <w:rPr>
          <w:rFonts w:ascii="Arial" w:hAnsi="Arial" w:cs="Arial"/>
          <w:color w:val="FF0000"/>
          <w:sz w:val="22"/>
          <w:szCs w:val="22"/>
        </w:rPr>
        <w:t xml:space="preserve">The law recognizes only one Christian name. </w:t>
      </w:r>
      <w:r w:rsidRPr="002165B9">
        <w:rPr>
          <w:rFonts w:ascii="Arial" w:hAnsi="Arial" w:cs="Arial"/>
          <w:sz w:val="22"/>
          <w:szCs w:val="22"/>
        </w:rPr>
        <w:t>There are cases countenancing, if not establishing, that the omission of a middle letter is not a misnomer or variance; if so, the middle letter is immaterial, and a wrong letter may be disregarded.</w:t>
      </w:r>
    </w:p>
    <w:p w14:paraId="53C27CF4" w14:textId="77777777" w:rsidR="009A0324" w:rsidRPr="002165B9" w:rsidRDefault="009A0324" w:rsidP="00BF3BFA">
      <w:pPr>
        <w:pStyle w:val="NoSpacing"/>
        <w:ind w:left="426"/>
        <w:rPr>
          <w:rFonts w:ascii="Arial" w:hAnsi="Arial" w:cs="Arial"/>
          <w:sz w:val="22"/>
          <w:szCs w:val="22"/>
        </w:rPr>
      </w:pPr>
    </w:p>
    <w:p w14:paraId="2037AC07" w14:textId="67408DC8" w:rsidR="00A66CB4" w:rsidRPr="002165B9" w:rsidRDefault="00A66CB4" w:rsidP="00BF3BFA">
      <w:pPr>
        <w:pStyle w:val="NoSpacing"/>
        <w:ind w:left="426"/>
        <w:rPr>
          <w:rFonts w:ascii="Arial" w:hAnsi="Arial" w:cs="Arial"/>
          <w:color w:val="FF0000"/>
          <w:sz w:val="22"/>
          <w:szCs w:val="22"/>
        </w:rPr>
      </w:pPr>
      <w:r w:rsidRPr="002165B9">
        <w:rPr>
          <w:rFonts w:ascii="Arial" w:hAnsi="Arial" w:cs="Arial"/>
          <w:color w:val="FF0000"/>
          <w:sz w:val="22"/>
          <w:szCs w:val="22"/>
        </w:rPr>
        <w:t xml:space="preserve">Signing by initials satisfies the statute of frauds. </w:t>
      </w:r>
    </w:p>
    <w:p w14:paraId="7B78359A" w14:textId="433A0672" w:rsidR="00A66CB4"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And a legatee may be designated by initials. The effect of designating a candidate for election by his initials has been variously decided. 'Jr." or "Sr." is not part of a name. Nor is Mrs. a part. When father and son have the same name, the use of the name presumptively designates the father. </w:t>
      </w:r>
    </w:p>
    <w:p w14:paraId="24161311" w14:textId="77777777" w:rsidR="009A0324" w:rsidRPr="002165B9" w:rsidRDefault="009A0324" w:rsidP="00BF3BFA">
      <w:pPr>
        <w:pStyle w:val="NoSpacing"/>
        <w:ind w:left="426"/>
        <w:rPr>
          <w:rFonts w:ascii="Arial" w:hAnsi="Arial" w:cs="Arial"/>
          <w:sz w:val="22"/>
          <w:szCs w:val="22"/>
        </w:rPr>
      </w:pPr>
    </w:p>
    <w:p w14:paraId="3A1EF867" w14:textId="234D852A" w:rsidR="00A66CB4" w:rsidRPr="002165B9" w:rsidRDefault="00A66CB4" w:rsidP="00BF3BFA">
      <w:pPr>
        <w:pStyle w:val="NoSpacing"/>
        <w:ind w:left="426"/>
        <w:rPr>
          <w:rFonts w:ascii="Arial" w:hAnsi="Arial" w:cs="Arial"/>
          <w:color w:val="FF0000"/>
          <w:sz w:val="22"/>
          <w:szCs w:val="22"/>
        </w:rPr>
      </w:pPr>
      <w:r w:rsidRPr="002165B9">
        <w:rPr>
          <w:rFonts w:ascii="Arial" w:hAnsi="Arial" w:cs="Arial"/>
          <w:color w:val="FF0000"/>
          <w:sz w:val="22"/>
          <w:szCs w:val="22"/>
        </w:rPr>
        <w:t xml:space="preserve">Identity of name is </w:t>
      </w:r>
      <w:r w:rsidR="00475F55" w:rsidRPr="002165B9">
        <w:rPr>
          <w:rFonts w:ascii="Arial" w:hAnsi="Arial" w:cs="Arial"/>
          <w:color w:val="FF0000"/>
          <w:sz w:val="22"/>
          <w:szCs w:val="22"/>
        </w:rPr>
        <w:t>prima</w:t>
      </w:r>
      <w:r w:rsidRPr="002165B9">
        <w:rPr>
          <w:rFonts w:ascii="Arial" w:hAnsi="Arial" w:cs="Arial"/>
          <w:color w:val="FF0000"/>
          <w:sz w:val="22"/>
          <w:szCs w:val="22"/>
        </w:rPr>
        <w:t xml:space="preserve"> facie evidence of identity of person. </w:t>
      </w:r>
    </w:p>
    <w:p w14:paraId="72869D4F" w14:textId="77777777" w:rsidR="00475F55"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As to names having the same sound, </w:t>
      </w:r>
    </w:p>
    <w:p w14:paraId="0B109D99" w14:textId="7DE629DF" w:rsidR="00A66CB4"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see </w:t>
      </w:r>
      <w:r w:rsidRPr="002165B9">
        <w:rPr>
          <w:rFonts w:ascii="Arial" w:hAnsi="Arial" w:cs="Arial"/>
          <w:b/>
          <w:bCs/>
          <w:sz w:val="22"/>
          <w:szCs w:val="22"/>
        </w:rPr>
        <w:t>Ideu, Sonans.</w:t>
      </w:r>
      <w:r w:rsidRPr="002165B9">
        <w:rPr>
          <w:rFonts w:ascii="Arial" w:hAnsi="Arial" w:cs="Arial"/>
          <w:sz w:val="22"/>
          <w:szCs w:val="22"/>
        </w:rPr>
        <w:t xml:space="preserve"> </w:t>
      </w:r>
    </w:p>
    <w:p w14:paraId="01E140C8" w14:textId="77777777" w:rsidR="009A0324" w:rsidRPr="002165B9" w:rsidRDefault="009A0324" w:rsidP="00BF3BFA">
      <w:pPr>
        <w:pStyle w:val="NoSpacing"/>
        <w:ind w:left="426"/>
        <w:rPr>
          <w:rFonts w:ascii="Arial" w:hAnsi="Arial" w:cs="Arial"/>
          <w:sz w:val="22"/>
          <w:szCs w:val="22"/>
        </w:rPr>
      </w:pPr>
    </w:p>
    <w:p w14:paraId="6ACFDC52" w14:textId="77777777" w:rsidR="00475F55"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At common law, a man may lawfully change his name. He is bound by any contract into which he may enter in his adopted or reputed name, and by his recognized name he may sue and be sued. As to the use of a name as part of a trade-mark, </w:t>
      </w:r>
    </w:p>
    <w:p w14:paraId="6BA19C95" w14:textId="397EFA5E" w:rsidR="00A66CB4" w:rsidRPr="002165B9" w:rsidRDefault="00A66CB4" w:rsidP="00BF3BFA">
      <w:pPr>
        <w:pStyle w:val="NoSpacing"/>
        <w:ind w:left="426"/>
        <w:rPr>
          <w:rFonts w:ascii="Arial" w:hAnsi="Arial" w:cs="Arial"/>
          <w:sz w:val="22"/>
          <w:szCs w:val="22"/>
        </w:rPr>
      </w:pPr>
      <w:r w:rsidRPr="002165B9">
        <w:rPr>
          <w:rFonts w:ascii="Arial" w:hAnsi="Arial" w:cs="Arial"/>
          <w:sz w:val="22"/>
          <w:szCs w:val="22"/>
        </w:rPr>
        <w:t xml:space="preserve">see </w:t>
      </w:r>
      <w:r w:rsidRPr="002165B9">
        <w:rPr>
          <w:rFonts w:ascii="Arial" w:hAnsi="Arial" w:cs="Arial"/>
          <w:b/>
          <w:bCs/>
          <w:sz w:val="22"/>
          <w:szCs w:val="22"/>
        </w:rPr>
        <w:t>that title.</w:t>
      </w:r>
      <w:r w:rsidRPr="002165B9">
        <w:rPr>
          <w:rFonts w:ascii="Arial" w:hAnsi="Arial" w:cs="Arial"/>
          <w:sz w:val="22"/>
          <w:szCs w:val="22"/>
        </w:rPr>
        <w:t xml:space="preserve"> </w:t>
      </w:r>
    </w:p>
    <w:p w14:paraId="5757CD74" w14:textId="77777777" w:rsidR="009A0324" w:rsidRPr="002165B9" w:rsidRDefault="009A0324" w:rsidP="00BF3BFA">
      <w:pPr>
        <w:pStyle w:val="NoSpacing"/>
        <w:ind w:left="426"/>
        <w:rPr>
          <w:rFonts w:ascii="Arial" w:hAnsi="Arial" w:cs="Arial"/>
          <w:sz w:val="22"/>
          <w:szCs w:val="22"/>
        </w:rPr>
      </w:pPr>
    </w:p>
    <w:p w14:paraId="6E86DC4D" w14:textId="3C9F2023" w:rsidR="00A66CB4" w:rsidRPr="002165B9" w:rsidRDefault="00A66CB4" w:rsidP="00BF3BFA">
      <w:pPr>
        <w:pStyle w:val="NoSpacing"/>
        <w:ind w:left="426"/>
        <w:rPr>
          <w:rFonts w:ascii="Arial" w:hAnsi="Arial" w:cs="Arial"/>
          <w:color w:val="FF0000"/>
          <w:sz w:val="22"/>
          <w:szCs w:val="22"/>
        </w:rPr>
      </w:pPr>
      <w:r w:rsidRPr="002165B9">
        <w:rPr>
          <w:rFonts w:ascii="Arial" w:hAnsi="Arial" w:cs="Arial"/>
          <w:sz w:val="22"/>
          <w:szCs w:val="22"/>
        </w:rPr>
        <w:t xml:space="preserve">2. </w:t>
      </w:r>
      <w:r w:rsidRPr="002165B9">
        <w:rPr>
          <w:rFonts w:ascii="Arial" w:hAnsi="Arial" w:cs="Arial"/>
          <w:color w:val="FF0000"/>
          <w:sz w:val="22"/>
          <w:szCs w:val="22"/>
        </w:rPr>
        <w:t>A man's name, as the synonym of his power and personality, is often put for the man himself. Thus, an agent is said to buy "in the name" of his principal when he buys for him, declaring his agency. A man invests "in his own name" (as executor) when he invests openly for himself, though he only receives evidence (bonds) of the investment.</w:t>
      </w:r>
    </w:p>
    <w:p w14:paraId="6201944A" w14:textId="14A6C7D2" w:rsidR="00A66CB4" w:rsidRPr="002165B9" w:rsidRDefault="00095468" w:rsidP="00BF3BFA">
      <w:pPr>
        <w:pStyle w:val="NoSpacing"/>
        <w:ind w:left="426"/>
        <w:rPr>
          <w:rFonts w:ascii="Arial" w:hAnsi="Arial" w:cs="Arial"/>
          <w:sz w:val="22"/>
          <w:szCs w:val="22"/>
        </w:rPr>
      </w:pPr>
      <w:r w:rsidRPr="002165B9">
        <w:rPr>
          <w:rFonts w:ascii="Arial" w:hAnsi="Arial" w:cs="Arial"/>
          <w:sz w:val="22"/>
          <w:szCs w:val="22"/>
        </w:rPr>
        <w:t>s</w:t>
      </w:r>
      <w:r w:rsidR="00A66CB4" w:rsidRPr="002165B9">
        <w:rPr>
          <w:rFonts w:ascii="Arial" w:hAnsi="Arial" w:cs="Arial"/>
          <w:sz w:val="22"/>
          <w:szCs w:val="22"/>
        </w:rPr>
        <w:t xml:space="preserve">ee Addition, 3; </w:t>
      </w:r>
      <w:r w:rsidR="00A66CB4" w:rsidRPr="002165B9">
        <w:rPr>
          <w:rFonts w:ascii="Arial" w:hAnsi="Arial" w:cs="Arial"/>
          <w:b/>
          <w:bCs/>
          <w:sz w:val="22"/>
          <w:szCs w:val="22"/>
        </w:rPr>
        <w:t>Alias</w:t>
      </w:r>
      <w:r w:rsidR="00A66CB4" w:rsidRPr="002165B9">
        <w:rPr>
          <w:rFonts w:ascii="Arial" w:hAnsi="Arial" w:cs="Arial"/>
          <w:sz w:val="22"/>
          <w:szCs w:val="22"/>
        </w:rPr>
        <w:t xml:space="preserve">, 1; </w:t>
      </w:r>
      <w:r w:rsidR="00A66CB4" w:rsidRPr="002165B9">
        <w:rPr>
          <w:rFonts w:ascii="Arial" w:hAnsi="Arial" w:cs="Arial"/>
          <w:b/>
          <w:bCs/>
          <w:sz w:val="22"/>
          <w:szCs w:val="22"/>
        </w:rPr>
        <w:t>Fohoery</w:t>
      </w:r>
      <w:r w:rsidR="00A66CB4" w:rsidRPr="002165B9">
        <w:rPr>
          <w:rFonts w:ascii="Arial" w:hAnsi="Arial" w:cs="Arial"/>
          <w:sz w:val="22"/>
          <w:szCs w:val="22"/>
        </w:rPr>
        <w:t xml:space="preserve">; </w:t>
      </w:r>
      <w:r w:rsidR="00A66CB4" w:rsidRPr="002165B9">
        <w:rPr>
          <w:rFonts w:ascii="Arial" w:hAnsi="Arial" w:cs="Arial"/>
          <w:b/>
          <w:bCs/>
          <w:sz w:val="22"/>
          <w:szCs w:val="22"/>
        </w:rPr>
        <w:t>Misnomer</w:t>
      </w:r>
      <w:r w:rsidR="00A66CB4" w:rsidRPr="002165B9">
        <w:rPr>
          <w:rFonts w:ascii="Arial" w:hAnsi="Arial" w:cs="Arial"/>
          <w:sz w:val="22"/>
          <w:szCs w:val="22"/>
        </w:rPr>
        <w:t xml:space="preserve">; </w:t>
      </w:r>
      <w:r w:rsidR="00A66CB4" w:rsidRPr="002165B9">
        <w:rPr>
          <w:rFonts w:ascii="Arial" w:hAnsi="Arial" w:cs="Arial"/>
          <w:b/>
          <w:bCs/>
          <w:color w:val="FF0000"/>
          <w:sz w:val="22"/>
          <w:szCs w:val="22"/>
        </w:rPr>
        <w:t>Signature</w:t>
      </w:r>
      <w:r w:rsidR="00A66CB4" w:rsidRPr="002165B9">
        <w:rPr>
          <w:rFonts w:ascii="Arial" w:hAnsi="Arial" w:cs="Arial"/>
          <w:sz w:val="22"/>
          <w:szCs w:val="22"/>
        </w:rPr>
        <w:t xml:space="preserve">. </w:t>
      </w:r>
      <w:r w:rsidR="00A66CB4" w:rsidRPr="002165B9">
        <w:rPr>
          <w:rFonts w:ascii="Arial" w:hAnsi="Arial" w:cs="Arial"/>
          <w:b/>
          <w:bCs/>
          <w:sz w:val="22"/>
          <w:szCs w:val="22"/>
        </w:rPr>
        <w:t>Compare Nomen</w:t>
      </w:r>
      <w:r w:rsidR="00A66CB4" w:rsidRPr="002165B9">
        <w:rPr>
          <w:rFonts w:ascii="Arial" w:hAnsi="Arial" w:cs="Arial"/>
          <w:sz w:val="22"/>
          <w:szCs w:val="22"/>
        </w:rPr>
        <w:t>.</w:t>
      </w:r>
    </w:p>
    <w:p w14:paraId="42A62FB6" w14:textId="7C812B63" w:rsidR="006F3E34" w:rsidRPr="00A523EC" w:rsidRDefault="006F3E34" w:rsidP="006F3E34">
      <w:pPr>
        <w:pStyle w:val="NoSpacing"/>
        <w:rPr>
          <w:rFonts w:ascii="Open Sans" w:hAnsi="Open Sans" w:cs="Open Sans"/>
          <w:sz w:val="22"/>
          <w:szCs w:val="22"/>
        </w:rPr>
      </w:pPr>
    </w:p>
    <w:p w14:paraId="73214D84" w14:textId="633E6584" w:rsidR="001112F8" w:rsidRDefault="00BF3BFA" w:rsidP="006F3E34">
      <w:pPr>
        <w:pStyle w:val="NoSpacing"/>
        <w:rPr>
          <w:rFonts w:ascii="Open Sans" w:hAnsi="Open Sans" w:cs="Open Sans"/>
          <w:color w:val="000000" w:themeColor="text1"/>
        </w:rPr>
      </w:pPr>
      <w:r>
        <w:rPr>
          <w:rFonts w:ascii="Open Sans" w:hAnsi="Open Sans" w:cs="Open Sans"/>
          <w:color w:val="000000" w:themeColor="text1"/>
        </w:rPr>
        <w:t xml:space="preserve">* </w:t>
      </w:r>
      <w:r w:rsidR="006F3E34" w:rsidRPr="00514EB0">
        <w:rPr>
          <w:rFonts w:ascii="Open Sans" w:hAnsi="Open Sans" w:cs="Open Sans"/>
          <w:color w:val="000000" w:themeColor="text1"/>
        </w:rPr>
        <w:t>B</w:t>
      </w:r>
      <w:r>
        <w:rPr>
          <w:rFonts w:ascii="Open Sans" w:hAnsi="Open Sans" w:cs="Open Sans"/>
          <w:color w:val="000000" w:themeColor="text1"/>
        </w:rPr>
        <w:t>l</w:t>
      </w:r>
      <w:r w:rsidR="006F3E34" w:rsidRPr="00514EB0">
        <w:rPr>
          <w:rFonts w:ascii="Open Sans" w:hAnsi="Open Sans" w:cs="Open Sans"/>
          <w:color w:val="000000" w:themeColor="text1"/>
        </w:rPr>
        <w:t>ack</w:t>
      </w:r>
      <w:r>
        <w:rPr>
          <w:rFonts w:ascii="Open Sans" w:hAnsi="Open Sans" w:cs="Open Sans"/>
          <w:color w:val="000000" w:themeColor="text1"/>
        </w:rPr>
        <w:t>’</w:t>
      </w:r>
      <w:r w:rsidR="006F3E34" w:rsidRPr="00514EB0">
        <w:rPr>
          <w:rFonts w:ascii="Open Sans" w:hAnsi="Open Sans" w:cs="Open Sans"/>
          <w:color w:val="000000" w:themeColor="text1"/>
        </w:rPr>
        <w:t>s Law Dictionary 4th Edition</w:t>
      </w:r>
    </w:p>
    <w:p w14:paraId="6BC97302" w14:textId="77777777" w:rsidR="00BF3BFA" w:rsidRPr="00BF3BFA" w:rsidRDefault="00BF3BFA" w:rsidP="006F3E34">
      <w:pPr>
        <w:pStyle w:val="NoSpacing"/>
        <w:rPr>
          <w:rFonts w:ascii="Open Sans" w:hAnsi="Open Sans" w:cs="Open Sans"/>
          <w:color w:val="000000" w:themeColor="text1"/>
          <w:sz w:val="10"/>
          <w:szCs w:val="10"/>
        </w:rPr>
      </w:pPr>
    </w:p>
    <w:p w14:paraId="48949531" w14:textId="480E90EA" w:rsidR="006F3E34" w:rsidRPr="002165B9" w:rsidRDefault="006F3E34" w:rsidP="00BF3BFA">
      <w:pPr>
        <w:pStyle w:val="NoSpacing"/>
        <w:ind w:left="426"/>
        <w:rPr>
          <w:rFonts w:ascii="Arial" w:hAnsi="Arial" w:cs="Arial"/>
          <w:b/>
          <w:bCs/>
          <w:sz w:val="22"/>
          <w:szCs w:val="22"/>
        </w:rPr>
      </w:pPr>
      <w:r w:rsidRPr="002165B9">
        <w:rPr>
          <w:rFonts w:ascii="Arial" w:hAnsi="Arial" w:cs="Arial"/>
          <w:b/>
          <w:bCs/>
          <w:sz w:val="22"/>
          <w:szCs w:val="22"/>
        </w:rPr>
        <w:t>COGNOMEN.</w:t>
      </w:r>
    </w:p>
    <w:p w14:paraId="71DA3932" w14:textId="5E71BBCC" w:rsidR="006F3E34" w:rsidRPr="002165B9" w:rsidRDefault="006F3E34" w:rsidP="00BF3BFA">
      <w:pPr>
        <w:pStyle w:val="NoSpacing"/>
        <w:ind w:left="426"/>
        <w:rPr>
          <w:rFonts w:ascii="Arial" w:hAnsi="Arial" w:cs="Arial"/>
          <w:sz w:val="22"/>
          <w:szCs w:val="22"/>
        </w:rPr>
      </w:pPr>
      <w:r w:rsidRPr="002165B9">
        <w:rPr>
          <w:rFonts w:ascii="Arial" w:hAnsi="Arial" w:cs="Arial"/>
          <w:sz w:val="22"/>
          <w:szCs w:val="22"/>
        </w:rPr>
        <w:t xml:space="preserve">In English law. </w:t>
      </w:r>
      <w:r w:rsidRPr="002165B9">
        <w:rPr>
          <w:rFonts w:ascii="Arial" w:hAnsi="Arial" w:cs="Arial"/>
          <w:color w:val="FF0000"/>
          <w:sz w:val="22"/>
          <w:szCs w:val="22"/>
        </w:rPr>
        <w:t xml:space="preserve">A surname, </w:t>
      </w:r>
      <w:proofErr w:type="gramStart"/>
      <w:r w:rsidRPr="002165B9">
        <w:rPr>
          <w:rFonts w:ascii="Arial" w:hAnsi="Arial" w:cs="Arial"/>
          <w:color w:val="FF0000"/>
          <w:sz w:val="22"/>
          <w:szCs w:val="22"/>
        </w:rPr>
        <w:t>A</w:t>
      </w:r>
      <w:proofErr w:type="gramEnd"/>
      <w:r w:rsidRPr="002165B9">
        <w:rPr>
          <w:rFonts w:ascii="Arial" w:hAnsi="Arial" w:cs="Arial"/>
          <w:color w:val="FF0000"/>
          <w:sz w:val="22"/>
          <w:szCs w:val="22"/>
        </w:rPr>
        <w:t xml:space="preserve"> name added to the </w:t>
      </w:r>
      <w:r w:rsidRPr="002165B9">
        <w:rPr>
          <w:rFonts w:ascii="Arial" w:hAnsi="Arial" w:cs="Arial"/>
          <w:b/>
          <w:bCs/>
          <w:color w:val="FF0000"/>
          <w:sz w:val="22"/>
          <w:szCs w:val="22"/>
        </w:rPr>
        <w:t>nomen proper</w:t>
      </w:r>
      <w:r w:rsidRPr="002165B9">
        <w:rPr>
          <w:rFonts w:ascii="Arial" w:hAnsi="Arial" w:cs="Arial"/>
          <w:color w:val="FF0000"/>
          <w:sz w:val="22"/>
          <w:szCs w:val="22"/>
        </w:rPr>
        <w:t>, or name of the individual</w:t>
      </w:r>
      <w:r w:rsidRPr="002165B9">
        <w:rPr>
          <w:rFonts w:ascii="Arial" w:hAnsi="Arial" w:cs="Arial"/>
          <w:sz w:val="22"/>
          <w:szCs w:val="22"/>
        </w:rPr>
        <w:t>; a name descriptive of the family</w:t>
      </w:r>
      <w:r w:rsidR="00093430" w:rsidRPr="002165B9">
        <w:rPr>
          <w:rFonts w:ascii="Arial" w:hAnsi="Arial" w:cs="Arial"/>
          <w:sz w:val="22"/>
          <w:szCs w:val="22"/>
        </w:rPr>
        <w:t>.</w:t>
      </w:r>
    </w:p>
    <w:p w14:paraId="4C3E6716" w14:textId="77777777" w:rsidR="009A0324" w:rsidRPr="002165B9" w:rsidRDefault="009A0324" w:rsidP="00BF3BFA">
      <w:pPr>
        <w:pStyle w:val="NoSpacing"/>
        <w:ind w:left="426"/>
        <w:rPr>
          <w:rFonts w:ascii="Arial" w:hAnsi="Arial" w:cs="Arial"/>
          <w:sz w:val="22"/>
          <w:szCs w:val="22"/>
        </w:rPr>
      </w:pPr>
    </w:p>
    <w:p w14:paraId="292B666C" w14:textId="11059900" w:rsidR="00093430" w:rsidRPr="002165B9" w:rsidRDefault="00093430" w:rsidP="00BF3BFA">
      <w:pPr>
        <w:pStyle w:val="NoSpacing"/>
        <w:ind w:left="426"/>
        <w:rPr>
          <w:rFonts w:ascii="Arial" w:hAnsi="Arial" w:cs="Arial"/>
          <w:color w:val="FF0000"/>
          <w:sz w:val="22"/>
          <w:szCs w:val="22"/>
        </w:rPr>
      </w:pPr>
      <w:r w:rsidRPr="002165B9">
        <w:rPr>
          <w:rFonts w:ascii="Arial" w:hAnsi="Arial" w:cs="Arial"/>
          <w:sz w:val="22"/>
          <w:szCs w:val="22"/>
        </w:rPr>
        <w:t xml:space="preserve">In Roman law. </w:t>
      </w:r>
      <w:r w:rsidRPr="002165B9">
        <w:rPr>
          <w:rFonts w:ascii="Arial" w:hAnsi="Arial" w:cs="Arial"/>
          <w:color w:val="FF0000"/>
          <w:sz w:val="22"/>
          <w:szCs w:val="22"/>
        </w:rPr>
        <w:t>A man’s family name.</w:t>
      </w:r>
    </w:p>
    <w:p w14:paraId="1ECB5EF5" w14:textId="77777777" w:rsidR="009A0324" w:rsidRPr="002165B9" w:rsidRDefault="009A0324" w:rsidP="00BF3BFA">
      <w:pPr>
        <w:pStyle w:val="NoSpacing"/>
        <w:ind w:left="426"/>
        <w:rPr>
          <w:rFonts w:ascii="Arial" w:hAnsi="Arial" w:cs="Arial"/>
          <w:sz w:val="22"/>
          <w:szCs w:val="22"/>
        </w:rPr>
      </w:pPr>
    </w:p>
    <w:p w14:paraId="1F8C71BA" w14:textId="3EB2C283" w:rsidR="00093430" w:rsidRPr="002165B9" w:rsidRDefault="00093430" w:rsidP="00BF3BFA">
      <w:pPr>
        <w:pStyle w:val="NoSpacing"/>
        <w:ind w:left="426"/>
        <w:rPr>
          <w:rFonts w:ascii="Arial" w:hAnsi="Arial" w:cs="Arial"/>
          <w:sz w:val="22"/>
          <w:szCs w:val="22"/>
        </w:rPr>
      </w:pPr>
      <w:r w:rsidRPr="002165B9">
        <w:rPr>
          <w:rFonts w:ascii="Arial" w:hAnsi="Arial" w:cs="Arial"/>
          <w:color w:val="FF0000"/>
          <w:sz w:val="22"/>
          <w:szCs w:val="22"/>
        </w:rPr>
        <w:t xml:space="preserve">The first name (prenomen) was the proper name of the individual; </w:t>
      </w:r>
      <w:r w:rsidRPr="002165B9">
        <w:rPr>
          <w:rFonts w:ascii="Arial" w:hAnsi="Arial" w:cs="Arial"/>
          <w:sz w:val="22"/>
          <w:szCs w:val="22"/>
        </w:rPr>
        <w:t>the second (nomen) indicated the gees or tribe to which he belonged; while the third (cognomen) denoted his family or house. The agnomen was added on account of some particular event, as a further distinction.</w:t>
      </w:r>
    </w:p>
    <w:p w14:paraId="46B14C76" w14:textId="38E9C289" w:rsidR="00093430" w:rsidRPr="002165B9" w:rsidRDefault="00093430" w:rsidP="00BF3BFA">
      <w:pPr>
        <w:pStyle w:val="NoSpacing"/>
        <w:ind w:left="426"/>
        <w:rPr>
          <w:rFonts w:ascii="Arial" w:hAnsi="Arial" w:cs="Arial"/>
          <w:sz w:val="22"/>
          <w:szCs w:val="22"/>
        </w:rPr>
      </w:pPr>
      <w:r w:rsidRPr="002165B9">
        <w:rPr>
          <w:rFonts w:ascii="Arial" w:hAnsi="Arial" w:cs="Arial"/>
          <w:sz w:val="22"/>
          <w:szCs w:val="22"/>
        </w:rPr>
        <w:t xml:space="preserve">See </w:t>
      </w:r>
      <w:r w:rsidRPr="002165B9">
        <w:rPr>
          <w:rFonts w:ascii="Arial" w:hAnsi="Arial" w:cs="Arial"/>
          <w:b/>
          <w:bCs/>
          <w:sz w:val="22"/>
          <w:szCs w:val="22"/>
        </w:rPr>
        <w:t>Cas</w:t>
      </w:r>
      <w:r w:rsidRPr="002165B9">
        <w:rPr>
          <w:rFonts w:ascii="Arial" w:hAnsi="Arial" w:cs="Arial"/>
          <w:sz w:val="22"/>
          <w:szCs w:val="22"/>
        </w:rPr>
        <w:t>.</w:t>
      </w:r>
    </w:p>
    <w:p w14:paraId="1ECEA440" w14:textId="787FEE3C" w:rsidR="00371B1B" w:rsidRDefault="00371B1B" w:rsidP="00371B1B">
      <w:pPr>
        <w:pStyle w:val="NoSpacing"/>
        <w:rPr>
          <w:rFonts w:ascii="Open Sans" w:hAnsi="Open Sans" w:cs="Open Sans"/>
          <w:sz w:val="22"/>
          <w:szCs w:val="22"/>
        </w:rPr>
      </w:pPr>
    </w:p>
    <w:p w14:paraId="0AC5441B" w14:textId="26612D65" w:rsidR="00371B1B" w:rsidRDefault="00BF3BFA" w:rsidP="00371B1B">
      <w:pPr>
        <w:pStyle w:val="NoSpacing"/>
        <w:rPr>
          <w:rFonts w:ascii="Open Sans" w:hAnsi="Open Sans" w:cs="Open Sans"/>
          <w:color w:val="000000" w:themeColor="text1"/>
        </w:rPr>
      </w:pPr>
      <w:r>
        <w:rPr>
          <w:rFonts w:ascii="Open Sans" w:hAnsi="Open Sans" w:cs="Open Sans"/>
          <w:color w:val="000000" w:themeColor="text1"/>
        </w:rPr>
        <w:t xml:space="preserve">* </w:t>
      </w:r>
      <w:r w:rsidR="00371B1B" w:rsidRPr="00514EB0">
        <w:rPr>
          <w:rFonts w:ascii="Open Sans" w:hAnsi="Open Sans" w:cs="Open Sans"/>
          <w:color w:val="000000" w:themeColor="text1"/>
        </w:rPr>
        <w:t>English Etymological Dictionary</w:t>
      </w:r>
    </w:p>
    <w:p w14:paraId="791747E4" w14:textId="77777777" w:rsidR="00BF3BFA" w:rsidRPr="00BF3BFA" w:rsidRDefault="00BF3BFA" w:rsidP="00371B1B">
      <w:pPr>
        <w:pStyle w:val="NoSpacing"/>
        <w:rPr>
          <w:rFonts w:ascii="Open Sans" w:hAnsi="Open Sans" w:cs="Open Sans"/>
          <w:color w:val="000000" w:themeColor="text1"/>
          <w:sz w:val="10"/>
          <w:szCs w:val="10"/>
        </w:rPr>
      </w:pPr>
    </w:p>
    <w:p w14:paraId="6D00D0D6" w14:textId="154E3EB5" w:rsidR="00371B1B" w:rsidRPr="002165B9" w:rsidRDefault="00371B1B" w:rsidP="00BF3BFA">
      <w:pPr>
        <w:pStyle w:val="NoSpacing"/>
        <w:ind w:left="426"/>
        <w:rPr>
          <w:rFonts w:ascii="Arial" w:hAnsi="Arial" w:cs="Arial"/>
          <w:sz w:val="22"/>
          <w:szCs w:val="22"/>
        </w:rPr>
      </w:pPr>
      <w:r w:rsidRPr="002165B9">
        <w:rPr>
          <w:rFonts w:ascii="Arial" w:hAnsi="Arial" w:cs="Arial"/>
          <w:b/>
          <w:bCs/>
          <w:sz w:val="22"/>
          <w:szCs w:val="22"/>
        </w:rPr>
        <w:t>cognomen</w:t>
      </w:r>
      <w:r w:rsidRPr="002165B9">
        <w:rPr>
          <w:rFonts w:ascii="Arial" w:hAnsi="Arial" w:cs="Arial"/>
          <w:sz w:val="22"/>
          <w:szCs w:val="22"/>
        </w:rPr>
        <w:t xml:space="preserve"> </w:t>
      </w:r>
    </w:p>
    <w:p w14:paraId="426C545F" w14:textId="77777777" w:rsidR="00371B1B" w:rsidRPr="002165B9" w:rsidRDefault="00371B1B" w:rsidP="00BF3BFA">
      <w:pPr>
        <w:pStyle w:val="NoSpacing"/>
        <w:ind w:left="426"/>
        <w:rPr>
          <w:rFonts w:ascii="Arial" w:hAnsi="Arial" w:cs="Arial"/>
          <w:sz w:val="22"/>
          <w:szCs w:val="22"/>
        </w:rPr>
      </w:pPr>
      <w:r w:rsidRPr="002165B9">
        <w:rPr>
          <w:rFonts w:ascii="Arial" w:hAnsi="Arial" w:cs="Arial"/>
          <w:sz w:val="22"/>
          <w:szCs w:val="22"/>
        </w:rPr>
        <w:t xml:space="preserve">809, from L. com- </w:t>
      </w:r>
      <w:r w:rsidRPr="002165B9">
        <w:rPr>
          <w:rFonts w:ascii="Arial" w:hAnsi="Arial" w:cs="Arial"/>
          <w:color w:val="FF0000"/>
          <w:sz w:val="22"/>
          <w:szCs w:val="22"/>
        </w:rPr>
        <w:t xml:space="preserve">"with" + (g)nomen "name." </w:t>
      </w:r>
    </w:p>
    <w:p w14:paraId="4483F4AC" w14:textId="77777777" w:rsidR="00371B1B" w:rsidRPr="002165B9" w:rsidRDefault="00371B1B" w:rsidP="00BF3BFA">
      <w:pPr>
        <w:pStyle w:val="NoSpacing"/>
        <w:ind w:left="426"/>
        <w:rPr>
          <w:rFonts w:ascii="Arial" w:hAnsi="Arial" w:cs="Arial"/>
          <w:sz w:val="22"/>
          <w:szCs w:val="22"/>
        </w:rPr>
      </w:pPr>
    </w:p>
    <w:p w14:paraId="5EE35C78" w14:textId="50ED8E96" w:rsidR="00371B1B" w:rsidRPr="002165B9" w:rsidRDefault="00371B1B" w:rsidP="00BF3BFA">
      <w:pPr>
        <w:pStyle w:val="NoSpacing"/>
        <w:ind w:left="426"/>
        <w:rPr>
          <w:rFonts w:ascii="Arial" w:hAnsi="Arial" w:cs="Arial"/>
          <w:sz w:val="22"/>
          <w:szCs w:val="22"/>
        </w:rPr>
      </w:pPr>
      <w:r w:rsidRPr="002165B9">
        <w:rPr>
          <w:rFonts w:ascii="Arial" w:hAnsi="Arial" w:cs="Arial"/>
          <w:color w:val="FF0000"/>
          <w:sz w:val="22"/>
          <w:szCs w:val="22"/>
        </w:rPr>
        <w:t xml:space="preserve">Third or family name of a Roman citizen </w:t>
      </w:r>
      <w:r w:rsidRPr="002165B9">
        <w:rPr>
          <w:rFonts w:ascii="Arial" w:hAnsi="Arial" w:cs="Arial"/>
          <w:sz w:val="22"/>
          <w:szCs w:val="22"/>
        </w:rPr>
        <w:t>(Caius Julius Cæsar).</w:t>
      </w:r>
    </w:p>
    <w:p w14:paraId="7FCCBB07" w14:textId="77777777" w:rsidR="00E2619B" w:rsidRPr="00A523EC" w:rsidRDefault="00E2619B" w:rsidP="006F3E34">
      <w:pPr>
        <w:pStyle w:val="NoSpacing"/>
        <w:rPr>
          <w:rFonts w:ascii="Open Sans" w:hAnsi="Open Sans" w:cs="Open Sans"/>
          <w:sz w:val="22"/>
          <w:szCs w:val="22"/>
        </w:rPr>
      </w:pPr>
    </w:p>
    <w:p w14:paraId="4C132E4D" w14:textId="77777777" w:rsidR="007628A7" w:rsidRDefault="007628A7">
      <w:pPr>
        <w:rPr>
          <w:rFonts w:ascii="Open Sans" w:hAnsi="Open Sans" w:cs="Open Sans"/>
          <w:color w:val="000000" w:themeColor="text1"/>
        </w:rPr>
      </w:pPr>
      <w:r>
        <w:rPr>
          <w:rFonts w:ascii="Open Sans" w:hAnsi="Open Sans" w:cs="Open Sans"/>
          <w:color w:val="000000" w:themeColor="text1"/>
        </w:rPr>
        <w:br w:type="page"/>
      </w:r>
    </w:p>
    <w:p w14:paraId="428D0323" w14:textId="74787451" w:rsidR="001112F8" w:rsidRDefault="00395F04" w:rsidP="006F3E34">
      <w:pPr>
        <w:pStyle w:val="NoSpacing"/>
        <w:rPr>
          <w:rFonts w:ascii="Open Sans" w:hAnsi="Open Sans" w:cs="Open Sans"/>
          <w:color w:val="000000" w:themeColor="text1"/>
        </w:rPr>
      </w:pPr>
      <w:r>
        <w:rPr>
          <w:rFonts w:ascii="Open Sans" w:hAnsi="Open Sans" w:cs="Open Sans"/>
          <w:color w:val="000000" w:themeColor="text1"/>
        </w:rPr>
        <w:lastRenderedPageBreak/>
        <w:t xml:space="preserve">* </w:t>
      </w:r>
      <w:r w:rsidR="00093430" w:rsidRPr="00514EB0">
        <w:rPr>
          <w:rFonts w:ascii="Open Sans" w:hAnsi="Open Sans" w:cs="Open Sans"/>
          <w:color w:val="000000" w:themeColor="text1"/>
        </w:rPr>
        <w:t>The Oxford English Dictionary Volume 11</w:t>
      </w:r>
    </w:p>
    <w:p w14:paraId="7AF50CC9" w14:textId="77777777" w:rsidR="00304FB4" w:rsidRPr="00304FB4" w:rsidRDefault="00304FB4" w:rsidP="006F3E34">
      <w:pPr>
        <w:pStyle w:val="NoSpacing"/>
        <w:rPr>
          <w:rFonts w:ascii="Open Sans" w:hAnsi="Open Sans" w:cs="Open Sans"/>
          <w:color w:val="000000" w:themeColor="text1"/>
          <w:sz w:val="10"/>
          <w:szCs w:val="10"/>
        </w:rPr>
      </w:pPr>
    </w:p>
    <w:p w14:paraId="437E297B" w14:textId="77777777" w:rsidR="00093430" w:rsidRPr="002165B9" w:rsidRDefault="00093430" w:rsidP="00304FB4">
      <w:pPr>
        <w:pStyle w:val="NoSpacing"/>
        <w:ind w:left="426"/>
        <w:rPr>
          <w:rFonts w:ascii="Arial" w:hAnsi="Arial" w:cs="Arial"/>
          <w:sz w:val="22"/>
          <w:szCs w:val="22"/>
        </w:rPr>
      </w:pPr>
      <w:r w:rsidRPr="002165B9">
        <w:rPr>
          <w:rFonts w:ascii="Arial" w:hAnsi="Arial" w:cs="Arial"/>
          <w:sz w:val="22"/>
          <w:szCs w:val="22"/>
        </w:rPr>
        <w:t xml:space="preserve">6. </w:t>
      </w:r>
      <w:r w:rsidRPr="002165B9">
        <w:rPr>
          <w:rFonts w:ascii="Arial" w:hAnsi="Arial" w:cs="Arial"/>
          <w:b/>
          <w:bCs/>
          <w:sz w:val="22"/>
          <w:szCs w:val="22"/>
        </w:rPr>
        <w:t>Christian name</w:t>
      </w:r>
    </w:p>
    <w:p w14:paraId="73B250BE" w14:textId="7EA67BD9" w:rsidR="00093430" w:rsidRPr="002165B9" w:rsidRDefault="00093430" w:rsidP="00304FB4">
      <w:pPr>
        <w:pStyle w:val="NoSpacing"/>
        <w:ind w:left="426"/>
        <w:rPr>
          <w:rFonts w:ascii="Arial" w:hAnsi="Arial" w:cs="Arial"/>
          <w:sz w:val="22"/>
          <w:szCs w:val="22"/>
        </w:rPr>
      </w:pPr>
      <w:r w:rsidRPr="002165B9">
        <w:rPr>
          <w:rFonts w:ascii="Arial" w:hAnsi="Arial" w:cs="Arial"/>
          <w:color w:val="FF0000"/>
          <w:sz w:val="22"/>
          <w:szCs w:val="22"/>
        </w:rPr>
        <w:t xml:space="preserve">the name given at christening; the personal name, as distinguished from the family name or surname. </w:t>
      </w:r>
      <w:r w:rsidRPr="002165B9">
        <w:rPr>
          <w:rFonts w:ascii="Arial" w:hAnsi="Arial" w:cs="Arial"/>
          <w:sz w:val="22"/>
          <w:szCs w:val="22"/>
        </w:rPr>
        <w:t xml:space="preserve">(Also allusively </w:t>
      </w:r>
      <w:r w:rsidRPr="002165B9">
        <w:rPr>
          <w:rFonts w:ascii="Arial" w:hAnsi="Arial" w:cs="Arial"/>
          <w:b/>
          <w:bCs/>
          <w:color w:val="FF0000"/>
          <w:sz w:val="22"/>
          <w:szCs w:val="22"/>
        </w:rPr>
        <w:t>‘proper name’</w:t>
      </w:r>
      <w:r w:rsidRPr="002165B9">
        <w:rPr>
          <w:rFonts w:ascii="Arial" w:hAnsi="Arial" w:cs="Arial"/>
          <w:sz w:val="22"/>
          <w:szCs w:val="22"/>
        </w:rPr>
        <w:t>).</w:t>
      </w:r>
    </w:p>
    <w:p w14:paraId="55C0257C" w14:textId="476AF338" w:rsidR="00093430" w:rsidRPr="002165B9" w:rsidRDefault="00093430" w:rsidP="006F3E34">
      <w:pPr>
        <w:pStyle w:val="NoSpacing"/>
        <w:rPr>
          <w:rFonts w:ascii="Arial" w:hAnsi="Arial" w:cs="Arial"/>
          <w:sz w:val="22"/>
          <w:szCs w:val="22"/>
        </w:rPr>
      </w:pPr>
    </w:p>
    <w:p w14:paraId="386CD52F" w14:textId="0755FF0E" w:rsidR="001112F8" w:rsidRDefault="00395F04" w:rsidP="006F3E34">
      <w:pPr>
        <w:pStyle w:val="NoSpacing"/>
        <w:rPr>
          <w:rFonts w:ascii="Open Sans" w:hAnsi="Open Sans" w:cs="Open Sans"/>
          <w:color w:val="000000" w:themeColor="text1"/>
        </w:rPr>
      </w:pPr>
      <w:r>
        <w:rPr>
          <w:rFonts w:ascii="Open Sans" w:hAnsi="Open Sans" w:cs="Open Sans"/>
          <w:color w:val="000000" w:themeColor="text1"/>
        </w:rPr>
        <w:t xml:space="preserve">* </w:t>
      </w:r>
      <w:r w:rsidR="00093430" w:rsidRPr="00514EB0">
        <w:rPr>
          <w:rFonts w:ascii="Open Sans" w:hAnsi="Open Sans" w:cs="Open Sans"/>
          <w:color w:val="000000" w:themeColor="text1"/>
        </w:rPr>
        <w:t>Webster Dictionary</w:t>
      </w:r>
    </w:p>
    <w:p w14:paraId="0926812C" w14:textId="77777777" w:rsidR="00304FB4" w:rsidRPr="00304FB4" w:rsidRDefault="00304FB4" w:rsidP="006F3E34">
      <w:pPr>
        <w:pStyle w:val="NoSpacing"/>
        <w:rPr>
          <w:rFonts w:ascii="Open Sans" w:hAnsi="Open Sans" w:cs="Open Sans"/>
          <w:color w:val="000000" w:themeColor="text1"/>
          <w:sz w:val="10"/>
          <w:szCs w:val="10"/>
        </w:rPr>
      </w:pPr>
    </w:p>
    <w:p w14:paraId="1059BB67" w14:textId="40500621" w:rsidR="00093430" w:rsidRPr="002165B9" w:rsidRDefault="00093430" w:rsidP="00304FB4">
      <w:pPr>
        <w:pStyle w:val="NoSpacing"/>
        <w:ind w:left="426"/>
        <w:rPr>
          <w:rFonts w:ascii="Arial" w:hAnsi="Arial" w:cs="Arial"/>
          <w:b/>
          <w:bCs/>
          <w:sz w:val="22"/>
          <w:szCs w:val="22"/>
        </w:rPr>
      </w:pPr>
      <w:r w:rsidRPr="002165B9">
        <w:rPr>
          <w:rFonts w:ascii="Arial" w:hAnsi="Arial" w:cs="Arial"/>
          <w:b/>
          <w:bCs/>
          <w:sz w:val="22"/>
          <w:szCs w:val="22"/>
        </w:rPr>
        <w:t>PROPER</w:t>
      </w:r>
    </w:p>
    <w:p w14:paraId="5907EF30" w14:textId="423B2EE9" w:rsidR="00093430" w:rsidRPr="002165B9" w:rsidRDefault="00475F55" w:rsidP="00304FB4">
      <w:pPr>
        <w:pStyle w:val="NoSpacing"/>
        <w:ind w:left="426"/>
        <w:rPr>
          <w:rFonts w:ascii="Arial" w:hAnsi="Arial" w:cs="Arial"/>
          <w:sz w:val="22"/>
          <w:szCs w:val="22"/>
        </w:rPr>
      </w:pPr>
      <w:r w:rsidRPr="002165B9">
        <w:rPr>
          <w:rFonts w:ascii="Arial" w:hAnsi="Arial" w:cs="Arial"/>
          <w:sz w:val="22"/>
          <w:szCs w:val="22"/>
        </w:rPr>
        <w:t xml:space="preserve">7. </w:t>
      </w:r>
      <w:r w:rsidRPr="002165B9">
        <w:rPr>
          <w:rFonts w:ascii="Arial" w:hAnsi="Arial" w:cs="Arial"/>
          <w:color w:val="FF0000"/>
          <w:sz w:val="22"/>
          <w:szCs w:val="22"/>
        </w:rPr>
        <w:t xml:space="preserve">Pertaining to </w:t>
      </w:r>
      <w:r w:rsidRPr="002165B9">
        <w:rPr>
          <w:rFonts w:ascii="Arial" w:hAnsi="Arial" w:cs="Arial"/>
          <w:b/>
          <w:bCs/>
          <w:color w:val="FF0000"/>
          <w:sz w:val="22"/>
          <w:szCs w:val="22"/>
        </w:rPr>
        <w:t>one of a species</w:t>
      </w:r>
      <w:r w:rsidRPr="002165B9">
        <w:rPr>
          <w:rFonts w:ascii="Arial" w:hAnsi="Arial" w:cs="Arial"/>
          <w:color w:val="FF0000"/>
          <w:sz w:val="22"/>
          <w:szCs w:val="22"/>
        </w:rPr>
        <w:t xml:space="preserve">, but not common to the whole; </w:t>
      </w:r>
      <w:r w:rsidRPr="002165B9">
        <w:rPr>
          <w:rFonts w:ascii="Arial" w:hAnsi="Arial" w:cs="Arial"/>
          <w:sz w:val="22"/>
          <w:szCs w:val="22"/>
        </w:rPr>
        <w:t xml:space="preserve">not appellative; as, a </w:t>
      </w:r>
      <w:r w:rsidRPr="002165B9">
        <w:rPr>
          <w:rFonts w:ascii="Arial" w:hAnsi="Arial" w:cs="Arial"/>
          <w:b/>
          <w:bCs/>
          <w:color w:val="FF0000"/>
          <w:sz w:val="22"/>
          <w:szCs w:val="22"/>
        </w:rPr>
        <w:t>proper name</w:t>
      </w:r>
      <w:r w:rsidRPr="002165B9">
        <w:rPr>
          <w:rFonts w:ascii="Arial" w:hAnsi="Arial" w:cs="Arial"/>
          <w:sz w:val="22"/>
          <w:szCs w:val="22"/>
        </w:rPr>
        <w:t>; Dublin is the proper name of a city.</w:t>
      </w:r>
    </w:p>
    <w:p w14:paraId="134E3B13" w14:textId="3B3D0232" w:rsidR="001112F8" w:rsidRDefault="001112F8" w:rsidP="001112F8">
      <w:pPr>
        <w:pStyle w:val="NoSpacing"/>
        <w:rPr>
          <w:rFonts w:ascii="Open Sans" w:hAnsi="Open Sans" w:cs="Open Sans"/>
          <w:sz w:val="22"/>
          <w:szCs w:val="22"/>
        </w:rPr>
      </w:pPr>
    </w:p>
    <w:p w14:paraId="2E8A1E25" w14:textId="61383D21" w:rsidR="001112F8" w:rsidRPr="00770946" w:rsidRDefault="001112F8" w:rsidP="001112F8">
      <w:pPr>
        <w:pStyle w:val="NoSpacing"/>
        <w:rPr>
          <w:rFonts w:ascii="Open Sans" w:hAnsi="Open Sans" w:cs="Open Sans"/>
        </w:rPr>
      </w:pPr>
      <w:r w:rsidRPr="00770946">
        <w:rPr>
          <w:rFonts w:ascii="Open Sans" w:hAnsi="Open Sans" w:cs="Open Sans"/>
        </w:rPr>
        <w:t>Could it be as simple as the name in which we go by or what is assumed by another party regarding law and contracting, a deliberate dumbing down of the people through state standards of education would go a</w:t>
      </w:r>
      <w:r w:rsidR="00770946">
        <w:rPr>
          <w:rFonts w:ascii="Open Sans" w:hAnsi="Open Sans" w:cs="Open Sans"/>
        </w:rPr>
        <w:t xml:space="preserve"> </w:t>
      </w:r>
      <w:r w:rsidRPr="00770946">
        <w:rPr>
          <w:rFonts w:ascii="Open Sans" w:hAnsi="Open Sans" w:cs="Open Sans"/>
        </w:rPr>
        <w:t xml:space="preserve">way to such outcomes. Law, civics, Latin, banking and more have all fallen away for such mentally stimulating subjects like geography, sociology and physical education whilst sitting in a classroom. </w:t>
      </w:r>
    </w:p>
    <w:p w14:paraId="7AFCDE03" w14:textId="51DE1D43" w:rsidR="000B236A" w:rsidRDefault="000B236A" w:rsidP="001112F8">
      <w:pPr>
        <w:pStyle w:val="NoSpacing"/>
        <w:rPr>
          <w:rFonts w:ascii="Open Sans" w:hAnsi="Open Sans" w:cs="Open Sans"/>
          <w:sz w:val="22"/>
          <w:szCs w:val="22"/>
        </w:rPr>
      </w:pPr>
    </w:p>
    <w:p w14:paraId="51157D10" w14:textId="579667F8" w:rsidR="000B236A" w:rsidRPr="000B236A" w:rsidRDefault="000B236A" w:rsidP="00770946">
      <w:pPr>
        <w:pStyle w:val="Heading1"/>
      </w:pPr>
      <w:bookmarkStart w:id="80" w:name="_Toc131941401"/>
      <w:r w:rsidRPr="000B236A">
        <w:t>Is it even English?</w:t>
      </w:r>
      <w:bookmarkEnd w:id="80"/>
    </w:p>
    <w:p w14:paraId="7DF7004E" w14:textId="77777777" w:rsidR="00485463" w:rsidRDefault="00485463" w:rsidP="00770946">
      <w:pPr>
        <w:pStyle w:val="NoSpacing"/>
        <w:jc w:val="center"/>
        <w:rPr>
          <w:rFonts w:ascii="Open Sans" w:hAnsi="Open Sans" w:cs="Open Sans"/>
          <w:sz w:val="22"/>
          <w:szCs w:val="22"/>
        </w:rPr>
      </w:pPr>
    </w:p>
    <w:p w14:paraId="5D68040E" w14:textId="09ABC2D4" w:rsidR="00485463" w:rsidRPr="00485463" w:rsidRDefault="00485463" w:rsidP="00770946">
      <w:pPr>
        <w:pStyle w:val="Heading2"/>
      </w:pPr>
      <w:bookmarkStart w:id="81" w:name="_Toc131941402"/>
      <w:r w:rsidRPr="00485463">
        <w:t>Rome Statue of International Criminal Court</w:t>
      </w:r>
      <w:bookmarkEnd w:id="81"/>
    </w:p>
    <w:p w14:paraId="1D5DEF92" w14:textId="77777777" w:rsidR="00485463" w:rsidRDefault="00485463" w:rsidP="00485463">
      <w:pPr>
        <w:pStyle w:val="NoSpacing"/>
        <w:jc w:val="center"/>
        <w:rPr>
          <w:rFonts w:ascii="Open Sans" w:hAnsi="Open Sans" w:cs="Open Sans"/>
          <w:sz w:val="22"/>
          <w:szCs w:val="22"/>
        </w:rPr>
      </w:pPr>
    </w:p>
    <w:p w14:paraId="3FD22A42" w14:textId="55C09DBA" w:rsidR="000B236A" w:rsidRDefault="00142B44" w:rsidP="00485463">
      <w:pPr>
        <w:pStyle w:val="NoSpacing"/>
        <w:jc w:val="center"/>
        <w:rPr>
          <w:rFonts w:ascii="Open Sans" w:hAnsi="Open Sans" w:cs="Open Sans"/>
          <w:sz w:val="22"/>
          <w:szCs w:val="22"/>
        </w:rPr>
      </w:pPr>
      <w:hyperlink r:id="rId86" w:anchor=":~:text=An%20International%20Criminal%20Court%20(%22the,complementary%20to%20national%20criminal%20jurisdictions" w:history="1">
        <w:r w:rsidR="00485463" w:rsidRPr="002A02EC">
          <w:rPr>
            <w:rStyle w:val="Hyperlink"/>
            <w:rFonts w:ascii="Open Sans" w:hAnsi="Open Sans" w:cs="Open Sans"/>
            <w:sz w:val="22"/>
            <w:szCs w:val="22"/>
          </w:rPr>
          <w:t>https://www.ohchr.org/en/instruments-mechanisms/instruments/rome-statute-international-criminal-court#:~:text=An%20International%20Criminal%20Court%20(%22the,complementary%20to%20national%20criminal%20jurisdictions</w:t>
        </w:r>
      </w:hyperlink>
      <w:r w:rsidR="00485463" w:rsidRPr="00485463">
        <w:rPr>
          <w:rFonts w:ascii="Open Sans" w:hAnsi="Open Sans" w:cs="Open Sans"/>
          <w:sz w:val="22"/>
          <w:szCs w:val="22"/>
        </w:rPr>
        <w:t>.</w:t>
      </w:r>
    </w:p>
    <w:p w14:paraId="13475336" w14:textId="77777777" w:rsidR="00AE2DE2" w:rsidRDefault="00AE2DE2" w:rsidP="00AE2DE2">
      <w:pPr>
        <w:pStyle w:val="Heading3"/>
        <w:jc w:val="left"/>
        <w:rPr>
          <w:rFonts w:eastAsia="Times New Roman"/>
          <w:lang w:eastAsia="en-AU"/>
        </w:rPr>
      </w:pPr>
    </w:p>
    <w:p w14:paraId="494A0C72" w14:textId="35F50180" w:rsidR="00485463" w:rsidRPr="002165B9" w:rsidRDefault="00485463" w:rsidP="00AE2DE2">
      <w:pPr>
        <w:pStyle w:val="Heading3"/>
        <w:jc w:val="left"/>
        <w:rPr>
          <w:rFonts w:eastAsia="Times New Roman"/>
          <w:lang w:eastAsia="en-AU"/>
        </w:rPr>
      </w:pPr>
      <w:bookmarkStart w:id="82" w:name="_Toc131941403"/>
      <w:r w:rsidRPr="002165B9">
        <w:rPr>
          <w:rFonts w:eastAsia="Times New Roman"/>
          <w:lang w:eastAsia="en-AU"/>
        </w:rPr>
        <w:t>Article 50</w:t>
      </w:r>
      <w:bookmarkEnd w:id="82"/>
    </w:p>
    <w:p w14:paraId="6FDD05AD" w14:textId="77777777" w:rsidR="00AE2DE2" w:rsidRPr="00AE2DE2" w:rsidRDefault="00AE2DE2" w:rsidP="00AE2DE2">
      <w:pPr>
        <w:spacing w:after="0" w:line="240" w:lineRule="auto"/>
        <w:ind w:left="425"/>
        <w:outlineLvl w:val="3"/>
        <w:rPr>
          <w:rFonts w:ascii="Arial" w:eastAsia="Times New Roman" w:hAnsi="Arial" w:cs="Arial"/>
          <w:color w:val="000000" w:themeColor="text1"/>
          <w:sz w:val="10"/>
          <w:szCs w:val="10"/>
          <w:lang w:eastAsia="en-AU"/>
        </w:rPr>
      </w:pPr>
    </w:p>
    <w:p w14:paraId="38CC4303" w14:textId="1417CB40" w:rsidR="00485463" w:rsidRPr="002165B9" w:rsidRDefault="00485463" w:rsidP="00AE2DE2">
      <w:pPr>
        <w:spacing w:after="0" w:line="240" w:lineRule="auto"/>
        <w:ind w:left="425"/>
        <w:outlineLvl w:val="3"/>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Official and working languages</w:t>
      </w:r>
    </w:p>
    <w:p w14:paraId="0F339C84" w14:textId="77777777" w:rsidR="00485463" w:rsidRPr="002165B9" w:rsidRDefault="00485463" w:rsidP="00AE2DE2">
      <w:pPr>
        <w:spacing w:before="100" w:beforeAutospacing="1" w:after="100" w:afterAutospacing="1" w:line="240" w:lineRule="auto"/>
        <w:ind w:left="426"/>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 xml:space="preserve">1. </w:t>
      </w:r>
      <w:r w:rsidRPr="002165B9">
        <w:rPr>
          <w:rFonts w:ascii="Arial" w:eastAsia="Times New Roman" w:hAnsi="Arial" w:cs="Arial"/>
          <w:color w:val="FF0000"/>
          <w:sz w:val="22"/>
          <w:szCs w:val="22"/>
          <w:lang w:eastAsia="en-AU"/>
        </w:rPr>
        <w:t xml:space="preserve">The official languages of the Court shall be </w:t>
      </w:r>
      <w:r w:rsidRPr="002165B9">
        <w:rPr>
          <w:rFonts w:ascii="Arial" w:eastAsia="Times New Roman" w:hAnsi="Arial" w:cs="Arial"/>
          <w:color w:val="000000" w:themeColor="text1"/>
          <w:sz w:val="22"/>
          <w:szCs w:val="22"/>
          <w:lang w:eastAsia="en-AU"/>
        </w:rPr>
        <w:t xml:space="preserve">Arabic, Chinese, </w:t>
      </w:r>
      <w:r w:rsidRPr="002165B9">
        <w:rPr>
          <w:rFonts w:ascii="Arial" w:eastAsia="Times New Roman" w:hAnsi="Arial" w:cs="Arial"/>
          <w:color w:val="FF0000"/>
          <w:sz w:val="22"/>
          <w:szCs w:val="22"/>
          <w:lang w:eastAsia="en-AU"/>
        </w:rPr>
        <w:t>English</w:t>
      </w:r>
      <w:r w:rsidRPr="002165B9">
        <w:rPr>
          <w:rFonts w:ascii="Arial" w:eastAsia="Times New Roman" w:hAnsi="Arial" w:cs="Arial"/>
          <w:color w:val="000000" w:themeColor="text1"/>
          <w:sz w:val="22"/>
          <w:szCs w:val="22"/>
          <w:lang w:eastAsia="en-AU"/>
        </w:rPr>
        <w:t xml:space="preserve">, French, Russian and Spanish. The judgements of the Court, as well as other decisions resolving fundamental issues before the Court, </w:t>
      </w:r>
      <w:r w:rsidRPr="002165B9">
        <w:rPr>
          <w:rFonts w:ascii="Arial" w:eastAsia="Times New Roman" w:hAnsi="Arial" w:cs="Arial"/>
          <w:color w:val="FF0000"/>
          <w:sz w:val="22"/>
          <w:szCs w:val="22"/>
          <w:lang w:eastAsia="en-AU"/>
        </w:rPr>
        <w:t>shall be published in the official languages</w:t>
      </w:r>
      <w:r w:rsidRPr="002165B9">
        <w:rPr>
          <w:rFonts w:ascii="Arial" w:eastAsia="Times New Roman" w:hAnsi="Arial" w:cs="Arial"/>
          <w:color w:val="000000" w:themeColor="text1"/>
          <w:sz w:val="22"/>
          <w:szCs w:val="22"/>
          <w:lang w:eastAsia="en-AU"/>
        </w:rPr>
        <w:t>. The Presidency shall, in accordance with the criteria established by the Rules of Procedure and Evidence, determine which decisions may be considered as resolving fundamental issues for the purposes of this paragraph.</w:t>
      </w:r>
    </w:p>
    <w:p w14:paraId="4A081FF0" w14:textId="77777777" w:rsidR="00485463" w:rsidRPr="002165B9" w:rsidRDefault="00485463" w:rsidP="00AE2DE2">
      <w:pPr>
        <w:spacing w:before="100" w:beforeAutospacing="1" w:after="100" w:afterAutospacing="1" w:line="240" w:lineRule="auto"/>
        <w:ind w:left="426"/>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 xml:space="preserve">2. </w:t>
      </w:r>
      <w:r w:rsidRPr="002165B9">
        <w:rPr>
          <w:rFonts w:ascii="Arial" w:eastAsia="Times New Roman" w:hAnsi="Arial" w:cs="Arial"/>
          <w:color w:val="FF0000"/>
          <w:sz w:val="22"/>
          <w:szCs w:val="22"/>
          <w:lang w:eastAsia="en-AU"/>
        </w:rPr>
        <w:t xml:space="preserve">The working languages of the Court shall be English </w:t>
      </w:r>
      <w:r w:rsidRPr="002165B9">
        <w:rPr>
          <w:rFonts w:ascii="Arial" w:eastAsia="Times New Roman" w:hAnsi="Arial" w:cs="Arial"/>
          <w:sz w:val="22"/>
          <w:szCs w:val="22"/>
          <w:lang w:eastAsia="en-AU"/>
        </w:rPr>
        <w:t>and French</w:t>
      </w:r>
      <w:r w:rsidRPr="002165B9">
        <w:rPr>
          <w:rFonts w:ascii="Arial" w:eastAsia="Times New Roman" w:hAnsi="Arial" w:cs="Arial"/>
          <w:color w:val="000000" w:themeColor="text1"/>
          <w:sz w:val="22"/>
          <w:szCs w:val="22"/>
          <w:lang w:eastAsia="en-AU"/>
        </w:rPr>
        <w:t>. The Rules of Procedure and Evidence shall determine the cases in which other official languages may be used as working languages.</w:t>
      </w:r>
    </w:p>
    <w:p w14:paraId="34BE0591" w14:textId="18F319CA" w:rsidR="00485463" w:rsidRPr="002165B9" w:rsidRDefault="00485463" w:rsidP="00AE2DE2">
      <w:pPr>
        <w:spacing w:before="100" w:beforeAutospacing="1" w:after="100" w:afterAutospacing="1" w:line="240" w:lineRule="auto"/>
        <w:ind w:left="426"/>
        <w:rPr>
          <w:rFonts w:ascii="Arial" w:eastAsia="Times New Roman" w:hAnsi="Arial" w:cs="Arial"/>
          <w:color w:val="000000" w:themeColor="text1"/>
          <w:sz w:val="22"/>
          <w:szCs w:val="22"/>
          <w:lang w:eastAsia="en-AU"/>
        </w:rPr>
      </w:pPr>
      <w:r w:rsidRPr="002165B9">
        <w:rPr>
          <w:rFonts w:ascii="Arial" w:eastAsia="Times New Roman" w:hAnsi="Arial" w:cs="Arial"/>
          <w:color w:val="000000" w:themeColor="text1"/>
          <w:sz w:val="22"/>
          <w:szCs w:val="22"/>
          <w:lang w:eastAsia="en-AU"/>
        </w:rPr>
        <w:t>3. At the request of any party to a proceeding or a State allowed to intervene in a proceeding, the Court shall authorize a language other than English or French to be used by such a party or State, provided that the Court considers such authorization to be adequately justified.</w:t>
      </w:r>
    </w:p>
    <w:p w14:paraId="6960C071" w14:textId="4F2D390C" w:rsidR="009E4D97" w:rsidRPr="00777BA1" w:rsidRDefault="009E4D97" w:rsidP="009E4D97">
      <w:pPr>
        <w:pStyle w:val="NoSpacing"/>
        <w:jc w:val="center"/>
        <w:rPr>
          <w:rFonts w:asciiTheme="minorHAnsi" w:hAnsiTheme="minorHAnsi" w:cstheme="minorHAnsi"/>
          <w:b/>
          <w:bCs/>
          <w:sz w:val="28"/>
          <w:szCs w:val="28"/>
        </w:rPr>
      </w:pPr>
      <w:r w:rsidRPr="00777BA1">
        <w:rPr>
          <w:rFonts w:asciiTheme="minorHAnsi" w:hAnsiTheme="minorHAnsi" w:cstheme="minorHAnsi"/>
          <w:b/>
          <w:bCs/>
          <w:sz w:val="28"/>
          <w:szCs w:val="28"/>
        </w:rPr>
        <w:t>Rome Statue of International Criminal Court</w:t>
      </w:r>
    </w:p>
    <w:p w14:paraId="510D6E2E" w14:textId="0177D457" w:rsidR="009E4D97" w:rsidRDefault="00142B44" w:rsidP="009E4D97">
      <w:pPr>
        <w:pStyle w:val="NoSpacing"/>
        <w:jc w:val="center"/>
        <w:rPr>
          <w:rFonts w:ascii="Open Sans" w:eastAsia="Times New Roman" w:hAnsi="Open Sans" w:cs="Open Sans"/>
          <w:color w:val="000000" w:themeColor="text1"/>
          <w:sz w:val="22"/>
          <w:szCs w:val="22"/>
          <w:lang w:eastAsia="en-AU"/>
        </w:rPr>
      </w:pPr>
      <w:hyperlink r:id="rId87" w:anchor="AN=icc.755&amp;db=cat06108a" w:history="1">
        <w:r w:rsidR="009E4D97" w:rsidRPr="009E4D97">
          <w:rPr>
            <w:rStyle w:val="Hyperlink"/>
            <w:rFonts w:ascii="Open Sans" w:eastAsia="Times New Roman" w:hAnsi="Open Sans" w:cs="Open Sans"/>
            <w:sz w:val="22"/>
            <w:szCs w:val="22"/>
            <w:lang w:eastAsia="en-AU"/>
          </w:rPr>
          <w:t>https://eds.p.ebscohost.com/eds/detail/detail?vid=4&amp;sid=0ba6a595-4aa5-4b1f-aa9e-f2c251ac0bb1%40redis&amp;bdata=JnNpdGU9ZWRzLWxpdmU%3d#AN=icc.755&amp;db=cat06108a</w:t>
        </w:r>
      </w:hyperlink>
    </w:p>
    <w:p w14:paraId="5060B6E4" w14:textId="77777777" w:rsidR="009E4D97" w:rsidRPr="009E4D97" w:rsidRDefault="009E4D97" w:rsidP="009E4D97">
      <w:pPr>
        <w:pStyle w:val="NoSpacing"/>
        <w:rPr>
          <w:rFonts w:ascii="Open Sans" w:hAnsi="Open Sans" w:cs="Open Sans"/>
          <w:sz w:val="22"/>
          <w:szCs w:val="22"/>
        </w:rPr>
      </w:pPr>
    </w:p>
    <w:p w14:paraId="403B2445" w14:textId="37DC0993" w:rsidR="009E4D97" w:rsidRPr="009E4D97" w:rsidRDefault="009E4D97" w:rsidP="00777BA1">
      <w:pPr>
        <w:pStyle w:val="Heading2"/>
        <w:rPr>
          <w:lang w:eastAsia="en-AU"/>
        </w:rPr>
      </w:pPr>
      <w:bookmarkStart w:id="83" w:name="_Toc131941404"/>
      <w:r w:rsidRPr="009E4D97">
        <w:rPr>
          <w:lang w:eastAsia="en-AU"/>
        </w:rPr>
        <w:t>New South Wales Bar Association</w:t>
      </w:r>
      <w:bookmarkEnd w:id="83"/>
    </w:p>
    <w:p w14:paraId="135FFDE9" w14:textId="35E9F179" w:rsidR="00485463" w:rsidRPr="009E4D97" w:rsidRDefault="00142B44" w:rsidP="00C667D0">
      <w:pPr>
        <w:pStyle w:val="NoSpacing"/>
        <w:jc w:val="center"/>
        <w:rPr>
          <w:rFonts w:ascii="Open Sans" w:hAnsi="Open Sans" w:cs="Open Sans"/>
          <w:sz w:val="22"/>
          <w:szCs w:val="22"/>
        </w:rPr>
      </w:pPr>
      <w:hyperlink r:id="rId88" w:history="1">
        <w:r w:rsidR="00265185" w:rsidRPr="009E4D97">
          <w:rPr>
            <w:rStyle w:val="Hyperlink"/>
            <w:rFonts w:ascii="Open Sans" w:hAnsi="Open Sans" w:cs="Open Sans"/>
            <w:sz w:val="22"/>
            <w:szCs w:val="22"/>
          </w:rPr>
          <w:t>https://web-archive.nswbar.asn.au/the-bar-association/publications/style</w:t>
        </w:r>
      </w:hyperlink>
    </w:p>
    <w:p w14:paraId="7CF65493" w14:textId="67BEE75C" w:rsidR="00265185" w:rsidRPr="009E4D97" w:rsidRDefault="00265185" w:rsidP="009E4D97">
      <w:pPr>
        <w:pStyle w:val="NoSpacing"/>
        <w:rPr>
          <w:rFonts w:ascii="Open Sans" w:hAnsi="Open Sans" w:cs="Open Sans"/>
          <w:sz w:val="22"/>
          <w:szCs w:val="22"/>
        </w:rPr>
      </w:pPr>
    </w:p>
    <w:p w14:paraId="30940659" w14:textId="5F1BF636" w:rsidR="00265185" w:rsidRPr="002165B9" w:rsidRDefault="00265185" w:rsidP="000B1186">
      <w:pPr>
        <w:pStyle w:val="Heading2"/>
      </w:pPr>
      <w:bookmarkStart w:id="84" w:name="_Toc131941405"/>
      <w:r w:rsidRPr="002165B9">
        <w:lastRenderedPageBreak/>
        <w:t>Style Guide</w:t>
      </w:r>
      <w:bookmarkEnd w:id="84"/>
    </w:p>
    <w:p w14:paraId="4D11222D" w14:textId="348C2F5C" w:rsidR="00265185" w:rsidRPr="002165B9" w:rsidRDefault="00265185" w:rsidP="00777BA1">
      <w:pPr>
        <w:pStyle w:val="NoSpacing"/>
        <w:ind w:left="426"/>
        <w:rPr>
          <w:rFonts w:ascii="Arial" w:hAnsi="Arial" w:cs="Arial"/>
          <w:sz w:val="22"/>
          <w:szCs w:val="22"/>
        </w:rPr>
      </w:pPr>
      <w:r w:rsidRPr="002165B9">
        <w:rPr>
          <w:rFonts w:ascii="Arial" w:hAnsi="Arial" w:cs="Arial"/>
          <w:sz w:val="22"/>
          <w:szCs w:val="22"/>
        </w:rPr>
        <w:t xml:space="preserve">Bar Association Publications </w:t>
      </w:r>
      <w:r w:rsidRPr="002165B9">
        <w:rPr>
          <w:rFonts w:ascii="Arial" w:hAnsi="Arial" w:cs="Arial"/>
          <w:color w:val="FF0000"/>
          <w:sz w:val="22"/>
          <w:szCs w:val="22"/>
        </w:rPr>
        <w:t>follow the Chicago Manual of Styles</w:t>
      </w:r>
      <w:r w:rsidRPr="002165B9">
        <w:rPr>
          <w:rFonts w:ascii="Arial" w:hAnsi="Arial" w:cs="Arial"/>
          <w:sz w:val="22"/>
          <w:szCs w:val="22"/>
        </w:rPr>
        <w:t>. Reference is also made to the current edition of the Australian Concise Oxford Dictionary and the Australian Guide to Legal Citation. Contributions are requested to study these sources, together with the following guidelines, before submitting material for publication. It may also be useful to study articles already published in Bar News. The Bar Association reserves the right to alter grammatical construction, punctuation and citations to conform with the house style accepted grammatical rules of construction.</w:t>
      </w:r>
    </w:p>
    <w:p w14:paraId="44DC0E41" w14:textId="491B9ADF" w:rsidR="007029E7" w:rsidRDefault="007029E7" w:rsidP="007029E7">
      <w:pPr>
        <w:pStyle w:val="NoSpacing"/>
        <w:rPr>
          <w:rFonts w:ascii="Open Sans" w:hAnsi="Open Sans" w:cs="Open Sans"/>
          <w:sz w:val="22"/>
          <w:szCs w:val="22"/>
        </w:rPr>
      </w:pPr>
    </w:p>
    <w:p w14:paraId="25798F00" w14:textId="1460E775" w:rsidR="007029E7" w:rsidRPr="000B1186" w:rsidRDefault="00777BA1" w:rsidP="007029E7">
      <w:pPr>
        <w:pStyle w:val="NoSpacing"/>
        <w:rPr>
          <w:rFonts w:ascii="Open Sans" w:hAnsi="Open Sans" w:cs="Open Sans"/>
        </w:rPr>
      </w:pPr>
      <w:r w:rsidRPr="000B1186">
        <w:rPr>
          <w:rFonts w:ascii="Open Sans" w:hAnsi="Open Sans" w:cs="Open Sans"/>
        </w:rPr>
        <w:t>The Chicago Styles Manua</w:t>
      </w:r>
      <w:r w:rsidR="007029E7" w:rsidRPr="000B1186">
        <w:rPr>
          <w:rFonts w:ascii="Open Sans" w:hAnsi="Open Sans" w:cs="Open Sans"/>
        </w:rPr>
        <w:t xml:space="preserve">l is the grammatical language used by both the International Criminal Court and the Australian Bar Association. This is the manual in which the English language is to be strictly adhered too. </w:t>
      </w:r>
    </w:p>
    <w:p w14:paraId="17DAE60B" w14:textId="43B802E5" w:rsidR="00D80763" w:rsidRDefault="00D80763" w:rsidP="00D80763">
      <w:pPr>
        <w:pStyle w:val="NoSpacing"/>
        <w:rPr>
          <w:rFonts w:ascii="Open Sans" w:hAnsi="Open Sans" w:cs="Open Sans"/>
          <w:sz w:val="22"/>
          <w:szCs w:val="22"/>
        </w:rPr>
      </w:pPr>
    </w:p>
    <w:p w14:paraId="0553EF4D" w14:textId="4879D379" w:rsidR="00D80763" w:rsidRPr="00ED4AE8" w:rsidRDefault="00D80763" w:rsidP="000B1186">
      <w:pPr>
        <w:pStyle w:val="Heading3"/>
      </w:pPr>
      <w:bookmarkStart w:id="85" w:name="_Toc131941406"/>
      <w:r w:rsidRPr="00ED4AE8">
        <w:t>Chicago Style Manuel 17</w:t>
      </w:r>
      <w:r w:rsidRPr="00ED4AE8">
        <w:rPr>
          <w:vertAlign w:val="superscript"/>
        </w:rPr>
        <w:t>th</w:t>
      </w:r>
      <w:r w:rsidRPr="00ED4AE8">
        <w:t xml:space="preserve"> Edition</w:t>
      </w:r>
      <w:bookmarkEnd w:id="85"/>
    </w:p>
    <w:p w14:paraId="49B2BB0E" w14:textId="77777777" w:rsidR="00F30250" w:rsidRPr="00F30250" w:rsidRDefault="00F30250" w:rsidP="00D80763">
      <w:pPr>
        <w:pStyle w:val="NoSpacing"/>
        <w:rPr>
          <w:rFonts w:ascii="Open Sans" w:hAnsi="Open Sans" w:cs="Open Sans"/>
          <w:sz w:val="10"/>
          <w:szCs w:val="10"/>
        </w:rPr>
      </w:pPr>
    </w:p>
    <w:p w14:paraId="0A7D544F" w14:textId="2464CA54" w:rsidR="00C667D0" w:rsidRPr="000B1186" w:rsidRDefault="00D80763" w:rsidP="00D80763">
      <w:pPr>
        <w:pStyle w:val="NoSpacing"/>
        <w:rPr>
          <w:rFonts w:ascii="Open Sans" w:hAnsi="Open Sans" w:cs="Open Sans"/>
        </w:rPr>
      </w:pPr>
      <w:r w:rsidRPr="000B1186">
        <w:rPr>
          <w:rFonts w:ascii="Open Sans" w:hAnsi="Open Sans" w:cs="Open Sans"/>
        </w:rPr>
        <w:t>Foreign Languages page 666</w:t>
      </w:r>
      <w:r w:rsidR="00C667D0" w:rsidRPr="000B1186">
        <w:rPr>
          <w:rFonts w:ascii="Open Sans" w:hAnsi="Open Sans" w:cs="Open Sans"/>
        </w:rPr>
        <w:t>-667</w:t>
      </w:r>
    </w:p>
    <w:p w14:paraId="02BE7D37" w14:textId="77777777" w:rsidR="000B1186" w:rsidRPr="000B1186" w:rsidRDefault="000B1186" w:rsidP="00C667D0">
      <w:pPr>
        <w:pStyle w:val="NoSpacing"/>
        <w:ind w:left="720"/>
        <w:rPr>
          <w:rFonts w:ascii="Arial" w:hAnsi="Arial" w:cs="Arial"/>
          <w:b/>
          <w:bCs/>
          <w:sz w:val="10"/>
          <w:szCs w:val="10"/>
        </w:rPr>
      </w:pPr>
    </w:p>
    <w:p w14:paraId="1B75DF0B" w14:textId="7D10A608" w:rsidR="00C667D0" w:rsidRPr="002165B9" w:rsidRDefault="00D80763" w:rsidP="000B1186">
      <w:pPr>
        <w:pStyle w:val="NoSpacing"/>
        <w:ind w:left="426"/>
        <w:rPr>
          <w:rFonts w:ascii="Arial" w:hAnsi="Arial" w:cs="Arial"/>
          <w:b/>
          <w:bCs/>
          <w:sz w:val="22"/>
          <w:szCs w:val="22"/>
        </w:rPr>
      </w:pPr>
      <w:r w:rsidRPr="002165B9">
        <w:rPr>
          <w:rFonts w:ascii="Arial" w:hAnsi="Arial" w:cs="Arial"/>
          <w:b/>
          <w:bCs/>
          <w:sz w:val="22"/>
          <w:szCs w:val="22"/>
        </w:rPr>
        <w:t>11.147</w:t>
      </w:r>
      <w:r w:rsidR="00C667D0" w:rsidRPr="002165B9">
        <w:rPr>
          <w:rFonts w:ascii="Arial" w:hAnsi="Arial" w:cs="Arial"/>
          <w:b/>
          <w:bCs/>
          <w:sz w:val="22"/>
          <w:szCs w:val="22"/>
        </w:rPr>
        <w:t xml:space="preserve"> </w:t>
      </w:r>
      <w:r w:rsidRPr="002165B9">
        <w:rPr>
          <w:rFonts w:ascii="Arial" w:hAnsi="Arial" w:cs="Arial"/>
          <w:b/>
          <w:bCs/>
          <w:sz w:val="22"/>
          <w:szCs w:val="22"/>
        </w:rPr>
        <w:t xml:space="preserve">Glosses in ASL. </w:t>
      </w:r>
    </w:p>
    <w:p w14:paraId="4A033F84" w14:textId="7AF384A4" w:rsidR="00D80763" w:rsidRPr="002165B9" w:rsidRDefault="00D80763" w:rsidP="000B1186">
      <w:pPr>
        <w:pStyle w:val="NoSpacing"/>
        <w:ind w:left="426"/>
        <w:rPr>
          <w:rFonts w:ascii="Arial" w:hAnsi="Arial" w:cs="Arial"/>
          <w:color w:val="FF0000"/>
          <w:sz w:val="22"/>
          <w:szCs w:val="22"/>
        </w:rPr>
      </w:pPr>
      <w:r w:rsidRPr="002165B9">
        <w:rPr>
          <w:rFonts w:ascii="Arial" w:hAnsi="Arial" w:cs="Arial"/>
          <w:color w:val="FF0000"/>
          <w:sz w:val="22"/>
          <w:szCs w:val="22"/>
        </w:rPr>
        <w:t>The written-language transcription of a sign is called a gloss. Glosses are words from the spoken language written in small capital letters</w:t>
      </w:r>
      <w:r w:rsidR="00C667D0" w:rsidRPr="002165B9">
        <w:rPr>
          <w:rFonts w:ascii="Arial" w:hAnsi="Arial" w:cs="Arial"/>
          <w:color w:val="FF0000"/>
          <w:sz w:val="22"/>
          <w:szCs w:val="22"/>
        </w:rPr>
        <w:t xml:space="preserve">: WOMAN, SCHOOL, CAT. (Alternatively, regular capital letters may be used.) When the two or more written words are used to gloss a single sign, the glosses are separated by hyphens. The translation is enclosed in double quotation marks. </w:t>
      </w:r>
    </w:p>
    <w:p w14:paraId="6B347F76" w14:textId="580AC3AF" w:rsidR="00C667D0" w:rsidRPr="002165B9" w:rsidRDefault="00C667D0" w:rsidP="000B1186">
      <w:pPr>
        <w:pStyle w:val="NoSpacing"/>
        <w:ind w:left="426"/>
        <w:rPr>
          <w:rFonts w:ascii="Arial" w:hAnsi="Arial" w:cs="Arial"/>
          <w:color w:val="FF0000"/>
          <w:sz w:val="22"/>
          <w:szCs w:val="22"/>
        </w:rPr>
      </w:pPr>
    </w:p>
    <w:p w14:paraId="3001E71E" w14:textId="62E5CFD4" w:rsidR="00C667D0" w:rsidRPr="002165B9" w:rsidRDefault="00C667D0" w:rsidP="000B1186">
      <w:pPr>
        <w:pStyle w:val="NoSpacing"/>
        <w:ind w:left="426"/>
        <w:rPr>
          <w:rFonts w:ascii="Arial" w:hAnsi="Arial" w:cs="Arial"/>
          <w:color w:val="FF0000"/>
          <w:sz w:val="22"/>
          <w:szCs w:val="22"/>
        </w:rPr>
      </w:pPr>
      <w:r w:rsidRPr="002165B9">
        <w:rPr>
          <w:rFonts w:ascii="Arial" w:hAnsi="Arial" w:cs="Arial"/>
          <w:color w:val="FF0000"/>
          <w:sz w:val="22"/>
          <w:szCs w:val="22"/>
        </w:rPr>
        <w:t>The sign for “a car drove by” is written as VEHICLE-DRIVE-BY.</w:t>
      </w:r>
    </w:p>
    <w:p w14:paraId="2562E3EA" w14:textId="5DCE5110" w:rsidR="00C667D0" w:rsidRPr="002165B9" w:rsidRDefault="00C667D0" w:rsidP="000B1186">
      <w:pPr>
        <w:pStyle w:val="NoSpacing"/>
        <w:ind w:left="426"/>
        <w:rPr>
          <w:rFonts w:ascii="Arial" w:hAnsi="Arial" w:cs="Arial"/>
          <w:color w:val="FF0000"/>
          <w:sz w:val="22"/>
          <w:szCs w:val="22"/>
        </w:rPr>
      </w:pPr>
    </w:p>
    <w:p w14:paraId="4F08B079" w14:textId="3F4295B2" w:rsidR="00C667D0" w:rsidRPr="002165B9" w:rsidRDefault="00C667D0" w:rsidP="000B1186">
      <w:pPr>
        <w:pStyle w:val="NoSpacing"/>
        <w:ind w:left="426"/>
        <w:rPr>
          <w:rFonts w:ascii="Arial" w:hAnsi="Arial" w:cs="Arial"/>
          <w:color w:val="FF0000"/>
          <w:sz w:val="22"/>
          <w:szCs w:val="22"/>
        </w:rPr>
      </w:pPr>
      <w:r w:rsidRPr="002165B9">
        <w:rPr>
          <w:rFonts w:ascii="Arial" w:hAnsi="Arial" w:cs="Arial"/>
          <w:color w:val="FF0000"/>
          <w:sz w:val="22"/>
          <w:szCs w:val="22"/>
        </w:rPr>
        <w:t xml:space="preserve">One obvious limitation of the usage of glosses from the spoken/written language to represent signs is that </w:t>
      </w:r>
      <w:r w:rsidRPr="002165B9">
        <w:rPr>
          <w:rFonts w:ascii="Arial" w:hAnsi="Arial" w:cs="Arial"/>
          <w:b/>
          <w:bCs/>
          <w:color w:val="FF0000"/>
          <w:sz w:val="22"/>
          <w:szCs w:val="22"/>
        </w:rPr>
        <w:t>there is no one-to-one correspondence between the words or sign in any two languages</w:t>
      </w:r>
      <w:r w:rsidRPr="002165B9">
        <w:rPr>
          <w:rFonts w:ascii="Arial" w:hAnsi="Arial" w:cs="Arial"/>
          <w:color w:val="FF0000"/>
          <w:sz w:val="22"/>
          <w:szCs w:val="22"/>
        </w:rPr>
        <w:t xml:space="preserve">. </w:t>
      </w:r>
    </w:p>
    <w:p w14:paraId="458CA965" w14:textId="404B6D72" w:rsidR="00D80763" w:rsidRDefault="00D80763" w:rsidP="00D80763">
      <w:pPr>
        <w:pStyle w:val="NoSpacing"/>
        <w:rPr>
          <w:rFonts w:ascii="Open Sans" w:hAnsi="Open Sans" w:cs="Open Sans"/>
          <w:sz w:val="22"/>
          <w:szCs w:val="22"/>
        </w:rPr>
      </w:pPr>
    </w:p>
    <w:p w14:paraId="6ADB651E" w14:textId="7DB4E63F" w:rsidR="000B236A" w:rsidRDefault="002D223F" w:rsidP="001112F8">
      <w:pPr>
        <w:pStyle w:val="NoSpacing"/>
        <w:rPr>
          <w:rFonts w:ascii="Open Sans" w:hAnsi="Open Sans" w:cs="Open Sans"/>
          <w:sz w:val="22"/>
          <w:szCs w:val="22"/>
        </w:rPr>
      </w:pPr>
      <w:r>
        <w:rPr>
          <w:rFonts w:ascii="Open Sans" w:hAnsi="Open Sans" w:cs="Open Sans"/>
          <w:noProof/>
          <w:sz w:val="22"/>
          <w:szCs w:val="22"/>
          <w:lang w:eastAsia="en-AU"/>
        </w:rPr>
        <w:drawing>
          <wp:inline distT="0" distB="0" distL="0" distR="0" wp14:anchorId="5C60F33C" wp14:editId="4094288D">
            <wp:extent cx="5724525" cy="3105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p>
    <w:p w14:paraId="1FF1FC05" w14:textId="71A18239" w:rsidR="00ED4AE8" w:rsidRDefault="007029E7" w:rsidP="001112F8">
      <w:pPr>
        <w:pStyle w:val="NoSpacing"/>
        <w:rPr>
          <w:rFonts w:ascii="Open Sans" w:hAnsi="Open Sans" w:cs="Open Sans"/>
          <w:sz w:val="22"/>
          <w:szCs w:val="22"/>
        </w:rPr>
      </w:pPr>
      <w:r>
        <w:rPr>
          <w:rFonts w:ascii="Open Sans" w:hAnsi="Open Sans" w:cs="Open Sans"/>
          <w:sz w:val="22"/>
          <w:szCs w:val="22"/>
        </w:rPr>
        <w:t xml:space="preserve">  </w:t>
      </w:r>
    </w:p>
    <w:p w14:paraId="5C0DBA45" w14:textId="4A3364EE" w:rsidR="007029E7" w:rsidRPr="000B1186" w:rsidRDefault="000B1186" w:rsidP="001112F8">
      <w:pPr>
        <w:pStyle w:val="NoSpacing"/>
        <w:rPr>
          <w:rFonts w:ascii="Open Sans" w:hAnsi="Open Sans" w:cs="Open Sans"/>
        </w:rPr>
      </w:pPr>
      <w:r>
        <w:rPr>
          <w:rFonts w:ascii="Open Sans" w:hAnsi="Open Sans" w:cs="Open Sans"/>
        </w:rPr>
        <w:t>E</w:t>
      </w:r>
      <w:r w:rsidR="007029E7" w:rsidRPr="000B1186">
        <w:rPr>
          <w:rFonts w:ascii="Open Sans" w:hAnsi="Open Sans" w:cs="Open Sans"/>
        </w:rPr>
        <w:t>ach and every correspondence received by the Australian Taxation Office is covered in what some may consider to be a style of English</w:t>
      </w:r>
      <w:r>
        <w:rPr>
          <w:rFonts w:ascii="Open Sans" w:hAnsi="Open Sans" w:cs="Open Sans"/>
        </w:rPr>
        <w:t>.  Yet,</w:t>
      </w:r>
      <w:r w:rsidR="007029E7" w:rsidRPr="000B1186">
        <w:rPr>
          <w:rFonts w:ascii="Open Sans" w:hAnsi="Open Sans" w:cs="Open Sans"/>
        </w:rPr>
        <w:t xml:space="preserve"> according to the Chicago Styles Manual 17</w:t>
      </w:r>
      <w:r w:rsidR="007029E7" w:rsidRPr="000B1186">
        <w:rPr>
          <w:rFonts w:ascii="Open Sans" w:hAnsi="Open Sans" w:cs="Open Sans"/>
          <w:vertAlign w:val="superscript"/>
        </w:rPr>
        <w:t>th</w:t>
      </w:r>
      <w:r w:rsidR="007029E7" w:rsidRPr="000B1186">
        <w:rPr>
          <w:rFonts w:ascii="Open Sans" w:hAnsi="Open Sans" w:cs="Open Sans"/>
        </w:rPr>
        <w:t xml:space="preserve"> Edition, the all capital symbols are not English, regardless if each symbol gives the appearance of singular English capital letters.</w:t>
      </w:r>
    </w:p>
    <w:p w14:paraId="02F70F23" w14:textId="77777777" w:rsidR="007029E7" w:rsidRDefault="007029E7" w:rsidP="001112F8">
      <w:pPr>
        <w:pStyle w:val="NoSpacing"/>
        <w:rPr>
          <w:rFonts w:ascii="Open Sans" w:hAnsi="Open Sans" w:cs="Open Sans"/>
          <w:sz w:val="22"/>
          <w:szCs w:val="22"/>
        </w:rPr>
      </w:pPr>
    </w:p>
    <w:p w14:paraId="21F93539" w14:textId="77777777" w:rsidR="000B1186" w:rsidRDefault="000B1186" w:rsidP="000B1186">
      <w:pPr>
        <w:pStyle w:val="NoSpacing"/>
        <w:rPr>
          <w:rFonts w:ascii="Open Sans" w:hAnsi="Open Sans" w:cs="Open Sans"/>
        </w:rPr>
      </w:pPr>
      <w:r>
        <w:rPr>
          <w:rFonts w:ascii="Open Sans" w:hAnsi="Open Sans" w:cs="Open Sans"/>
        </w:rPr>
        <w:t xml:space="preserve">* </w:t>
      </w:r>
      <w:r w:rsidR="00485463" w:rsidRPr="000B1186">
        <w:rPr>
          <w:rFonts w:ascii="Open Sans" w:hAnsi="Open Sans" w:cs="Open Sans"/>
        </w:rPr>
        <w:t>Black’s Law Dictionary</w:t>
      </w:r>
    </w:p>
    <w:p w14:paraId="6869B828" w14:textId="6704107B" w:rsidR="00485463" w:rsidRPr="000B1186" w:rsidRDefault="00485463" w:rsidP="000B1186">
      <w:pPr>
        <w:pStyle w:val="NoSpacing"/>
        <w:rPr>
          <w:rFonts w:ascii="Open Sans" w:hAnsi="Open Sans" w:cs="Open Sans"/>
          <w:sz w:val="10"/>
          <w:szCs w:val="10"/>
        </w:rPr>
      </w:pPr>
      <w:r w:rsidRPr="000B1186">
        <w:rPr>
          <w:rFonts w:ascii="Open Sans" w:hAnsi="Open Sans" w:cs="Open Sans"/>
          <w:sz w:val="10"/>
          <w:szCs w:val="10"/>
        </w:rPr>
        <w:t xml:space="preserve"> </w:t>
      </w:r>
    </w:p>
    <w:p w14:paraId="11B6C651" w14:textId="77777777" w:rsidR="00485463" w:rsidRPr="002165B9" w:rsidRDefault="00485463" w:rsidP="000B1186">
      <w:pPr>
        <w:pStyle w:val="NoSpacing"/>
        <w:ind w:left="426"/>
        <w:rPr>
          <w:rFonts w:ascii="Arial" w:hAnsi="Arial" w:cs="Arial"/>
          <w:b/>
          <w:bCs/>
          <w:sz w:val="22"/>
          <w:szCs w:val="22"/>
        </w:rPr>
      </w:pPr>
      <w:r w:rsidRPr="002165B9">
        <w:rPr>
          <w:rFonts w:ascii="Arial" w:hAnsi="Arial" w:cs="Arial"/>
          <w:b/>
          <w:bCs/>
          <w:sz w:val="22"/>
          <w:szCs w:val="22"/>
        </w:rPr>
        <w:t xml:space="preserve">DOG-LATIN. </w:t>
      </w:r>
    </w:p>
    <w:p w14:paraId="748BD48D" w14:textId="57865CFC" w:rsidR="00485463" w:rsidRPr="002165B9" w:rsidRDefault="00485463" w:rsidP="000B1186">
      <w:pPr>
        <w:pStyle w:val="NoSpacing"/>
        <w:ind w:left="426"/>
        <w:rPr>
          <w:rFonts w:ascii="Arial" w:hAnsi="Arial" w:cs="Arial"/>
          <w:color w:val="FF0000"/>
          <w:sz w:val="22"/>
          <w:szCs w:val="22"/>
        </w:rPr>
      </w:pPr>
      <w:r w:rsidRPr="002165B9">
        <w:rPr>
          <w:rFonts w:ascii="Arial" w:hAnsi="Arial" w:cs="Arial"/>
          <w:color w:val="FF0000"/>
          <w:sz w:val="22"/>
          <w:szCs w:val="22"/>
        </w:rPr>
        <w:t xml:space="preserve">The </w:t>
      </w:r>
      <w:r w:rsidRPr="002165B9">
        <w:rPr>
          <w:rFonts w:ascii="Arial" w:hAnsi="Arial" w:cs="Arial"/>
          <w:b/>
          <w:bCs/>
          <w:color w:val="FF0000"/>
          <w:sz w:val="22"/>
          <w:szCs w:val="22"/>
        </w:rPr>
        <w:t>Latin of illiterate persons</w:t>
      </w:r>
      <w:r w:rsidRPr="002165B9">
        <w:rPr>
          <w:rFonts w:ascii="Arial" w:hAnsi="Arial" w:cs="Arial"/>
          <w:color w:val="FF0000"/>
          <w:sz w:val="22"/>
          <w:szCs w:val="22"/>
        </w:rPr>
        <w:t xml:space="preserve">; </w:t>
      </w:r>
      <w:r w:rsidRPr="002165B9">
        <w:rPr>
          <w:rFonts w:ascii="Arial" w:hAnsi="Arial" w:cs="Arial"/>
          <w:b/>
          <w:bCs/>
          <w:color w:val="FF0000"/>
          <w:sz w:val="22"/>
          <w:szCs w:val="22"/>
        </w:rPr>
        <w:t>Latin words put together on the English grammatical system.</w:t>
      </w:r>
    </w:p>
    <w:p w14:paraId="22191EBE" w14:textId="38BD2BAD" w:rsidR="00C667D0" w:rsidRPr="002165B9" w:rsidRDefault="00C667D0" w:rsidP="00C667D0">
      <w:pPr>
        <w:pStyle w:val="NoSpacing"/>
        <w:rPr>
          <w:rFonts w:ascii="Arial" w:hAnsi="Arial" w:cs="Arial"/>
          <w:sz w:val="22"/>
          <w:szCs w:val="22"/>
        </w:rPr>
      </w:pPr>
    </w:p>
    <w:p w14:paraId="1E71DA7F" w14:textId="3BF5E914" w:rsidR="00C667D0" w:rsidRDefault="000B1186" w:rsidP="00C667D0">
      <w:pPr>
        <w:pStyle w:val="NoSpacing"/>
        <w:rPr>
          <w:rFonts w:ascii="Open Sans" w:hAnsi="Open Sans" w:cs="Open Sans"/>
        </w:rPr>
      </w:pPr>
      <w:r>
        <w:rPr>
          <w:rFonts w:ascii="Open Sans" w:hAnsi="Open Sans" w:cs="Open Sans"/>
        </w:rPr>
        <w:t xml:space="preserve">* </w:t>
      </w:r>
      <w:r w:rsidR="00C667D0" w:rsidRPr="000B1186">
        <w:rPr>
          <w:rFonts w:ascii="Open Sans" w:hAnsi="Open Sans" w:cs="Open Sans"/>
        </w:rPr>
        <w:t>Dictionary.com</w:t>
      </w:r>
    </w:p>
    <w:p w14:paraId="63FB8B71" w14:textId="77777777" w:rsidR="000B1186" w:rsidRPr="000B1186" w:rsidRDefault="000B1186" w:rsidP="00C667D0">
      <w:pPr>
        <w:pStyle w:val="NoSpacing"/>
        <w:rPr>
          <w:rFonts w:ascii="Open Sans" w:hAnsi="Open Sans" w:cs="Open Sans"/>
          <w:sz w:val="10"/>
          <w:szCs w:val="10"/>
        </w:rPr>
      </w:pPr>
    </w:p>
    <w:p w14:paraId="3493F495" w14:textId="4EC53BD3" w:rsidR="00C667D0" w:rsidRPr="002165B9" w:rsidRDefault="00C667D0" w:rsidP="000B1186">
      <w:pPr>
        <w:pStyle w:val="NoSpacing"/>
        <w:ind w:left="426"/>
        <w:rPr>
          <w:rFonts w:ascii="Arial" w:hAnsi="Arial" w:cs="Arial"/>
          <w:b/>
          <w:bCs/>
          <w:sz w:val="22"/>
          <w:szCs w:val="22"/>
        </w:rPr>
      </w:pPr>
      <w:r w:rsidRPr="002165B9">
        <w:rPr>
          <w:rFonts w:ascii="Arial" w:hAnsi="Arial" w:cs="Arial"/>
          <w:b/>
          <w:bCs/>
          <w:sz w:val="22"/>
          <w:szCs w:val="22"/>
        </w:rPr>
        <w:t>Gloss</w:t>
      </w:r>
    </w:p>
    <w:p w14:paraId="167E6ECC" w14:textId="455E153E" w:rsidR="00C667D0" w:rsidRPr="002165B9" w:rsidRDefault="00C667D0" w:rsidP="000B1186">
      <w:pPr>
        <w:pStyle w:val="NoSpacing"/>
        <w:numPr>
          <w:ilvl w:val="0"/>
          <w:numId w:val="16"/>
        </w:numPr>
        <w:ind w:left="426" w:firstLine="0"/>
        <w:rPr>
          <w:rFonts w:ascii="Arial" w:hAnsi="Arial" w:cs="Arial"/>
          <w:sz w:val="22"/>
          <w:szCs w:val="22"/>
        </w:rPr>
      </w:pPr>
      <w:r w:rsidRPr="002165B9">
        <w:rPr>
          <w:rFonts w:ascii="Arial" w:hAnsi="Arial" w:cs="Arial"/>
          <w:sz w:val="22"/>
          <w:szCs w:val="22"/>
        </w:rPr>
        <w:t xml:space="preserve">a </w:t>
      </w:r>
      <w:r w:rsidRPr="002165B9">
        <w:rPr>
          <w:rFonts w:ascii="Arial" w:hAnsi="Arial" w:cs="Arial"/>
          <w:b/>
          <w:bCs/>
          <w:color w:val="FF0000"/>
          <w:sz w:val="22"/>
          <w:szCs w:val="22"/>
        </w:rPr>
        <w:t>superficial attractive appearance or impression</w:t>
      </w:r>
    </w:p>
    <w:p w14:paraId="4561D6BF" w14:textId="1450966F" w:rsidR="00C667D0" w:rsidRPr="002165B9" w:rsidRDefault="00C667D0" w:rsidP="000B1186">
      <w:pPr>
        <w:pStyle w:val="NoSpacing"/>
        <w:ind w:left="426"/>
        <w:rPr>
          <w:rFonts w:ascii="Arial" w:hAnsi="Arial" w:cs="Arial"/>
          <w:color w:val="FF0000"/>
          <w:sz w:val="22"/>
          <w:szCs w:val="22"/>
        </w:rPr>
      </w:pPr>
      <w:r w:rsidRPr="002165B9">
        <w:rPr>
          <w:rFonts w:ascii="Arial" w:hAnsi="Arial" w:cs="Arial"/>
          <w:sz w:val="22"/>
          <w:szCs w:val="22"/>
        </w:rPr>
        <w:t xml:space="preserve">Similar: </w:t>
      </w:r>
      <w:r w:rsidRPr="002165B9">
        <w:rPr>
          <w:rFonts w:ascii="Arial" w:hAnsi="Arial" w:cs="Arial"/>
          <w:color w:val="FF0000"/>
          <w:sz w:val="22"/>
          <w:szCs w:val="22"/>
        </w:rPr>
        <w:t>façade, veneer, surface, front, show, camouflage, disguise, mask, semblance, smokescreen, window dressing</w:t>
      </w:r>
    </w:p>
    <w:p w14:paraId="49EB31FB" w14:textId="5EE94658" w:rsidR="00C03A2D" w:rsidRPr="002165B9" w:rsidRDefault="00C03A2D" w:rsidP="00C03A2D">
      <w:pPr>
        <w:pStyle w:val="NoSpacing"/>
        <w:rPr>
          <w:rFonts w:ascii="Arial" w:hAnsi="Arial" w:cs="Arial"/>
          <w:color w:val="FF0000"/>
          <w:sz w:val="22"/>
          <w:szCs w:val="22"/>
        </w:rPr>
      </w:pPr>
    </w:p>
    <w:p w14:paraId="55D780A6" w14:textId="7CD91C70" w:rsidR="00C03A2D" w:rsidRDefault="000B1186" w:rsidP="00C03A2D">
      <w:pPr>
        <w:pStyle w:val="NoSpacing"/>
        <w:rPr>
          <w:rFonts w:ascii="Open Sans" w:hAnsi="Open Sans" w:cs="Open Sans"/>
          <w:color w:val="000000" w:themeColor="text1"/>
        </w:rPr>
      </w:pPr>
      <w:r>
        <w:rPr>
          <w:rFonts w:ascii="Open Sans" w:hAnsi="Open Sans" w:cs="Open Sans"/>
          <w:color w:val="000000" w:themeColor="text1"/>
        </w:rPr>
        <w:t xml:space="preserve">* </w:t>
      </w:r>
      <w:r w:rsidR="00C03A2D" w:rsidRPr="000B1186">
        <w:rPr>
          <w:rFonts w:ascii="Open Sans" w:hAnsi="Open Sans" w:cs="Open Sans"/>
          <w:color w:val="000000" w:themeColor="text1"/>
        </w:rPr>
        <w:t>English Etymological Dictionary</w:t>
      </w:r>
    </w:p>
    <w:p w14:paraId="3025000E" w14:textId="77777777" w:rsidR="000B1186" w:rsidRPr="000B1186" w:rsidRDefault="000B1186" w:rsidP="00C03A2D">
      <w:pPr>
        <w:pStyle w:val="NoSpacing"/>
        <w:rPr>
          <w:rFonts w:ascii="Open Sans" w:hAnsi="Open Sans" w:cs="Open Sans"/>
          <w:color w:val="000000" w:themeColor="text1"/>
          <w:sz w:val="10"/>
          <w:szCs w:val="10"/>
        </w:rPr>
      </w:pPr>
    </w:p>
    <w:p w14:paraId="127DBEF3" w14:textId="533CAEE0" w:rsidR="00C03A2D" w:rsidRPr="002165B9" w:rsidRDefault="00C03A2D" w:rsidP="000B1186">
      <w:pPr>
        <w:pStyle w:val="NoSpacing"/>
        <w:ind w:left="426"/>
        <w:rPr>
          <w:rFonts w:ascii="Arial" w:hAnsi="Arial" w:cs="Arial"/>
          <w:b/>
          <w:bCs/>
          <w:color w:val="000000" w:themeColor="text1"/>
          <w:sz w:val="22"/>
          <w:szCs w:val="22"/>
        </w:rPr>
      </w:pPr>
      <w:r w:rsidRPr="002165B9">
        <w:rPr>
          <w:rFonts w:ascii="Arial" w:hAnsi="Arial" w:cs="Arial"/>
          <w:b/>
          <w:bCs/>
          <w:color w:val="000000" w:themeColor="text1"/>
          <w:sz w:val="22"/>
          <w:szCs w:val="22"/>
        </w:rPr>
        <w:t>Gloss</w:t>
      </w:r>
    </w:p>
    <w:p w14:paraId="094D6A11" w14:textId="7D5B3B10" w:rsidR="00584A32" w:rsidRPr="002165B9" w:rsidRDefault="00584A32" w:rsidP="000B1186">
      <w:pPr>
        <w:pStyle w:val="NoSpacing"/>
        <w:ind w:left="426"/>
        <w:rPr>
          <w:rFonts w:ascii="Arial" w:hAnsi="Arial" w:cs="Arial"/>
          <w:color w:val="000000" w:themeColor="text1"/>
          <w:sz w:val="22"/>
          <w:szCs w:val="22"/>
        </w:rPr>
      </w:pPr>
      <w:r w:rsidRPr="002165B9">
        <w:rPr>
          <w:rFonts w:ascii="Arial" w:hAnsi="Arial" w:cs="Arial"/>
          <w:color w:val="000000" w:themeColor="text1"/>
          <w:sz w:val="22"/>
          <w:szCs w:val="22"/>
        </w:rPr>
        <w:t>(2) word inserted as an explanation, obsolete of foreign word, obscure word, explain away, from idea of a note inserted in the margin of a text to explain a difficult word</w:t>
      </w:r>
      <w:r w:rsidR="000B1186">
        <w:rPr>
          <w:rFonts w:ascii="Arial" w:hAnsi="Arial" w:cs="Arial"/>
          <w:color w:val="000000" w:themeColor="text1"/>
          <w:sz w:val="22"/>
          <w:szCs w:val="22"/>
        </w:rPr>
        <w:t>.</w:t>
      </w:r>
    </w:p>
    <w:p w14:paraId="2ADE40D3" w14:textId="77777777" w:rsidR="00E2619B" w:rsidRDefault="00E2619B" w:rsidP="00ED4AE8">
      <w:pPr>
        <w:pStyle w:val="NoSpacing"/>
        <w:rPr>
          <w:rFonts w:ascii="Open Sans" w:hAnsi="Open Sans" w:cs="Open Sans"/>
          <w:color w:val="FF0000"/>
          <w:sz w:val="22"/>
          <w:szCs w:val="22"/>
        </w:rPr>
      </w:pPr>
    </w:p>
    <w:p w14:paraId="48AC2D60" w14:textId="2E150778" w:rsidR="00ED4AE8" w:rsidRDefault="000B1186" w:rsidP="00ED4AE8">
      <w:pPr>
        <w:pStyle w:val="NoSpacing"/>
        <w:rPr>
          <w:rFonts w:ascii="Open Sans" w:hAnsi="Open Sans" w:cs="Open Sans"/>
        </w:rPr>
      </w:pPr>
      <w:r>
        <w:rPr>
          <w:rFonts w:ascii="Open Sans" w:hAnsi="Open Sans" w:cs="Open Sans"/>
        </w:rPr>
        <w:t xml:space="preserve">* </w:t>
      </w:r>
      <w:r w:rsidR="00ED4AE8" w:rsidRPr="000B1186">
        <w:rPr>
          <w:rFonts w:ascii="Open Sans" w:hAnsi="Open Sans" w:cs="Open Sans"/>
        </w:rPr>
        <w:t>Black’s Law Dictionary</w:t>
      </w:r>
      <w:r w:rsidR="00C03A2D" w:rsidRPr="000B1186">
        <w:rPr>
          <w:rFonts w:ascii="Open Sans" w:hAnsi="Open Sans" w:cs="Open Sans"/>
        </w:rPr>
        <w:t xml:space="preserve"> 4</w:t>
      </w:r>
      <w:r w:rsidR="00C03A2D" w:rsidRPr="000B1186">
        <w:rPr>
          <w:rFonts w:ascii="Open Sans" w:hAnsi="Open Sans" w:cs="Open Sans"/>
          <w:vertAlign w:val="superscript"/>
        </w:rPr>
        <w:t>th</w:t>
      </w:r>
      <w:r w:rsidR="00C03A2D" w:rsidRPr="000B1186">
        <w:rPr>
          <w:rFonts w:ascii="Open Sans" w:hAnsi="Open Sans" w:cs="Open Sans"/>
        </w:rPr>
        <w:t xml:space="preserve"> Edition</w:t>
      </w:r>
    </w:p>
    <w:p w14:paraId="77CC4515" w14:textId="77777777" w:rsidR="000B1186" w:rsidRPr="000B1186" w:rsidRDefault="000B1186" w:rsidP="00ED4AE8">
      <w:pPr>
        <w:pStyle w:val="NoSpacing"/>
        <w:rPr>
          <w:rFonts w:ascii="Open Sans" w:hAnsi="Open Sans" w:cs="Open Sans"/>
          <w:sz w:val="10"/>
          <w:szCs w:val="10"/>
        </w:rPr>
      </w:pPr>
    </w:p>
    <w:p w14:paraId="1055A647" w14:textId="77777777" w:rsidR="00ED4AE8" w:rsidRPr="002165B9" w:rsidRDefault="00ED4AE8" w:rsidP="000B1186">
      <w:pPr>
        <w:pStyle w:val="NoSpacing"/>
        <w:ind w:left="426"/>
        <w:rPr>
          <w:rFonts w:ascii="Arial" w:hAnsi="Arial" w:cs="Arial"/>
          <w:b/>
          <w:bCs/>
          <w:sz w:val="22"/>
          <w:szCs w:val="22"/>
        </w:rPr>
      </w:pPr>
      <w:r w:rsidRPr="002165B9">
        <w:rPr>
          <w:rFonts w:ascii="Arial" w:hAnsi="Arial" w:cs="Arial"/>
          <w:b/>
          <w:bCs/>
          <w:sz w:val="22"/>
          <w:szCs w:val="22"/>
        </w:rPr>
        <w:t xml:space="preserve">JOKER. </w:t>
      </w:r>
    </w:p>
    <w:p w14:paraId="40D8A292" w14:textId="1FF6E983" w:rsidR="00ED4AE8" w:rsidRPr="002165B9" w:rsidRDefault="00ED4AE8" w:rsidP="000B1186">
      <w:pPr>
        <w:pStyle w:val="NoSpacing"/>
        <w:ind w:left="426"/>
        <w:rPr>
          <w:rFonts w:ascii="Arial" w:hAnsi="Arial" w:cs="Arial"/>
          <w:color w:val="FF0000"/>
          <w:sz w:val="22"/>
          <w:szCs w:val="22"/>
        </w:rPr>
      </w:pPr>
      <w:r w:rsidRPr="002165B9">
        <w:rPr>
          <w:rFonts w:ascii="Arial" w:hAnsi="Arial" w:cs="Arial"/>
          <w:color w:val="FF0000"/>
          <w:sz w:val="22"/>
          <w:szCs w:val="22"/>
        </w:rPr>
        <w:t xml:space="preserve">In </w:t>
      </w:r>
      <w:r w:rsidRPr="002165B9">
        <w:rPr>
          <w:rFonts w:ascii="Arial" w:hAnsi="Arial" w:cs="Arial"/>
          <w:b/>
          <w:bCs/>
          <w:color w:val="FF0000"/>
          <w:sz w:val="22"/>
          <w:szCs w:val="22"/>
        </w:rPr>
        <w:t>political usage</w:t>
      </w:r>
      <w:r w:rsidRPr="002165B9">
        <w:rPr>
          <w:rFonts w:ascii="Arial" w:hAnsi="Arial" w:cs="Arial"/>
          <w:color w:val="FF0000"/>
          <w:sz w:val="22"/>
          <w:szCs w:val="22"/>
        </w:rPr>
        <w:t xml:space="preserve">, </w:t>
      </w:r>
      <w:r w:rsidRPr="002165B9">
        <w:rPr>
          <w:rFonts w:ascii="Arial" w:hAnsi="Arial" w:cs="Arial"/>
          <w:b/>
          <w:bCs/>
          <w:color w:val="FF0000"/>
          <w:sz w:val="22"/>
          <w:szCs w:val="22"/>
        </w:rPr>
        <w:t>a clause in legislation that is ambiguous or apparently immaterial</w:t>
      </w:r>
      <w:r w:rsidRPr="002165B9">
        <w:rPr>
          <w:rFonts w:ascii="Arial" w:hAnsi="Arial" w:cs="Arial"/>
          <w:color w:val="FF0000"/>
          <w:sz w:val="22"/>
          <w:szCs w:val="22"/>
        </w:rPr>
        <w:t xml:space="preserve">, inserted to render it </w:t>
      </w:r>
      <w:r w:rsidRPr="002165B9">
        <w:rPr>
          <w:rFonts w:ascii="Arial" w:hAnsi="Arial" w:cs="Arial"/>
          <w:b/>
          <w:bCs/>
          <w:color w:val="FF0000"/>
          <w:sz w:val="22"/>
          <w:szCs w:val="22"/>
        </w:rPr>
        <w:t>inoperative or uncertain without arousing opposition</w:t>
      </w:r>
      <w:r w:rsidRPr="002165B9">
        <w:rPr>
          <w:rFonts w:ascii="Arial" w:hAnsi="Arial" w:cs="Arial"/>
          <w:color w:val="FF0000"/>
          <w:sz w:val="22"/>
          <w:szCs w:val="22"/>
        </w:rPr>
        <w:t xml:space="preserve"> at the time of passage.</w:t>
      </w:r>
    </w:p>
    <w:p w14:paraId="1931A588" w14:textId="20A80596" w:rsidR="00C03A2D" w:rsidRDefault="00C03A2D" w:rsidP="00C03A2D">
      <w:pPr>
        <w:pStyle w:val="NoSpacing"/>
        <w:rPr>
          <w:rFonts w:ascii="Open Sans" w:hAnsi="Open Sans" w:cs="Open Sans"/>
          <w:color w:val="FF0000"/>
          <w:sz w:val="22"/>
          <w:szCs w:val="22"/>
        </w:rPr>
      </w:pPr>
    </w:p>
    <w:p w14:paraId="0181EAEC" w14:textId="27901566" w:rsidR="00C03A2D" w:rsidRDefault="000B1186" w:rsidP="00C03A2D">
      <w:pPr>
        <w:pStyle w:val="NoSpacing"/>
        <w:rPr>
          <w:rFonts w:ascii="Open Sans" w:hAnsi="Open Sans" w:cs="Open Sans"/>
        </w:rPr>
      </w:pPr>
      <w:r>
        <w:rPr>
          <w:rFonts w:ascii="Open Sans" w:hAnsi="Open Sans" w:cs="Open Sans"/>
        </w:rPr>
        <w:t xml:space="preserve">* </w:t>
      </w:r>
      <w:r w:rsidR="00C03A2D" w:rsidRPr="000B1186">
        <w:rPr>
          <w:rFonts w:ascii="Open Sans" w:hAnsi="Open Sans" w:cs="Open Sans"/>
        </w:rPr>
        <w:t>Ballentine’s Law Dictionary 3</w:t>
      </w:r>
      <w:r w:rsidR="00C03A2D" w:rsidRPr="000B1186">
        <w:rPr>
          <w:rFonts w:ascii="Open Sans" w:hAnsi="Open Sans" w:cs="Open Sans"/>
          <w:vertAlign w:val="superscript"/>
        </w:rPr>
        <w:t>rd</w:t>
      </w:r>
      <w:r w:rsidR="00C03A2D" w:rsidRPr="000B1186">
        <w:rPr>
          <w:rFonts w:ascii="Open Sans" w:hAnsi="Open Sans" w:cs="Open Sans"/>
        </w:rPr>
        <w:t xml:space="preserve"> Edition</w:t>
      </w:r>
    </w:p>
    <w:p w14:paraId="5D91AD6A" w14:textId="77777777" w:rsidR="000B1186" w:rsidRPr="000B1186" w:rsidRDefault="000B1186" w:rsidP="00C03A2D">
      <w:pPr>
        <w:pStyle w:val="NoSpacing"/>
        <w:rPr>
          <w:rFonts w:ascii="Open Sans" w:hAnsi="Open Sans" w:cs="Open Sans"/>
          <w:sz w:val="10"/>
          <w:szCs w:val="10"/>
        </w:rPr>
      </w:pPr>
    </w:p>
    <w:p w14:paraId="1FF5C223" w14:textId="7CE4B647" w:rsidR="00C03A2D" w:rsidRPr="002165B9" w:rsidRDefault="00C03A2D" w:rsidP="000B1186">
      <w:pPr>
        <w:pStyle w:val="NoSpacing"/>
        <w:ind w:left="426"/>
        <w:rPr>
          <w:rFonts w:ascii="Arial" w:hAnsi="Arial" w:cs="Arial"/>
          <w:b/>
          <w:bCs/>
          <w:sz w:val="22"/>
          <w:szCs w:val="22"/>
        </w:rPr>
      </w:pPr>
      <w:r w:rsidRPr="002165B9">
        <w:rPr>
          <w:rFonts w:ascii="Arial" w:hAnsi="Arial" w:cs="Arial"/>
          <w:b/>
          <w:bCs/>
          <w:sz w:val="22"/>
          <w:szCs w:val="22"/>
        </w:rPr>
        <w:t>joker.</w:t>
      </w:r>
    </w:p>
    <w:p w14:paraId="30C98C1A" w14:textId="715A000E" w:rsidR="00C03A2D" w:rsidRPr="002165B9" w:rsidRDefault="00C03A2D" w:rsidP="000B1186">
      <w:pPr>
        <w:pStyle w:val="NoSpacing"/>
        <w:ind w:left="426"/>
        <w:rPr>
          <w:rFonts w:ascii="Arial" w:hAnsi="Arial" w:cs="Arial"/>
          <w:sz w:val="22"/>
          <w:szCs w:val="22"/>
        </w:rPr>
      </w:pPr>
      <w:r w:rsidRPr="002165B9">
        <w:rPr>
          <w:rFonts w:ascii="Arial" w:hAnsi="Arial" w:cs="Arial"/>
          <w:sz w:val="22"/>
          <w:szCs w:val="22"/>
        </w:rPr>
        <w:t xml:space="preserve">One who jests. </w:t>
      </w:r>
      <w:r w:rsidRPr="002165B9">
        <w:rPr>
          <w:rFonts w:ascii="Arial" w:hAnsi="Arial" w:cs="Arial"/>
          <w:color w:val="FF0000"/>
          <w:sz w:val="22"/>
          <w:szCs w:val="22"/>
        </w:rPr>
        <w:t>A slang term for an inefficient person</w:t>
      </w:r>
    </w:p>
    <w:p w14:paraId="5AF8890E" w14:textId="6FD5A4B7" w:rsidR="00C03A2D" w:rsidRPr="002165B9" w:rsidRDefault="00C03A2D" w:rsidP="000B1186">
      <w:pPr>
        <w:pStyle w:val="NoSpacing"/>
        <w:ind w:left="426"/>
        <w:rPr>
          <w:rFonts w:ascii="Arial" w:hAnsi="Arial" w:cs="Arial"/>
          <w:sz w:val="22"/>
          <w:szCs w:val="22"/>
        </w:rPr>
      </w:pPr>
      <w:r w:rsidRPr="002165B9">
        <w:rPr>
          <w:rFonts w:ascii="Arial" w:hAnsi="Arial" w:cs="Arial"/>
          <w:sz w:val="22"/>
          <w:szCs w:val="22"/>
        </w:rPr>
        <w:t>See practical joke.</w:t>
      </w:r>
    </w:p>
    <w:p w14:paraId="4C9CDFD1" w14:textId="39433A14" w:rsidR="00C03A2D" w:rsidRDefault="00C03A2D" w:rsidP="000B1186">
      <w:pPr>
        <w:pStyle w:val="NoSpacing"/>
        <w:ind w:left="426"/>
        <w:rPr>
          <w:rFonts w:ascii="Open Sans" w:hAnsi="Open Sans" w:cs="Open Sans"/>
          <w:sz w:val="22"/>
          <w:szCs w:val="22"/>
        </w:rPr>
      </w:pPr>
    </w:p>
    <w:p w14:paraId="6317F358" w14:textId="327B092D" w:rsidR="00C03A2D" w:rsidRPr="002165B9" w:rsidRDefault="00C03A2D" w:rsidP="000B1186">
      <w:pPr>
        <w:pStyle w:val="NoSpacing"/>
        <w:ind w:left="426"/>
        <w:rPr>
          <w:rFonts w:ascii="Arial" w:hAnsi="Arial" w:cs="Arial"/>
          <w:b/>
          <w:bCs/>
          <w:sz w:val="22"/>
          <w:szCs w:val="22"/>
        </w:rPr>
      </w:pPr>
      <w:r w:rsidRPr="002165B9">
        <w:rPr>
          <w:rFonts w:ascii="Arial" w:hAnsi="Arial" w:cs="Arial"/>
          <w:b/>
          <w:bCs/>
          <w:sz w:val="22"/>
          <w:szCs w:val="22"/>
        </w:rPr>
        <w:t>practical joke.</w:t>
      </w:r>
    </w:p>
    <w:p w14:paraId="03B642AF" w14:textId="62EDA2A7" w:rsidR="00C03A2D" w:rsidRPr="002165B9" w:rsidRDefault="00C03A2D" w:rsidP="000B1186">
      <w:pPr>
        <w:pStyle w:val="NoSpacing"/>
        <w:ind w:left="426"/>
        <w:rPr>
          <w:rFonts w:ascii="Arial" w:hAnsi="Arial" w:cs="Arial"/>
          <w:sz w:val="22"/>
          <w:szCs w:val="22"/>
        </w:rPr>
      </w:pPr>
      <w:r w:rsidRPr="002165B9">
        <w:rPr>
          <w:rFonts w:ascii="Arial" w:hAnsi="Arial" w:cs="Arial"/>
          <w:color w:val="FF0000"/>
          <w:sz w:val="22"/>
          <w:szCs w:val="22"/>
        </w:rPr>
        <w:t>An act against a person with the idea of causing the victim embarrassment</w:t>
      </w:r>
      <w:r w:rsidRPr="002165B9">
        <w:rPr>
          <w:rFonts w:ascii="Arial" w:hAnsi="Arial" w:cs="Arial"/>
          <w:sz w:val="22"/>
          <w:szCs w:val="22"/>
        </w:rPr>
        <w:t xml:space="preserve">, even with the </w:t>
      </w:r>
      <w:r w:rsidRPr="002165B9">
        <w:rPr>
          <w:rFonts w:ascii="Arial" w:hAnsi="Arial" w:cs="Arial"/>
          <w:color w:val="FF0000"/>
          <w:sz w:val="22"/>
          <w:szCs w:val="22"/>
        </w:rPr>
        <w:t>possibility of some real pain and discomfort.</w:t>
      </w:r>
    </w:p>
    <w:p w14:paraId="07BC6F17" w14:textId="62FE8BA3" w:rsidR="00C03A2D" w:rsidRPr="002165B9" w:rsidRDefault="00C03A2D" w:rsidP="000B1186">
      <w:pPr>
        <w:pStyle w:val="NoSpacing"/>
        <w:ind w:left="426"/>
        <w:rPr>
          <w:rFonts w:ascii="Arial" w:hAnsi="Arial" w:cs="Arial"/>
          <w:sz w:val="22"/>
          <w:szCs w:val="22"/>
        </w:rPr>
      </w:pPr>
    </w:p>
    <w:p w14:paraId="5A3FD497" w14:textId="6FE08B65" w:rsidR="00C03A2D" w:rsidRPr="002165B9" w:rsidRDefault="00C03A2D" w:rsidP="000B1186">
      <w:pPr>
        <w:pStyle w:val="NoSpacing"/>
        <w:ind w:left="426"/>
        <w:rPr>
          <w:rFonts w:ascii="Arial" w:hAnsi="Arial" w:cs="Arial"/>
          <w:sz w:val="22"/>
          <w:szCs w:val="22"/>
        </w:rPr>
      </w:pPr>
      <w:r w:rsidRPr="002165B9">
        <w:rPr>
          <w:rFonts w:ascii="Arial" w:hAnsi="Arial" w:cs="Arial"/>
          <w:sz w:val="22"/>
          <w:szCs w:val="22"/>
        </w:rPr>
        <w:t xml:space="preserve">The playing of a prank, especially one of a boisterous or rather violent nature, upon a fellow employee. </w:t>
      </w:r>
    </w:p>
    <w:p w14:paraId="2F18A229" w14:textId="7650DFB9" w:rsidR="00ED4AE8" w:rsidRDefault="00ED4AE8" w:rsidP="00ED4AE8">
      <w:pPr>
        <w:pStyle w:val="NoSpacing"/>
        <w:rPr>
          <w:rFonts w:ascii="Open Sans" w:hAnsi="Open Sans" w:cs="Open Sans"/>
          <w:sz w:val="22"/>
          <w:szCs w:val="22"/>
        </w:rPr>
      </w:pPr>
    </w:p>
    <w:p w14:paraId="17A3AB54" w14:textId="2EE28B3F" w:rsidR="00C8254A" w:rsidRPr="00C8254A" w:rsidRDefault="00C8254A" w:rsidP="00D62015">
      <w:pPr>
        <w:pStyle w:val="Heading1"/>
      </w:pPr>
      <w:bookmarkStart w:id="86" w:name="_Toc131941407"/>
      <w:r>
        <w:t xml:space="preserve">Possible Crimes </w:t>
      </w:r>
      <w:proofErr w:type="gramStart"/>
      <w:r>
        <w:t>being</w:t>
      </w:r>
      <w:proofErr w:type="gramEnd"/>
      <w:r>
        <w:t xml:space="preserve"> Committed</w:t>
      </w:r>
      <w:bookmarkEnd w:id="86"/>
    </w:p>
    <w:p w14:paraId="3020911E" w14:textId="77777777" w:rsidR="00C8254A" w:rsidRDefault="00C8254A" w:rsidP="00ED4AE8">
      <w:pPr>
        <w:pStyle w:val="NoSpacing"/>
        <w:rPr>
          <w:rFonts w:ascii="Open Sans" w:hAnsi="Open Sans" w:cs="Open Sans"/>
          <w:sz w:val="22"/>
          <w:szCs w:val="22"/>
        </w:rPr>
      </w:pPr>
    </w:p>
    <w:p w14:paraId="1F1136AF" w14:textId="77777777" w:rsidR="00EA1604" w:rsidRDefault="003C1F24" w:rsidP="00EA1604">
      <w:pPr>
        <w:pStyle w:val="Heading2"/>
      </w:pPr>
      <w:bookmarkStart w:id="87" w:name="_Toc131941408"/>
      <w:r>
        <w:t>Crimes Act 1914</w:t>
      </w:r>
      <w:bookmarkEnd w:id="87"/>
    </w:p>
    <w:p w14:paraId="4D7A1D44" w14:textId="18356BF5" w:rsidR="003C1F24" w:rsidRPr="002165B9" w:rsidRDefault="003C1F24" w:rsidP="00EA1604">
      <w:pPr>
        <w:pStyle w:val="Heading3"/>
        <w:jc w:val="left"/>
      </w:pPr>
      <w:bookmarkStart w:id="88" w:name="_Toc131941409"/>
      <w:r>
        <w:t>Section 87</w:t>
      </w:r>
      <w:r w:rsidR="00EA1604">
        <w:t xml:space="preserve"> - </w:t>
      </w:r>
      <w:r w:rsidRPr="002165B9">
        <w:t>False certificates</w:t>
      </w:r>
      <w:bookmarkEnd w:id="88"/>
    </w:p>
    <w:p w14:paraId="7FDD2B6A" w14:textId="6B8B0BBE" w:rsidR="003C1F24" w:rsidRPr="002165B9" w:rsidRDefault="003C1F24" w:rsidP="00EA1604">
      <w:pPr>
        <w:pStyle w:val="NoSpacing"/>
        <w:ind w:left="426"/>
        <w:rPr>
          <w:rFonts w:ascii="Arial" w:hAnsi="Arial" w:cs="Arial"/>
          <w:b/>
          <w:bCs/>
          <w:color w:val="FF0000"/>
          <w:sz w:val="22"/>
          <w:szCs w:val="22"/>
        </w:rPr>
      </w:pPr>
      <w:r w:rsidRPr="002165B9">
        <w:rPr>
          <w:rFonts w:ascii="Arial" w:eastAsia="Times New Roman" w:hAnsi="Arial" w:cs="Arial"/>
          <w:color w:val="FF0000"/>
          <w:sz w:val="22"/>
          <w:szCs w:val="22"/>
          <w:lang w:eastAsia="en-AU"/>
        </w:rPr>
        <w:t>Any person who, being authorized or required by a law of the Commonwealth to give any certificate touching any matter by virtue whereof the rights of any person may be harmfully affected, gives a certificate which is, to his or her knowledge, false in any material particular, commits an offence.</w:t>
      </w:r>
      <w:r w:rsidRPr="002165B9">
        <w:rPr>
          <w:rFonts w:ascii="Arial" w:hAnsi="Arial" w:cs="Arial"/>
          <w:b/>
          <w:bCs/>
          <w:color w:val="FF0000"/>
          <w:sz w:val="22"/>
          <w:szCs w:val="22"/>
        </w:rPr>
        <w:t xml:space="preserve"> </w:t>
      </w:r>
    </w:p>
    <w:p w14:paraId="62D77AF7" w14:textId="1A6879FE" w:rsidR="003C1F24" w:rsidRPr="002165B9" w:rsidRDefault="003C1F24" w:rsidP="00EA1604">
      <w:pPr>
        <w:spacing w:before="100" w:beforeAutospacing="1" w:after="100" w:afterAutospacing="1" w:line="240" w:lineRule="auto"/>
        <w:ind w:firstLine="426"/>
        <w:rPr>
          <w:rFonts w:ascii="Arial" w:eastAsia="Times New Roman" w:hAnsi="Arial" w:cs="Arial"/>
          <w:color w:val="000000"/>
          <w:sz w:val="22"/>
          <w:szCs w:val="22"/>
          <w:lang w:eastAsia="en-AU"/>
        </w:rPr>
      </w:pPr>
      <w:r w:rsidRPr="002165B9">
        <w:rPr>
          <w:rFonts w:ascii="Arial" w:eastAsia="Times New Roman" w:hAnsi="Arial" w:cs="Arial"/>
          <w:color w:val="000000"/>
          <w:sz w:val="22"/>
          <w:szCs w:val="22"/>
          <w:lang w:eastAsia="en-AU"/>
        </w:rPr>
        <w:t>Penalty: Imprisonment for 2 years.</w:t>
      </w:r>
    </w:p>
    <w:p w14:paraId="62EB6C8F" w14:textId="77777777" w:rsidR="007628A7" w:rsidRDefault="007628A7">
      <w:pPr>
        <w:rPr>
          <w:rStyle w:val="charsectno"/>
          <w:rFonts w:asciiTheme="minorHAnsi" w:eastAsiaTheme="majorEastAsia" w:hAnsiTheme="minorHAnsi" w:cstheme="majorBidi"/>
          <w:b/>
          <w:sz w:val="28"/>
          <w:szCs w:val="26"/>
        </w:rPr>
      </w:pPr>
      <w:bookmarkStart w:id="89" w:name="_Toc63238207"/>
      <w:r>
        <w:rPr>
          <w:rStyle w:val="charsectno"/>
        </w:rPr>
        <w:br w:type="page"/>
      </w:r>
    </w:p>
    <w:p w14:paraId="259538C7" w14:textId="5B303198" w:rsidR="00EA1604" w:rsidRDefault="003C1F24" w:rsidP="00EA1604">
      <w:pPr>
        <w:pStyle w:val="Heading2"/>
        <w:rPr>
          <w:rStyle w:val="charsectno"/>
        </w:rPr>
      </w:pPr>
      <w:bookmarkStart w:id="90" w:name="_Toc131941410"/>
      <w:r w:rsidRPr="00EA1604">
        <w:rPr>
          <w:rStyle w:val="charsectno"/>
        </w:rPr>
        <w:lastRenderedPageBreak/>
        <w:t>Criminal Code 1995</w:t>
      </w:r>
      <w:bookmarkEnd w:id="90"/>
    </w:p>
    <w:p w14:paraId="13E523DF" w14:textId="5BDC547C" w:rsidR="003C1F24" w:rsidRPr="003C1F24" w:rsidRDefault="003C1F24" w:rsidP="00EA1604">
      <w:pPr>
        <w:pStyle w:val="Heading3"/>
        <w:jc w:val="left"/>
      </w:pPr>
      <w:bookmarkStart w:id="91" w:name="_Toc131941411"/>
      <w:r w:rsidRPr="00EA1604">
        <w:rPr>
          <w:rStyle w:val="charsectno"/>
        </w:rPr>
        <w:t>Section 134.2</w:t>
      </w:r>
      <w:r w:rsidR="00EA1604">
        <w:rPr>
          <w:rStyle w:val="charsectno"/>
        </w:rPr>
        <w:t xml:space="preserve"> - </w:t>
      </w:r>
      <w:r w:rsidRPr="003C1F24">
        <w:t>Obtaining a financial advantage by deception</w:t>
      </w:r>
      <w:bookmarkEnd w:id="89"/>
      <w:bookmarkEnd w:id="91"/>
    </w:p>
    <w:p w14:paraId="589DCC0C" w14:textId="0B360A2B" w:rsidR="003C1F24" w:rsidRDefault="00EA1604" w:rsidP="00EA1604">
      <w:pPr>
        <w:pStyle w:val="NoSpacing"/>
        <w:numPr>
          <w:ilvl w:val="0"/>
          <w:numId w:val="17"/>
        </w:numPr>
        <w:ind w:left="426" w:firstLine="0"/>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A person commits an offence if:</w:t>
      </w:r>
    </w:p>
    <w:p w14:paraId="3330D82E" w14:textId="77777777" w:rsidR="00EA1604" w:rsidRDefault="00EA1604" w:rsidP="00EA1604">
      <w:pPr>
        <w:pStyle w:val="NoSpacing"/>
        <w:ind w:left="426"/>
        <w:rPr>
          <w:rFonts w:ascii="Arial" w:hAnsi="Arial" w:cs="Arial"/>
          <w:sz w:val="22"/>
          <w:szCs w:val="22"/>
        </w:rPr>
      </w:pPr>
    </w:p>
    <w:p w14:paraId="16A50E7B" w14:textId="61170563" w:rsidR="00EA1604" w:rsidRDefault="00EA1604" w:rsidP="00EA1604">
      <w:pPr>
        <w:pStyle w:val="NoSpacing"/>
        <w:numPr>
          <w:ilvl w:val="0"/>
          <w:numId w:val="39"/>
        </w:numPr>
        <w:rPr>
          <w:rFonts w:ascii="Arial" w:hAnsi="Arial" w:cs="Arial"/>
          <w:sz w:val="22"/>
          <w:szCs w:val="22"/>
        </w:rPr>
      </w:pPr>
      <w:r w:rsidRPr="00EA1604">
        <w:rPr>
          <w:rFonts w:ascii="Arial" w:hAnsi="Arial" w:cs="Arial"/>
          <w:color w:val="FF0000"/>
          <w:sz w:val="22"/>
          <w:szCs w:val="22"/>
        </w:rPr>
        <w:t>the person, by a deception, dishonestly obtains a financial advantage from another person</w:t>
      </w:r>
      <w:r>
        <w:rPr>
          <w:rFonts w:ascii="Arial" w:hAnsi="Arial" w:cs="Arial"/>
          <w:sz w:val="22"/>
          <w:szCs w:val="22"/>
        </w:rPr>
        <w:t>; and</w:t>
      </w:r>
    </w:p>
    <w:p w14:paraId="33F62185" w14:textId="49F7819F" w:rsidR="00EA1604" w:rsidRPr="002165B9" w:rsidRDefault="00EA1604" w:rsidP="00EA1604">
      <w:pPr>
        <w:pStyle w:val="NoSpacing"/>
        <w:numPr>
          <w:ilvl w:val="0"/>
          <w:numId w:val="39"/>
        </w:numPr>
        <w:rPr>
          <w:rFonts w:ascii="Arial" w:hAnsi="Arial" w:cs="Arial"/>
          <w:sz w:val="22"/>
          <w:szCs w:val="22"/>
        </w:rPr>
      </w:pPr>
      <w:r w:rsidRPr="00EA1604">
        <w:rPr>
          <w:rFonts w:ascii="Arial" w:hAnsi="Arial" w:cs="Arial"/>
          <w:color w:val="FF0000"/>
          <w:sz w:val="22"/>
          <w:szCs w:val="22"/>
        </w:rPr>
        <w:t xml:space="preserve">the other person is a </w:t>
      </w:r>
      <w:r w:rsidRPr="00EA1604">
        <w:rPr>
          <w:rFonts w:ascii="Arial" w:hAnsi="Arial" w:cs="Arial"/>
          <w:b/>
          <w:color w:val="FF0000"/>
          <w:sz w:val="22"/>
          <w:szCs w:val="22"/>
        </w:rPr>
        <w:t>Commonwealth entity</w:t>
      </w:r>
      <w:r w:rsidRPr="00EA1604">
        <w:rPr>
          <w:rFonts w:ascii="Arial" w:hAnsi="Arial" w:cs="Arial"/>
          <w:color w:val="FF0000"/>
          <w:sz w:val="22"/>
          <w:szCs w:val="22"/>
        </w:rPr>
        <w:t>.  “Claimed through ABN”</w:t>
      </w:r>
      <w:r>
        <w:rPr>
          <w:rFonts w:ascii="Arial" w:hAnsi="Arial" w:cs="Arial"/>
          <w:sz w:val="22"/>
          <w:szCs w:val="22"/>
        </w:rPr>
        <w:t>.</w:t>
      </w:r>
    </w:p>
    <w:p w14:paraId="6C92E27F" w14:textId="77777777" w:rsidR="003C1F24" w:rsidRPr="002165B9" w:rsidRDefault="003C1F24" w:rsidP="00EA1604">
      <w:pPr>
        <w:pStyle w:val="NoSpacing"/>
        <w:ind w:left="426"/>
        <w:rPr>
          <w:rFonts w:ascii="Arial" w:hAnsi="Arial" w:cs="Arial"/>
          <w:sz w:val="22"/>
          <w:szCs w:val="22"/>
        </w:rPr>
      </w:pPr>
    </w:p>
    <w:p w14:paraId="1283957F" w14:textId="09A9DBEB" w:rsidR="003C1F24" w:rsidRPr="002165B9" w:rsidRDefault="003C1F24" w:rsidP="00EA1604">
      <w:pPr>
        <w:pStyle w:val="NoSpacing"/>
        <w:ind w:left="426"/>
        <w:rPr>
          <w:rFonts w:ascii="Arial" w:hAnsi="Arial" w:cs="Arial"/>
          <w:b/>
          <w:bCs/>
          <w:sz w:val="22"/>
          <w:szCs w:val="22"/>
        </w:rPr>
      </w:pPr>
      <w:r w:rsidRPr="002165B9">
        <w:rPr>
          <w:rFonts w:ascii="Arial" w:hAnsi="Arial" w:cs="Arial"/>
          <w:sz w:val="22"/>
          <w:szCs w:val="22"/>
        </w:rPr>
        <w:t xml:space="preserve">     </w:t>
      </w:r>
      <w:r w:rsidRPr="002165B9">
        <w:rPr>
          <w:rFonts w:ascii="Arial" w:hAnsi="Arial" w:cs="Arial"/>
          <w:b/>
          <w:bCs/>
          <w:color w:val="FF0000"/>
          <w:sz w:val="22"/>
          <w:szCs w:val="22"/>
        </w:rPr>
        <w:t>Penalty:  Imprisonment for 10 years.</w:t>
      </w:r>
    </w:p>
    <w:p w14:paraId="6C268F2C" w14:textId="77777777" w:rsidR="003C1F24" w:rsidRPr="002165B9" w:rsidRDefault="003C1F24" w:rsidP="00EA1604">
      <w:pPr>
        <w:pStyle w:val="NoSpacing"/>
        <w:ind w:left="426"/>
        <w:rPr>
          <w:rFonts w:ascii="Arial" w:hAnsi="Arial" w:cs="Arial"/>
          <w:sz w:val="22"/>
          <w:szCs w:val="22"/>
        </w:rPr>
      </w:pPr>
    </w:p>
    <w:p w14:paraId="5D0AE441" w14:textId="4818805E" w:rsidR="003C1F24" w:rsidRPr="002165B9" w:rsidRDefault="00EA1604" w:rsidP="00EA1604">
      <w:pPr>
        <w:pStyle w:val="NoSpacing"/>
        <w:numPr>
          <w:ilvl w:val="0"/>
          <w:numId w:val="17"/>
        </w:numPr>
        <w:ind w:left="426" w:firstLine="0"/>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Absolute liability applies to the paragraph (1)(b) element of the offence.</w:t>
      </w:r>
    </w:p>
    <w:p w14:paraId="351CD0BA" w14:textId="2B69B0A0" w:rsidR="003C1F24" w:rsidRPr="002165B9" w:rsidRDefault="003C1F24" w:rsidP="003C1F24">
      <w:pPr>
        <w:pStyle w:val="NoSpacing"/>
        <w:rPr>
          <w:rFonts w:ascii="Arial" w:eastAsia="Times New Roman" w:hAnsi="Arial" w:cs="Arial"/>
          <w:sz w:val="22"/>
          <w:szCs w:val="22"/>
          <w:lang w:eastAsia="en-AU"/>
        </w:rPr>
      </w:pPr>
    </w:p>
    <w:p w14:paraId="6C887A57" w14:textId="4DAC8BFB" w:rsidR="003C1F24" w:rsidRPr="00EA1604" w:rsidRDefault="003C1F24" w:rsidP="00EA1604">
      <w:pPr>
        <w:pStyle w:val="Heading3"/>
        <w:jc w:val="left"/>
      </w:pPr>
      <w:bookmarkStart w:id="92" w:name="_Toc63238218"/>
      <w:bookmarkStart w:id="93" w:name="_Toc131941412"/>
      <w:r w:rsidRPr="00EA1604">
        <w:rPr>
          <w:rStyle w:val="charsectno"/>
        </w:rPr>
        <w:t>Section 137.1</w:t>
      </w:r>
      <w:r w:rsidR="00EA1604" w:rsidRPr="00EA1604">
        <w:rPr>
          <w:rStyle w:val="charsectno"/>
        </w:rPr>
        <w:t xml:space="preserve"> - </w:t>
      </w:r>
      <w:r w:rsidRPr="00EA1604">
        <w:t>False or misleading information</w:t>
      </w:r>
      <w:bookmarkEnd w:id="92"/>
      <w:bookmarkEnd w:id="93"/>
    </w:p>
    <w:p w14:paraId="7AE1D28B" w14:textId="1D9BF59C" w:rsidR="00EA1604" w:rsidRDefault="006A1080" w:rsidP="00EA1604">
      <w:pPr>
        <w:pStyle w:val="NoSpacing"/>
        <w:numPr>
          <w:ilvl w:val="0"/>
          <w:numId w:val="40"/>
        </w:numPr>
        <w:ind w:left="426" w:firstLine="0"/>
        <w:rPr>
          <w:rFonts w:ascii="Arial" w:hAnsi="Arial" w:cs="Arial"/>
          <w:sz w:val="22"/>
          <w:szCs w:val="22"/>
        </w:rPr>
      </w:pPr>
      <w:r>
        <w:rPr>
          <w:rFonts w:ascii="Arial" w:hAnsi="Arial" w:cs="Arial"/>
          <w:sz w:val="22"/>
          <w:szCs w:val="22"/>
        </w:rPr>
        <w:t xml:space="preserve"> </w:t>
      </w:r>
      <w:r w:rsidR="00EA1604" w:rsidRPr="002165B9">
        <w:rPr>
          <w:rFonts w:ascii="Arial" w:hAnsi="Arial" w:cs="Arial"/>
          <w:sz w:val="22"/>
          <w:szCs w:val="22"/>
        </w:rPr>
        <w:t>A person commits an offence if:</w:t>
      </w:r>
    </w:p>
    <w:p w14:paraId="27768255" w14:textId="77777777" w:rsidR="003C1F24" w:rsidRPr="002165B9" w:rsidRDefault="003C1F24" w:rsidP="00EA1604">
      <w:pPr>
        <w:pStyle w:val="NoSpacing"/>
        <w:ind w:left="1110"/>
        <w:rPr>
          <w:rFonts w:ascii="Arial" w:hAnsi="Arial" w:cs="Arial"/>
          <w:sz w:val="22"/>
          <w:szCs w:val="22"/>
        </w:rPr>
      </w:pPr>
    </w:p>
    <w:p w14:paraId="4C5F91EB" w14:textId="54404477" w:rsidR="003C1F24" w:rsidRPr="002165B9" w:rsidRDefault="003C1F24" w:rsidP="00EA1604">
      <w:pPr>
        <w:pStyle w:val="NoSpacing"/>
        <w:numPr>
          <w:ilvl w:val="0"/>
          <w:numId w:val="19"/>
        </w:numPr>
        <w:ind w:left="1095"/>
        <w:rPr>
          <w:rFonts w:ascii="Arial" w:hAnsi="Arial" w:cs="Arial"/>
          <w:sz w:val="22"/>
          <w:szCs w:val="22"/>
        </w:rPr>
      </w:pPr>
      <w:r w:rsidRPr="002165B9">
        <w:rPr>
          <w:rFonts w:ascii="Arial" w:hAnsi="Arial" w:cs="Arial"/>
          <w:color w:val="FF0000"/>
          <w:sz w:val="22"/>
          <w:szCs w:val="22"/>
        </w:rPr>
        <w:t>the person gives information to another person</w:t>
      </w:r>
      <w:r w:rsidRPr="002165B9">
        <w:rPr>
          <w:rFonts w:ascii="Arial" w:hAnsi="Arial" w:cs="Arial"/>
          <w:sz w:val="22"/>
          <w:szCs w:val="22"/>
        </w:rPr>
        <w:t>; and</w:t>
      </w:r>
    </w:p>
    <w:p w14:paraId="096DB273" w14:textId="2568B3ED" w:rsidR="003C1F24" w:rsidRPr="002165B9" w:rsidRDefault="003C1F24" w:rsidP="00EA1604">
      <w:pPr>
        <w:pStyle w:val="NoSpacing"/>
        <w:numPr>
          <w:ilvl w:val="0"/>
          <w:numId w:val="19"/>
        </w:numPr>
        <w:ind w:left="1095"/>
        <w:rPr>
          <w:rFonts w:ascii="Arial" w:hAnsi="Arial" w:cs="Arial"/>
          <w:sz w:val="22"/>
          <w:szCs w:val="22"/>
        </w:rPr>
      </w:pPr>
      <w:r w:rsidRPr="002165B9">
        <w:rPr>
          <w:rFonts w:ascii="Arial" w:hAnsi="Arial" w:cs="Arial"/>
          <w:sz w:val="22"/>
          <w:szCs w:val="22"/>
        </w:rPr>
        <w:t>the person does so knowing that the information:</w:t>
      </w:r>
    </w:p>
    <w:p w14:paraId="0D4B6C74" w14:textId="77777777" w:rsidR="009A1F0D" w:rsidRPr="009A1F0D" w:rsidRDefault="003C1F24" w:rsidP="009A1F0D">
      <w:pPr>
        <w:pStyle w:val="NoSpacing"/>
        <w:numPr>
          <w:ilvl w:val="1"/>
          <w:numId w:val="11"/>
        </w:numPr>
        <w:ind w:left="1560" w:hanging="465"/>
        <w:rPr>
          <w:rFonts w:ascii="Arial" w:hAnsi="Arial" w:cs="Arial"/>
          <w:color w:val="FF0000"/>
          <w:sz w:val="22"/>
          <w:szCs w:val="22"/>
        </w:rPr>
      </w:pPr>
      <w:r w:rsidRPr="009A1F0D">
        <w:rPr>
          <w:rFonts w:ascii="Arial" w:hAnsi="Arial" w:cs="Arial"/>
          <w:color w:val="FF0000"/>
          <w:sz w:val="22"/>
          <w:szCs w:val="22"/>
        </w:rPr>
        <w:t>is false or misleading; or</w:t>
      </w:r>
    </w:p>
    <w:p w14:paraId="1987D271" w14:textId="63750D18" w:rsidR="003C1F24" w:rsidRPr="009A1F0D" w:rsidRDefault="003C1F24" w:rsidP="009A1F0D">
      <w:pPr>
        <w:pStyle w:val="NoSpacing"/>
        <w:numPr>
          <w:ilvl w:val="1"/>
          <w:numId w:val="11"/>
        </w:numPr>
        <w:ind w:left="1560" w:hanging="465"/>
        <w:rPr>
          <w:rFonts w:ascii="Arial" w:hAnsi="Arial" w:cs="Arial"/>
          <w:color w:val="FF0000"/>
          <w:sz w:val="22"/>
          <w:szCs w:val="22"/>
        </w:rPr>
      </w:pPr>
      <w:r w:rsidRPr="009A1F0D">
        <w:rPr>
          <w:rFonts w:ascii="Arial" w:hAnsi="Arial" w:cs="Arial"/>
          <w:color w:val="FF0000"/>
          <w:sz w:val="22"/>
          <w:szCs w:val="22"/>
        </w:rPr>
        <w:t>omits any matter or thing without which the information is misleading; and</w:t>
      </w:r>
    </w:p>
    <w:p w14:paraId="0AA0F2D3" w14:textId="750B1A95" w:rsidR="003C1F24" w:rsidRPr="002165B9" w:rsidRDefault="003C1F24" w:rsidP="00EA1604">
      <w:pPr>
        <w:pStyle w:val="NoSpacing"/>
        <w:numPr>
          <w:ilvl w:val="0"/>
          <w:numId w:val="19"/>
        </w:numPr>
        <w:ind w:left="1095"/>
        <w:rPr>
          <w:rFonts w:ascii="Arial" w:hAnsi="Arial" w:cs="Arial"/>
          <w:sz w:val="22"/>
          <w:szCs w:val="22"/>
        </w:rPr>
      </w:pPr>
      <w:r w:rsidRPr="002165B9">
        <w:rPr>
          <w:rFonts w:ascii="Arial" w:hAnsi="Arial" w:cs="Arial"/>
          <w:sz w:val="22"/>
          <w:szCs w:val="22"/>
        </w:rPr>
        <w:t>any of the following subparagraphs applies:</w:t>
      </w:r>
    </w:p>
    <w:p w14:paraId="358DEB39" w14:textId="4A4BE8BA" w:rsidR="009A1F0D" w:rsidRDefault="003C1F24" w:rsidP="009A1F0D">
      <w:pPr>
        <w:pStyle w:val="NoSpacing"/>
        <w:numPr>
          <w:ilvl w:val="0"/>
          <w:numId w:val="41"/>
        </w:numPr>
        <w:ind w:left="1560" w:hanging="465"/>
        <w:rPr>
          <w:rFonts w:ascii="Arial" w:hAnsi="Arial" w:cs="Arial"/>
          <w:sz w:val="22"/>
          <w:szCs w:val="22"/>
        </w:rPr>
      </w:pPr>
      <w:r w:rsidRPr="002165B9">
        <w:rPr>
          <w:rFonts w:ascii="Arial" w:hAnsi="Arial" w:cs="Arial"/>
          <w:color w:val="FF0000"/>
          <w:sz w:val="22"/>
          <w:szCs w:val="22"/>
        </w:rPr>
        <w:t xml:space="preserve">the information is given to a </w:t>
      </w:r>
      <w:r w:rsidRPr="002165B9">
        <w:rPr>
          <w:rFonts w:ascii="Arial" w:hAnsi="Arial" w:cs="Arial"/>
          <w:b/>
          <w:bCs/>
          <w:color w:val="FF0000"/>
          <w:sz w:val="22"/>
          <w:szCs w:val="22"/>
        </w:rPr>
        <w:t>Commonwealth entity</w:t>
      </w:r>
    </w:p>
    <w:p w14:paraId="46CF22F8" w14:textId="01F1E376" w:rsidR="00C8254A" w:rsidRPr="009A1F0D" w:rsidRDefault="003C1F24" w:rsidP="009A1F0D">
      <w:pPr>
        <w:pStyle w:val="NoSpacing"/>
        <w:numPr>
          <w:ilvl w:val="0"/>
          <w:numId w:val="41"/>
        </w:numPr>
        <w:ind w:left="1560" w:hanging="465"/>
        <w:rPr>
          <w:rFonts w:ascii="Arial" w:hAnsi="Arial" w:cs="Arial"/>
          <w:sz w:val="22"/>
          <w:szCs w:val="22"/>
        </w:rPr>
      </w:pPr>
      <w:r w:rsidRPr="002165B9">
        <w:rPr>
          <w:rFonts w:ascii="Arial" w:hAnsi="Arial" w:cs="Arial"/>
          <w:color w:val="FF0000"/>
          <w:sz w:val="22"/>
          <w:szCs w:val="22"/>
        </w:rPr>
        <w:t xml:space="preserve">the information is given to a </w:t>
      </w:r>
      <w:r w:rsidRPr="002165B9">
        <w:rPr>
          <w:rFonts w:ascii="Arial" w:hAnsi="Arial" w:cs="Arial"/>
          <w:b/>
          <w:bCs/>
          <w:color w:val="FF0000"/>
          <w:sz w:val="22"/>
          <w:szCs w:val="22"/>
        </w:rPr>
        <w:t>person who is exercising powers or</w:t>
      </w:r>
      <w:r w:rsidR="009A1F0D">
        <w:rPr>
          <w:rFonts w:ascii="Arial" w:hAnsi="Arial" w:cs="Arial"/>
          <w:b/>
          <w:bCs/>
          <w:color w:val="FF0000"/>
          <w:sz w:val="22"/>
          <w:szCs w:val="22"/>
        </w:rPr>
        <w:t xml:space="preserve"> pe</w:t>
      </w:r>
      <w:r w:rsidRPr="002165B9">
        <w:rPr>
          <w:rFonts w:ascii="Arial" w:hAnsi="Arial" w:cs="Arial"/>
          <w:b/>
          <w:bCs/>
          <w:color w:val="FF0000"/>
          <w:sz w:val="22"/>
          <w:szCs w:val="22"/>
        </w:rPr>
        <w:t>rforming functions</w:t>
      </w:r>
      <w:r w:rsidRPr="002165B9">
        <w:rPr>
          <w:rFonts w:ascii="Arial" w:hAnsi="Arial" w:cs="Arial"/>
          <w:color w:val="FF0000"/>
          <w:sz w:val="22"/>
          <w:szCs w:val="22"/>
        </w:rPr>
        <w:t xml:space="preserve"> under, or in </w:t>
      </w:r>
      <w:r w:rsidRPr="002165B9">
        <w:rPr>
          <w:rFonts w:ascii="Arial" w:hAnsi="Arial" w:cs="Arial"/>
          <w:b/>
          <w:bCs/>
          <w:color w:val="FF0000"/>
          <w:sz w:val="22"/>
          <w:szCs w:val="22"/>
        </w:rPr>
        <w:t>connection with</w:t>
      </w:r>
      <w:r w:rsidRPr="002165B9">
        <w:rPr>
          <w:rFonts w:ascii="Arial" w:hAnsi="Arial" w:cs="Arial"/>
          <w:color w:val="FF0000"/>
          <w:sz w:val="22"/>
          <w:szCs w:val="22"/>
        </w:rPr>
        <w:t xml:space="preserve">, </w:t>
      </w:r>
      <w:r w:rsidRPr="002165B9">
        <w:rPr>
          <w:rFonts w:ascii="Arial" w:hAnsi="Arial" w:cs="Arial"/>
          <w:b/>
          <w:bCs/>
          <w:color w:val="FF0000"/>
          <w:sz w:val="22"/>
          <w:szCs w:val="22"/>
        </w:rPr>
        <w:t xml:space="preserve">a law of the </w:t>
      </w:r>
      <w:r w:rsidR="00C8254A" w:rsidRPr="002165B9">
        <w:rPr>
          <w:rFonts w:ascii="Arial" w:hAnsi="Arial" w:cs="Arial"/>
          <w:b/>
          <w:bCs/>
          <w:color w:val="FF0000"/>
          <w:sz w:val="22"/>
          <w:szCs w:val="22"/>
        </w:rPr>
        <w:t xml:space="preserve">  </w:t>
      </w:r>
    </w:p>
    <w:p w14:paraId="3564FB3E" w14:textId="5BC8102C" w:rsidR="009A1F0D" w:rsidRDefault="00C8254A" w:rsidP="009A1F0D">
      <w:pPr>
        <w:pStyle w:val="NoSpacing"/>
        <w:ind w:left="1560" w:hanging="465"/>
        <w:rPr>
          <w:rFonts w:ascii="Arial" w:hAnsi="Arial" w:cs="Arial"/>
          <w:sz w:val="22"/>
          <w:szCs w:val="22"/>
        </w:rPr>
      </w:pPr>
      <w:r w:rsidRPr="002165B9">
        <w:rPr>
          <w:rFonts w:ascii="Arial" w:hAnsi="Arial" w:cs="Arial"/>
          <w:b/>
          <w:bCs/>
          <w:color w:val="FF0000"/>
          <w:sz w:val="22"/>
          <w:szCs w:val="22"/>
        </w:rPr>
        <w:t xml:space="preserve">   </w:t>
      </w:r>
      <w:r w:rsidR="006A1080">
        <w:rPr>
          <w:rFonts w:ascii="Arial" w:hAnsi="Arial" w:cs="Arial"/>
          <w:b/>
          <w:bCs/>
          <w:color w:val="FF0000"/>
          <w:sz w:val="22"/>
          <w:szCs w:val="22"/>
        </w:rPr>
        <w:t xml:space="preserve">     </w:t>
      </w:r>
      <w:r w:rsidR="003C1F24" w:rsidRPr="002165B9">
        <w:rPr>
          <w:rFonts w:ascii="Arial" w:hAnsi="Arial" w:cs="Arial"/>
          <w:b/>
          <w:bCs/>
          <w:color w:val="FF0000"/>
          <w:sz w:val="22"/>
          <w:szCs w:val="22"/>
        </w:rPr>
        <w:t>Commonwealth</w:t>
      </w:r>
      <w:r w:rsidR="003C1F24" w:rsidRPr="002165B9">
        <w:rPr>
          <w:rFonts w:ascii="Arial" w:hAnsi="Arial" w:cs="Arial"/>
          <w:sz w:val="22"/>
          <w:szCs w:val="22"/>
        </w:rPr>
        <w:t>;</w:t>
      </w:r>
    </w:p>
    <w:p w14:paraId="206AA346" w14:textId="1B40B01F" w:rsidR="003C1F24" w:rsidRPr="009A1F0D" w:rsidRDefault="003C1F24" w:rsidP="009A1F0D">
      <w:pPr>
        <w:pStyle w:val="NoSpacing"/>
        <w:numPr>
          <w:ilvl w:val="0"/>
          <w:numId w:val="41"/>
        </w:numPr>
        <w:ind w:left="1560" w:hanging="465"/>
        <w:rPr>
          <w:rFonts w:ascii="Arial" w:hAnsi="Arial" w:cs="Arial"/>
          <w:color w:val="FF0000"/>
          <w:sz w:val="22"/>
          <w:szCs w:val="22"/>
        </w:rPr>
      </w:pPr>
      <w:r w:rsidRPr="009A1F0D">
        <w:rPr>
          <w:rFonts w:ascii="Arial" w:hAnsi="Arial" w:cs="Arial"/>
          <w:color w:val="FF0000"/>
          <w:sz w:val="22"/>
          <w:szCs w:val="22"/>
        </w:rPr>
        <w:t>the information is given in compliance or purported compliance</w:t>
      </w:r>
      <w:r w:rsidR="009A1F0D">
        <w:rPr>
          <w:rFonts w:ascii="Arial" w:hAnsi="Arial" w:cs="Arial"/>
          <w:color w:val="FF0000"/>
          <w:sz w:val="22"/>
          <w:szCs w:val="22"/>
        </w:rPr>
        <w:t xml:space="preserve"> wi</w:t>
      </w:r>
      <w:r w:rsidRPr="009A1F0D">
        <w:rPr>
          <w:rFonts w:ascii="Arial" w:hAnsi="Arial" w:cs="Arial"/>
          <w:color w:val="FF0000"/>
          <w:sz w:val="22"/>
          <w:szCs w:val="22"/>
        </w:rPr>
        <w:t>th a law of the Commonwealth.</w:t>
      </w:r>
    </w:p>
    <w:p w14:paraId="335C77F3" w14:textId="77777777" w:rsidR="00C8254A" w:rsidRPr="002165B9" w:rsidRDefault="00C8254A" w:rsidP="009A1F0D">
      <w:pPr>
        <w:pStyle w:val="NoSpacing"/>
        <w:rPr>
          <w:rFonts w:ascii="Arial" w:hAnsi="Arial" w:cs="Arial"/>
          <w:sz w:val="22"/>
          <w:szCs w:val="22"/>
        </w:rPr>
      </w:pPr>
    </w:p>
    <w:p w14:paraId="360664E9" w14:textId="23123E79" w:rsidR="003C1F24" w:rsidRPr="002165B9" w:rsidRDefault="00C8254A" w:rsidP="003C1F24">
      <w:pPr>
        <w:pStyle w:val="NoSpacing"/>
        <w:rPr>
          <w:rFonts w:ascii="Arial" w:hAnsi="Arial" w:cs="Arial"/>
          <w:b/>
          <w:bCs/>
          <w:sz w:val="22"/>
          <w:szCs w:val="22"/>
        </w:rPr>
      </w:pPr>
      <w:r w:rsidRPr="002165B9">
        <w:rPr>
          <w:rFonts w:ascii="Arial" w:hAnsi="Arial" w:cs="Arial"/>
          <w:sz w:val="22"/>
          <w:szCs w:val="22"/>
        </w:rPr>
        <w:t xml:space="preserve">  </w:t>
      </w:r>
      <w:r w:rsidR="009A1F0D">
        <w:rPr>
          <w:rFonts w:ascii="Arial" w:hAnsi="Arial" w:cs="Arial"/>
          <w:sz w:val="22"/>
          <w:szCs w:val="22"/>
        </w:rPr>
        <w:t xml:space="preserve">                </w:t>
      </w:r>
      <w:r w:rsidR="003C1F24" w:rsidRPr="002165B9">
        <w:rPr>
          <w:rFonts w:ascii="Arial" w:hAnsi="Arial" w:cs="Arial"/>
          <w:b/>
          <w:bCs/>
          <w:color w:val="FF0000"/>
          <w:sz w:val="22"/>
          <w:szCs w:val="22"/>
        </w:rPr>
        <w:t>Penalty:  Imprisonment for 12 months.</w:t>
      </w:r>
    </w:p>
    <w:p w14:paraId="0300F828" w14:textId="2DF2E622" w:rsidR="00C8254A" w:rsidRDefault="00C8254A" w:rsidP="003C1F24">
      <w:pPr>
        <w:pStyle w:val="NoSpacing"/>
        <w:rPr>
          <w:rFonts w:ascii="Arial" w:hAnsi="Arial" w:cs="Arial"/>
          <w:sz w:val="22"/>
          <w:szCs w:val="22"/>
        </w:rPr>
      </w:pPr>
    </w:p>
    <w:p w14:paraId="4F895E25" w14:textId="2B9C90D7" w:rsidR="00C8254A" w:rsidRPr="002165B9" w:rsidRDefault="003C1F24" w:rsidP="006A1080">
      <w:pPr>
        <w:pStyle w:val="NoSpacing"/>
        <w:ind w:left="851" w:hanging="425"/>
        <w:rPr>
          <w:rFonts w:ascii="Arial" w:hAnsi="Arial" w:cs="Arial"/>
          <w:sz w:val="22"/>
          <w:szCs w:val="22"/>
        </w:rPr>
      </w:pPr>
      <w:r w:rsidRPr="002165B9">
        <w:rPr>
          <w:rFonts w:ascii="Arial" w:hAnsi="Arial" w:cs="Arial"/>
          <w:sz w:val="22"/>
          <w:szCs w:val="22"/>
        </w:rPr>
        <w:t>(1</w:t>
      </w:r>
      <w:proofErr w:type="gramStart"/>
      <w:r w:rsidRPr="002165B9">
        <w:rPr>
          <w:rFonts w:ascii="Arial" w:hAnsi="Arial" w:cs="Arial"/>
          <w:sz w:val="22"/>
          <w:szCs w:val="22"/>
        </w:rPr>
        <w:t>A)  Absolute</w:t>
      </w:r>
      <w:proofErr w:type="gramEnd"/>
      <w:r w:rsidRPr="002165B9">
        <w:rPr>
          <w:rFonts w:ascii="Arial" w:hAnsi="Arial" w:cs="Arial"/>
          <w:sz w:val="22"/>
          <w:szCs w:val="22"/>
        </w:rPr>
        <w:t xml:space="preserve"> liability applies to each of the subparagraph (1)(c)(i), (ii) and (iii) </w:t>
      </w:r>
    </w:p>
    <w:p w14:paraId="2E5A0621" w14:textId="28D9A9B7" w:rsidR="003C1F24" w:rsidRPr="002165B9" w:rsidRDefault="006A1080" w:rsidP="006A1080">
      <w:pPr>
        <w:pStyle w:val="NoSpacing"/>
        <w:ind w:left="851" w:hanging="425"/>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elements of the offence.</w:t>
      </w:r>
    </w:p>
    <w:p w14:paraId="7E329A28" w14:textId="77777777" w:rsidR="00C8254A" w:rsidRPr="002165B9" w:rsidRDefault="00C8254A" w:rsidP="006A1080">
      <w:pPr>
        <w:pStyle w:val="NoSpacing"/>
        <w:ind w:left="426"/>
        <w:rPr>
          <w:rFonts w:ascii="Arial" w:hAnsi="Arial" w:cs="Arial"/>
          <w:sz w:val="22"/>
          <w:szCs w:val="22"/>
        </w:rPr>
      </w:pPr>
    </w:p>
    <w:p w14:paraId="4EA9DE67" w14:textId="53BB4FFC" w:rsidR="003C1F24" w:rsidRPr="002165B9" w:rsidRDefault="006A1080" w:rsidP="006A1080">
      <w:pPr>
        <w:pStyle w:val="NoSpacing"/>
        <w:ind w:left="851" w:hanging="425"/>
        <w:rPr>
          <w:rFonts w:ascii="Arial" w:hAnsi="Arial" w:cs="Arial"/>
          <w:sz w:val="22"/>
          <w:szCs w:val="22"/>
        </w:rPr>
      </w:pPr>
      <w:r>
        <w:rPr>
          <w:rFonts w:ascii="Arial" w:hAnsi="Arial" w:cs="Arial"/>
          <w:sz w:val="22"/>
          <w:szCs w:val="22"/>
        </w:rPr>
        <w:t>(</w:t>
      </w:r>
      <w:r w:rsidR="003C1F24" w:rsidRPr="002165B9">
        <w:rPr>
          <w:rFonts w:ascii="Arial" w:hAnsi="Arial" w:cs="Arial"/>
          <w:sz w:val="22"/>
          <w:szCs w:val="22"/>
        </w:rPr>
        <w:t>2)  Subsection (1) does not apply as a result of subparagraph (1)(b)(i) if the</w:t>
      </w:r>
      <w:r>
        <w:rPr>
          <w:rFonts w:ascii="Arial" w:hAnsi="Arial" w:cs="Arial"/>
          <w:sz w:val="22"/>
          <w:szCs w:val="22"/>
        </w:rPr>
        <w:t xml:space="preserve"> information</w:t>
      </w:r>
      <w:r>
        <w:rPr>
          <w:rFonts w:ascii="Arial" w:hAnsi="Arial" w:cs="Arial"/>
          <w:sz w:val="22"/>
          <w:szCs w:val="22"/>
        </w:rPr>
        <w:br/>
      </w:r>
      <w:r w:rsidR="003C1F24" w:rsidRPr="002165B9">
        <w:rPr>
          <w:rFonts w:ascii="Arial" w:hAnsi="Arial" w:cs="Arial"/>
          <w:sz w:val="22"/>
          <w:szCs w:val="22"/>
        </w:rPr>
        <w:t>is not false or misleading in a material particular.</w:t>
      </w:r>
    </w:p>
    <w:p w14:paraId="68F81E5F" w14:textId="77777777" w:rsidR="00C8254A" w:rsidRPr="002165B9" w:rsidRDefault="00C8254A" w:rsidP="006A1080">
      <w:pPr>
        <w:pStyle w:val="NoSpacing"/>
        <w:ind w:left="426"/>
        <w:rPr>
          <w:rFonts w:ascii="Arial" w:hAnsi="Arial" w:cs="Arial"/>
          <w:sz w:val="22"/>
          <w:szCs w:val="22"/>
        </w:rPr>
      </w:pPr>
    </w:p>
    <w:p w14:paraId="65C5FB05" w14:textId="3F8BF8D2" w:rsidR="003C1F24" w:rsidRPr="002165B9" w:rsidRDefault="003C1F24" w:rsidP="006A1080">
      <w:pPr>
        <w:pStyle w:val="NoSpacing"/>
        <w:ind w:left="426"/>
        <w:rPr>
          <w:rFonts w:ascii="Arial" w:hAnsi="Arial" w:cs="Arial"/>
          <w:sz w:val="22"/>
          <w:szCs w:val="22"/>
        </w:rPr>
      </w:pPr>
      <w:r w:rsidRPr="002165B9">
        <w:rPr>
          <w:rFonts w:ascii="Arial" w:hAnsi="Arial" w:cs="Arial"/>
          <w:sz w:val="22"/>
          <w:szCs w:val="22"/>
        </w:rPr>
        <w:t>Note: A defendant bears an evidential burden in relation to the matter in subsection (2). See subsection 13.3(3).</w:t>
      </w:r>
    </w:p>
    <w:p w14:paraId="77D5652E" w14:textId="77777777" w:rsidR="00C8254A" w:rsidRPr="002165B9" w:rsidRDefault="00C8254A" w:rsidP="006A1080">
      <w:pPr>
        <w:pStyle w:val="NoSpacing"/>
        <w:ind w:left="426"/>
        <w:rPr>
          <w:rFonts w:ascii="Arial" w:hAnsi="Arial" w:cs="Arial"/>
          <w:sz w:val="22"/>
          <w:szCs w:val="22"/>
        </w:rPr>
      </w:pPr>
    </w:p>
    <w:p w14:paraId="773BD457" w14:textId="29806630" w:rsidR="003C1F24" w:rsidRPr="002165B9" w:rsidRDefault="003C1F24" w:rsidP="006A1080">
      <w:pPr>
        <w:pStyle w:val="NoSpacing"/>
        <w:ind w:left="851" w:hanging="425"/>
        <w:rPr>
          <w:rFonts w:ascii="Arial" w:hAnsi="Arial" w:cs="Arial"/>
          <w:sz w:val="22"/>
          <w:szCs w:val="22"/>
        </w:rPr>
      </w:pPr>
      <w:r w:rsidRPr="002165B9">
        <w:rPr>
          <w:rFonts w:ascii="Arial" w:hAnsi="Arial" w:cs="Arial"/>
          <w:sz w:val="22"/>
          <w:szCs w:val="22"/>
        </w:rPr>
        <w:t>(3)  Subsection (1) does not apply as a result of subparagraph (1)(b)(ii) if the</w:t>
      </w:r>
      <w:r w:rsidR="006A1080">
        <w:rPr>
          <w:rFonts w:ascii="Arial" w:hAnsi="Arial" w:cs="Arial"/>
          <w:sz w:val="22"/>
          <w:szCs w:val="22"/>
        </w:rPr>
        <w:t xml:space="preserve"> informa</w:t>
      </w:r>
      <w:r w:rsidRPr="002165B9">
        <w:rPr>
          <w:rFonts w:ascii="Arial" w:hAnsi="Arial" w:cs="Arial"/>
          <w:sz w:val="22"/>
          <w:szCs w:val="22"/>
        </w:rPr>
        <w:t xml:space="preserve">tion did not omit any matter or thing without which the information </w:t>
      </w:r>
      <w:r w:rsidR="006A1080">
        <w:rPr>
          <w:rFonts w:ascii="Arial" w:hAnsi="Arial" w:cs="Arial"/>
          <w:sz w:val="22"/>
          <w:szCs w:val="22"/>
        </w:rPr>
        <w:t>i</w:t>
      </w:r>
      <w:r w:rsidRPr="002165B9">
        <w:rPr>
          <w:rFonts w:ascii="Arial" w:hAnsi="Arial" w:cs="Arial"/>
          <w:sz w:val="22"/>
          <w:szCs w:val="22"/>
        </w:rPr>
        <w:t>s misleading in a material particular.</w:t>
      </w:r>
    </w:p>
    <w:p w14:paraId="02B69C14" w14:textId="77777777" w:rsidR="00C8254A" w:rsidRPr="002165B9" w:rsidRDefault="00C8254A" w:rsidP="006A1080">
      <w:pPr>
        <w:pStyle w:val="NoSpacing"/>
        <w:ind w:left="426"/>
        <w:rPr>
          <w:rFonts w:ascii="Arial" w:hAnsi="Arial" w:cs="Arial"/>
          <w:sz w:val="22"/>
          <w:szCs w:val="22"/>
        </w:rPr>
      </w:pPr>
    </w:p>
    <w:p w14:paraId="7C549724" w14:textId="49733B60" w:rsidR="006A1080" w:rsidRDefault="003C1F24" w:rsidP="006A1080">
      <w:pPr>
        <w:pStyle w:val="NoSpacing"/>
        <w:ind w:left="426"/>
        <w:rPr>
          <w:rFonts w:ascii="Arial" w:hAnsi="Arial" w:cs="Arial"/>
          <w:sz w:val="22"/>
          <w:szCs w:val="22"/>
        </w:rPr>
      </w:pPr>
      <w:r w:rsidRPr="002165B9">
        <w:rPr>
          <w:rFonts w:ascii="Arial" w:hAnsi="Arial" w:cs="Arial"/>
          <w:sz w:val="22"/>
          <w:szCs w:val="22"/>
        </w:rPr>
        <w:t>Note: </w:t>
      </w:r>
      <w:r w:rsidR="006A1080">
        <w:rPr>
          <w:rFonts w:ascii="Arial" w:hAnsi="Arial" w:cs="Arial"/>
          <w:sz w:val="22"/>
          <w:szCs w:val="22"/>
        </w:rPr>
        <w:t xml:space="preserve"> </w:t>
      </w:r>
      <w:r w:rsidRPr="002165B9">
        <w:rPr>
          <w:rFonts w:ascii="Arial" w:hAnsi="Arial" w:cs="Arial"/>
          <w:sz w:val="22"/>
          <w:szCs w:val="22"/>
        </w:rPr>
        <w:t>A defendant bears an evidential burden in relation to the matter in</w:t>
      </w:r>
      <w:r w:rsidR="006A1080">
        <w:rPr>
          <w:rFonts w:ascii="Arial" w:hAnsi="Arial" w:cs="Arial"/>
          <w:sz w:val="22"/>
          <w:szCs w:val="22"/>
        </w:rPr>
        <w:t xml:space="preserve"> </w:t>
      </w:r>
      <w:r w:rsidRPr="002165B9">
        <w:rPr>
          <w:rFonts w:ascii="Arial" w:hAnsi="Arial" w:cs="Arial"/>
          <w:sz w:val="22"/>
          <w:szCs w:val="22"/>
        </w:rPr>
        <w:t xml:space="preserve">subsection (3). </w:t>
      </w:r>
      <w:r w:rsidR="006A1080">
        <w:rPr>
          <w:rFonts w:ascii="Arial" w:hAnsi="Arial" w:cs="Arial"/>
          <w:sz w:val="22"/>
          <w:szCs w:val="22"/>
        </w:rPr>
        <w:t xml:space="preserve">   </w:t>
      </w:r>
    </w:p>
    <w:p w14:paraId="4D4E1287" w14:textId="384E7289" w:rsidR="003C1F24" w:rsidRPr="002165B9" w:rsidRDefault="006A1080" w:rsidP="006A1080">
      <w:pPr>
        <w:pStyle w:val="NoSpacing"/>
        <w:ind w:left="426"/>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See subsection 13.3(3).</w:t>
      </w:r>
    </w:p>
    <w:p w14:paraId="66362A6F" w14:textId="77777777" w:rsidR="00C8254A" w:rsidRPr="002165B9" w:rsidRDefault="00C8254A" w:rsidP="006A1080">
      <w:pPr>
        <w:pStyle w:val="NoSpacing"/>
        <w:ind w:left="426"/>
        <w:rPr>
          <w:rFonts w:ascii="Arial" w:hAnsi="Arial" w:cs="Arial"/>
          <w:sz w:val="22"/>
          <w:szCs w:val="22"/>
        </w:rPr>
      </w:pPr>
    </w:p>
    <w:p w14:paraId="4729A7E0" w14:textId="356B7CC2" w:rsidR="003C1F24" w:rsidRPr="002165B9" w:rsidRDefault="003C1F24" w:rsidP="006A1080">
      <w:pPr>
        <w:pStyle w:val="NoSpacing"/>
        <w:ind w:left="851" w:hanging="425"/>
        <w:rPr>
          <w:rFonts w:ascii="Arial" w:hAnsi="Arial" w:cs="Arial"/>
          <w:sz w:val="22"/>
          <w:szCs w:val="22"/>
        </w:rPr>
      </w:pPr>
      <w:r w:rsidRPr="002165B9">
        <w:rPr>
          <w:rFonts w:ascii="Arial" w:hAnsi="Arial" w:cs="Arial"/>
          <w:sz w:val="22"/>
          <w:szCs w:val="22"/>
        </w:rPr>
        <w:t xml:space="preserve">(4)  Subsection (1) does not apply as a result of subparagraph (1)(c)(i) if, before </w:t>
      </w:r>
      <w:r w:rsidR="006A1080">
        <w:rPr>
          <w:rFonts w:ascii="Arial" w:hAnsi="Arial" w:cs="Arial"/>
          <w:sz w:val="22"/>
          <w:szCs w:val="22"/>
        </w:rPr>
        <w:t>the</w:t>
      </w:r>
      <w:r w:rsidR="00C8254A" w:rsidRPr="002165B9">
        <w:rPr>
          <w:rFonts w:ascii="Arial" w:hAnsi="Arial" w:cs="Arial"/>
          <w:sz w:val="22"/>
          <w:szCs w:val="22"/>
        </w:rPr>
        <w:t xml:space="preserve">                 </w:t>
      </w:r>
      <w:r w:rsidRPr="002165B9">
        <w:rPr>
          <w:rFonts w:ascii="Arial" w:hAnsi="Arial" w:cs="Arial"/>
          <w:sz w:val="22"/>
          <w:szCs w:val="22"/>
        </w:rPr>
        <w:t xml:space="preserve">information was given by a person to the Commonwealth entity, the </w:t>
      </w:r>
      <w:r w:rsidR="006A1080">
        <w:rPr>
          <w:rFonts w:ascii="Arial" w:hAnsi="Arial" w:cs="Arial"/>
          <w:sz w:val="22"/>
          <w:szCs w:val="22"/>
        </w:rPr>
        <w:t>Commonwealth</w:t>
      </w:r>
      <w:r w:rsidR="00C8254A" w:rsidRPr="002165B9">
        <w:rPr>
          <w:rFonts w:ascii="Arial" w:hAnsi="Arial" w:cs="Arial"/>
          <w:sz w:val="22"/>
          <w:szCs w:val="22"/>
        </w:rPr>
        <w:t xml:space="preserve">                    </w:t>
      </w:r>
      <w:r w:rsidRPr="002165B9">
        <w:rPr>
          <w:rFonts w:ascii="Arial" w:hAnsi="Arial" w:cs="Arial"/>
          <w:sz w:val="22"/>
          <w:szCs w:val="22"/>
        </w:rPr>
        <w:t xml:space="preserve">entity did not take reasonable steps to inform the person of </w:t>
      </w:r>
      <w:r w:rsidR="006A1080">
        <w:rPr>
          <w:rFonts w:ascii="Arial" w:hAnsi="Arial" w:cs="Arial"/>
          <w:sz w:val="22"/>
          <w:szCs w:val="22"/>
        </w:rPr>
        <w:t>the</w:t>
      </w:r>
      <w:r w:rsidR="00C8254A" w:rsidRPr="002165B9">
        <w:rPr>
          <w:rFonts w:ascii="Arial" w:hAnsi="Arial" w:cs="Arial"/>
          <w:sz w:val="22"/>
          <w:szCs w:val="22"/>
        </w:rPr>
        <w:t xml:space="preserve"> </w:t>
      </w:r>
      <w:r w:rsidR="006A1080">
        <w:rPr>
          <w:rFonts w:ascii="Arial" w:hAnsi="Arial" w:cs="Arial"/>
          <w:sz w:val="22"/>
          <w:szCs w:val="22"/>
        </w:rPr>
        <w:t xml:space="preserve">existence of the </w:t>
      </w:r>
      <w:r w:rsidRPr="002165B9">
        <w:rPr>
          <w:rFonts w:ascii="Arial" w:hAnsi="Arial" w:cs="Arial"/>
          <w:sz w:val="22"/>
          <w:szCs w:val="22"/>
        </w:rPr>
        <w:t>offence against subsection (1).</w:t>
      </w:r>
    </w:p>
    <w:p w14:paraId="479DFFAD" w14:textId="77777777" w:rsidR="00C8254A" w:rsidRPr="002165B9" w:rsidRDefault="00C8254A" w:rsidP="006A1080">
      <w:pPr>
        <w:pStyle w:val="NoSpacing"/>
        <w:ind w:left="426"/>
        <w:rPr>
          <w:rFonts w:ascii="Arial" w:hAnsi="Arial" w:cs="Arial"/>
          <w:sz w:val="22"/>
          <w:szCs w:val="22"/>
        </w:rPr>
      </w:pPr>
    </w:p>
    <w:p w14:paraId="0AF41639" w14:textId="305AE2A6" w:rsidR="006A1080" w:rsidRDefault="003C1F24" w:rsidP="006A1080">
      <w:pPr>
        <w:pStyle w:val="NoSpacing"/>
        <w:ind w:left="426"/>
        <w:rPr>
          <w:rFonts w:ascii="Arial" w:hAnsi="Arial" w:cs="Arial"/>
          <w:sz w:val="22"/>
          <w:szCs w:val="22"/>
        </w:rPr>
      </w:pPr>
      <w:r w:rsidRPr="002165B9">
        <w:rPr>
          <w:rFonts w:ascii="Arial" w:hAnsi="Arial" w:cs="Arial"/>
          <w:sz w:val="22"/>
          <w:szCs w:val="22"/>
        </w:rPr>
        <w:t>Note: </w:t>
      </w:r>
      <w:r w:rsidR="006A1080">
        <w:rPr>
          <w:rFonts w:ascii="Arial" w:hAnsi="Arial" w:cs="Arial"/>
          <w:sz w:val="22"/>
          <w:szCs w:val="22"/>
        </w:rPr>
        <w:t xml:space="preserve"> </w:t>
      </w:r>
      <w:r w:rsidRPr="002165B9">
        <w:rPr>
          <w:rFonts w:ascii="Arial" w:hAnsi="Arial" w:cs="Arial"/>
          <w:sz w:val="22"/>
          <w:szCs w:val="22"/>
        </w:rPr>
        <w:t>A defendant bears an evidential burden in relation to the matter in</w:t>
      </w:r>
      <w:r w:rsidR="006A1080">
        <w:rPr>
          <w:rFonts w:ascii="Arial" w:hAnsi="Arial" w:cs="Arial"/>
          <w:sz w:val="22"/>
          <w:szCs w:val="22"/>
        </w:rPr>
        <w:t xml:space="preserve"> </w:t>
      </w:r>
      <w:r w:rsidRPr="002165B9">
        <w:rPr>
          <w:rFonts w:ascii="Arial" w:hAnsi="Arial" w:cs="Arial"/>
          <w:sz w:val="22"/>
          <w:szCs w:val="22"/>
        </w:rPr>
        <w:t xml:space="preserve">subsection (4). </w:t>
      </w:r>
    </w:p>
    <w:p w14:paraId="241A0642" w14:textId="11DFCC8E" w:rsidR="003C1F24" w:rsidRPr="002165B9" w:rsidRDefault="006A1080" w:rsidP="006A1080">
      <w:pPr>
        <w:pStyle w:val="NoSpacing"/>
        <w:ind w:left="426"/>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See subsection 13.3(3).</w:t>
      </w:r>
    </w:p>
    <w:p w14:paraId="643746AC" w14:textId="77777777" w:rsidR="00C8254A" w:rsidRPr="002165B9" w:rsidRDefault="00C8254A" w:rsidP="006A1080">
      <w:pPr>
        <w:pStyle w:val="NoSpacing"/>
        <w:ind w:left="426"/>
        <w:rPr>
          <w:rFonts w:ascii="Arial" w:hAnsi="Arial" w:cs="Arial"/>
          <w:sz w:val="22"/>
          <w:szCs w:val="22"/>
        </w:rPr>
      </w:pPr>
    </w:p>
    <w:p w14:paraId="4D9A0C2E" w14:textId="71A06176" w:rsidR="00C8254A" w:rsidRPr="002165B9" w:rsidRDefault="003C1F24" w:rsidP="006A1080">
      <w:pPr>
        <w:pStyle w:val="NoSpacing"/>
        <w:ind w:left="851" w:hanging="425"/>
        <w:rPr>
          <w:rFonts w:ascii="Arial" w:hAnsi="Arial" w:cs="Arial"/>
          <w:sz w:val="22"/>
          <w:szCs w:val="22"/>
        </w:rPr>
      </w:pPr>
      <w:r w:rsidRPr="002165B9">
        <w:rPr>
          <w:rFonts w:ascii="Arial" w:hAnsi="Arial" w:cs="Arial"/>
          <w:sz w:val="22"/>
          <w:szCs w:val="22"/>
        </w:rPr>
        <w:lastRenderedPageBreak/>
        <w:t xml:space="preserve">(5)  Subsection (1) does not apply as a result of subparagraph (1)(c)(ii) if, before </w:t>
      </w:r>
      <w:r w:rsidR="006A1080">
        <w:rPr>
          <w:rFonts w:ascii="Arial" w:hAnsi="Arial" w:cs="Arial"/>
          <w:sz w:val="22"/>
          <w:szCs w:val="22"/>
        </w:rPr>
        <w:t xml:space="preserve">the </w:t>
      </w:r>
      <w:r w:rsidR="00C8254A" w:rsidRPr="002165B9">
        <w:rPr>
          <w:rFonts w:ascii="Arial" w:hAnsi="Arial" w:cs="Arial"/>
          <w:sz w:val="22"/>
          <w:szCs w:val="22"/>
        </w:rPr>
        <w:t xml:space="preserve">                   </w:t>
      </w:r>
      <w:r w:rsidRPr="002165B9">
        <w:rPr>
          <w:rFonts w:ascii="Arial" w:hAnsi="Arial" w:cs="Arial"/>
          <w:sz w:val="22"/>
          <w:szCs w:val="22"/>
        </w:rPr>
        <w:t>information was given by a person (the </w:t>
      </w:r>
      <w:r w:rsidRPr="006A1080">
        <w:rPr>
          <w:rFonts w:ascii="Arial" w:hAnsi="Arial" w:cs="Arial"/>
          <w:sz w:val="22"/>
          <w:szCs w:val="22"/>
        </w:rPr>
        <w:t>first person</w:t>
      </w:r>
      <w:r w:rsidRPr="002165B9">
        <w:rPr>
          <w:rFonts w:ascii="Arial" w:hAnsi="Arial" w:cs="Arial"/>
          <w:sz w:val="22"/>
          <w:szCs w:val="22"/>
        </w:rPr>
        <w:t xml:space="preserve">) to the person </w:t>
      </w:r>
      <w:r w:rsidR="006A1080">
        <w:rPr>
          <w:rFonts w:ascii="Arial" w:hAnsi="Arial" w:cs="Arial"/>
          <w:sz w:val="22"/>
          <w:szCs w:val="22"/>
        </w:rPr>
        <w:t>mentioned in</w:t>
      </w:r>
      <w:r w:rsidR="00C8254A" w:rsidRPr="002165B9">
        <w:rPr>
          <w:rFonts w:ascii="Arial" w:hAnsi="Arial" w:cs="Arial"/>
          <w:sz w:val="22"/>
          <w:szCs w:val="22"/>
        </w:rPr>
        <w:t xml:space="preserve">  </w:t>
      </w:r>
    </w:p>
    <w:p w14:paraId="6CB25B0B" w14:textId="1DF3B88B" w:rsidR="00C8254A" w:rsidRPr="002165B9" w:rsidRDefault="003C1F24" w:rsidP="006A1080">
      <w:pPr>
        <w:pStyle w:val="NoSpacing"/>
        <w:ind w:left="851"/>
        <w:rPr>
          <w:rFonts w:ascii="Arial" w:hAnsi="Arial" w:cs="Arial"/>
          <w:sz w:val="22"/>
          <w:szCs w:val="22"/>
        </w:rPr>
      </w:pPr>
      <w:r w:rsidRPr="002165B9">
        <w:rPr>
          <w:rFonts w:ascii="Arial" w:hAnsi="Arial" w:cs="Arial"/>
          <w:sz w:val="22"/>
          <w:szCs w:val="22"/>
        </w:rPr>
        <w:t>that subparagraph (the </w:t>
      </w:r>
      <w:r w:rsidRPr="006A1080">
        <w:rPr>
          <w:rFonts w:ascii="Arial" w:hAnsi="Arial" w:cs="Arial"/>
          <w:sz w:val="22"/>
          <w:szCs w:val="22"/>
        </w:rPr>
        <w:t>second person</w:t>
      </w:r>
      <w:r w:rsidRPr="002165B9">
        <w:rPr>
          <w:rFonts w:ascii="Arial" w:hAnsi="Arial" w:cs="Arial"/>
          <w:sz w:val="22"/>
          <w:szCs w:val="22"/>
        </w:rPr>
        <w:t xml:space="preserve">), the second person did </w:t>
      </w:r>
      <w:r w:rsidR="006A1080">
        <w:rPr>
          <w:rFonts w:ascii="Arial" w:hAnsi="Arial" w:cs="Arial"/>
          <w:sz w:val="22"/>
          <w:szCs w:val="22"/>
        </w:rPr>
        <w:t xml:space="preserve">not take reasonable </w:t>
      </w:r>
    </w:p>
    <w:p w14:paraId="156EC934" w14:textId="5D7803C8" w:rsidR="003C1F24" w:rsidRPr="002165B9" w:rsidRDefault="006A1080" w:rsidP="006A1080">
      <w:pPr>
        <w:pStyle w:val="NoSpacing"/>
        <w:ind w:left="851" w:hanging="425"/>
        <w:rPr>
          <w:rFonts w:ascii="Arial" w:hAnsi="Arial" w:cs="Arial"/>
          <w:sz w:val="22"/>
          <w:szCs w:val="22"/>
        </w:rPr>
      </w:pPr>
      <w:r>
        <w:rPr>
          <w:rFonts w:ascii="Arial" w:hAnsi="Arial" w:cs="Arial"/>
          <w:sz w:val="22"/>
          <w:szCs w:val="22"/>
        </w:rPr>
        <w:t xml:space="preserve">       </w:t>
      </w:r>
      <w:r w:rsidR="003C1F24" w:rsidRPr="002165B9">
        <w:rPr>
          <w:rFonts w:ascii="Arial" w:hAnsi="Arial" w:cs="Arial"/>
          <w:sz w:val="22"/>
          <w:szCs w:val="22"/>
        </w:rPr>
        <w:t>steps to inform the first person of the existence of the offence against subsection (1).</w:t>
      </w:r>
    </w:p>
    <w:p w14:paraId="2ABF5262" w14:textId="77777777" w:rsidR="00C8254A" w:rsidRPr="002165B9" w:rsidRDefault="00C8254A" w:rsidP="006A1080">
      <w:pPr>
        <w:pStyle w:val="NoSpacing"/>
        <w:ind w:left="426"/>
        <w:rPr>
          <w:rFonts w:ascii="Arial" w:hAnsi="Arial" w:cs="Arial"/>
          <w:sz w:val="22"/>
          <w:szCs w:val="22"/>
        </w:rPr>
      </w:pPr>
    </w:p>
    <w:p w14:paraId="4DBBEBAE" w14:textId="070F6287" w:rsidR="006A1080" w:rsidRDefault="006A1080" w:rsidP="006A1080">
      <w:pPr>
        <w:pStyle w:val="NoSpacing"/>
        <w:ind w:left="426"/>
        <w:rPr>
          <w:rFonts w:ascii="Arial" w:hAnsi="Arial" w:cs="Arial"/>
          <w:sz w:val="22"/>
          <w:szCs w:val="22"/>
        </w:rPr>
      </w:pPr>
      <w:r w:rsidRPr="002165B9">
        <w:rPr>
          <w:rFonts w:ascii="Arial" w:hAnsi="Arial" w:cs="Arial"/>
          <w:sz w:val="22"/>
          <w:szCs w:val="22"/>
        </w:rPr>
        <w:t>Note: </w:t>
      </w:r>
      <w:r>
        <w:rPr>
          <w:rFonts w:ascii="Arial" w:hAnsi="Arial" w:cs="Arial"/>
          <w:sz w:val="22"/>
          <w:szCs w:val="22"/>
        </w:rPr>
        <w:t xml:space="preserve"> </w:t>
      </w:r>
      <w:r w:rsidRPr="002165B9">
        <w:rPr>
          <w:rFonts w:ascii="Arial" w:hAnsi="Arial" w:cs="Arial"/>
          <w:sz w:val="22"/>
          <w:szCs w:val="22"/>
        </w:rPr>
        <w:t>A defendant bears an evidential burden in relation to the matter in</w:t>
      </w:r>
      <w:r>
        <w:rPr>
          <w:rFonts w:ascii="Arial" w:hAnsi="Arial" w:cs="Arial"/>
          <w:sz w:val="22"/>
          <w:szCs w:val="22"/>
        </w:rPr>
        <w:t xml:space="preserve"> </w:t>
      </w:r>
      <w:r w:rsidRPr="002165B9">
        <w:rPr>
          <w:rFonts w:ascii="Arial" w:hAnsi="Arial" w:cs="Arial"/>
          <w:sz w:val="22"/>
          <w:szCs w:val="22"/>
        </w:rPr>
        <w:t>subsection (</w:t>
      </w:r>
      <w:r>
        <w:rPr>
          <w:rFonts w:ascii="Arial" w:hAnsi="Arial" w:cs="Arial"/>
          <w:sz w:val="22"/>
          <w:szCs w:val="22"/>
        </w:rPr>
        <w:t>5</w:t>
      </w:r>
      <w:r w:rsidRPr="002165B9">
        <w:rPr>
          <w:rFonts w:ascii="Arial" w:hAnsi="Arial" w:cs="Arial"/>
          <w:sz w:val="22"/>
          <w:szCs w:val="22"/>
        </w:rPr>
        <w:t xml:space="preserve">). </w:t>
      </w:r>
    </w:p>
    <w:p w14:paraId="3D4D41B6" w14:textId="77777777" w:rsidR="006A1080" w:rsidRPr="002165B9" w:rsidRDefault="006A1080" w:rsidP="006A1080">
      <w:pPr>
        <w:pStyle w:val="NoSpacing"/>
        <w:ind w:left="426"/>
        <w:rPr>
          <w:rFonts w:ascii="Arial" w:hAnsi="Arial" w:cs="Arial"/>
          <w:sz w:val="22"/>
          <w:szCs w:val="22"/>
        </w:rPr>
      </w:pPr>
      <w:r>
        <w:rPr>
          <w:rFonts w:ascii="Arial" w:hAnsi="Arial" w:cs="Arial"/>
          <w:sz w:val="22"/>
          <w:szCs w:val="22"/>
        </w:rPr>
        <w:t xml:space="preserve">          </w:t>
      </w:r>
      <w:r w:rsidRPr="002165B9">
        <w:rPr>
          <w:rFonts w:ascii="Arial" w:hAnsi="Arial" w:cs="Arial"/>
          <w:sz w:val="22"/>
          <w:szCs w:val="22"/>
        </w:rPr>
        <w:t>See subsection 13.3(3).</w:t>
      </w:r>
    </w:p>
    <w:p w14:paraId="24C5FA9F" w14:textId="77777777" w:rsidR="007029E7" w:rsidRPr="002165B9" w:rsidRDefault="007029E7" w:rsidP="006A1080">
      <w:pPr>
        <w:pStyle w:val="NoSpacing"/>
        <w:ind w:left="426"/>
        <w:rPr>
          <w:rFonts w:ascii="Arial" w:hAnsi="Arial" w:cs="Arial"/>
          <w:sz w:val="22"/>
          <w:szCs w:val="22"/>
        </w:rPr>
      </w:pPr>
    </w:p>
    <w:p w14:paraId="10E0E77D" w14:textId="3F4E0173" w:rsidR="003C1F24" w:rsidRPr="002165B9" w:rsidRDefault="003C1F24" w:rsidP="006A1080">
      <w:pPr>
        <w:pStyle w:val="NoSpacing"/>
        <w:ind w:left="851" w:hanging="425"/>
        <w:rPr>
          <w:rFonts w:ascii="Arial" w:hAnsi="Arial" w:cs="Arial"/>
          <w:sz w:val="22"/>
          <w:szCs w:val="22"/>
        </w:rPr>
      </w:pPr>
      <w:r w:rsidRPr="002165B9">
        <w:rPr>
          <w:rFonts w:ascii="Arial" w:hAnsi="Arial" w:cs="Arial"/>
          <w:sz w:val="22"/>
          <w:szCs w:val="22"/>
        </w:rPr>
        <w:t>(6)  For the purposes of subsections (4) and (5), it is sufficient if the following</w:t>
      </w:r>
      <w:r w:rsidR="006A1080">
        <w:rPr>
          <w:rFonts w:ascii="Arial" w:hAnsi="Arial" w:cs="Arial"/>
          <w:sz w:val="22"/>
          <w:szCs w:val="22"/>
        </w:rPr>
        <w:t xml:space="preserve"> form of</w:t>
      </w:r>
      <w:r w:rsidR="00C8254A" w:rsidRPr="002165B9">
        <w:rPr>
          <w:rFonts w:ascii="Arial" w:hAnsi="Arial" w:cs="Arial"/>
          <w:sz w:val="22"/>
          <w:szCs w:val="22"/>
        </w:rPr>
        <w:t xml:space="preserve">                   </w:t>
      </w:r>
      <w:r w:rsidRPr="002165B9">
        <w:rPr>
          <w:rFonts w:ascii="Arial" w:hAnsi="Arial" w:cs="Arial"/>
          <w:sz w:val="22"/>
          <w:szCs w:val="22"/>
        </w:rPr>
        <w:t>words is used:</w:t>
      </w:r>
    </w:p>
    <w:p w14:paraId="1F1D6102" w14:textId="35FADE19" w:rsidR="003C1F24" w:rsidRPr="002165B9" w:rsidRDefault="003C1F24" w:rsidP="007029E7">
      <w:pPr>
        <w:pStyle w:val="NoSpacing"/>
        <w:jc w:val="center"/>
        <w:rPr>
          <w:rFonts w:ascii="Arial" w:hAnsi="Arial" w:cs="Arial"/>
          <w:color w:val="FF0000"/>
          <w:sz w:val="22"/>
          <w:szCs w:val="22"/>
        </w:rPr>
      </w:pPr>
      <w:r w:rsidRPr="002165B9">
        <w:rPr>
          <w:rFonts w:ascii="Arial" w:hAnsi="Arial" w:cs="Arial"/>
          <w:color w:val="FF0000"/>
          <w:sz w:val="22"/>
          <w:szCs w:val="22"/>
        </w:rPr>
        <w:t>“Giving false or misleading information is a serious offence”.</w:t>
      </w:r>
    </w:p>
    <w:p w14:paraId="7427467C" w14:textId="1F5DA056" w:rsidR="00533BE0" w:rsidRDefault="00533BE0" w:rsidP="007029E7">
      <w:pPr>
        <w:pStyle w:val="NoSpacing"/>
        <w:jc w:val="center"/>
        <w:rPr>
          <w:rFonts w:ascii="Open Sans" w:hAnsi="Open Sans" w:cs="Open Sans"/>
          <w:color w:val="FF0000"/>
          <w:sz w:val="22"/>
          <w:szCs w:val="22"/>
        </w:rPr>
      </w:pPr>
    </w:p>
    <w:p w14:paraId="65DCBE0F" w14:textId="7F8EBEA3" w:rsidR="00533BE0" w:rsidRPr="00533BE0" w:rsidRDefault="00533BE0" w:rsidP="00EA1604">
      <w:pPr>
        <w:pStyle w:val="Heading2"/>
      </w:pPr>
      <w:bookmarkStart w:id="94" w:name="_Toc131941413"/>
      <w:r w:rsidRPr="00533BE0">
        <w:t>Treason Felony Act 1848</w:t>
      </w:r>
      <w:bookmarkEnd w:id="94"/>
    </w:p>
    <w:p w14:paraId="190AAB1B" w14:textId="179D97D9" w:rsidR="00533BE0" w:rsidRPr="002165B9" w:rsidRDefault="00142B44" w:rsidP="00533BE0">
      <w:pPr>
        <w:pStyle w:val="NoSpacing"/>
        <w:rPr>
          <w:rFonts w:ascii="Open Sans" w:hAnsi="Open Sans" w:cs="Open Sans"/>
          <w:color w:val="FF0000"/>
          <w:sz w:val="22"/>
          <w:szCs w:val="22"/>
        </w:rPr>
      </w:pPr>
      <w:hyperlink r:id="rId90" w:history="1">
        <w:r w:rsidR="00533BE0" w:rsidRPr="0027604D">
          <w:rPr>
            <w:rStyle w:val="Hyperlink"/>
            <w:rFonts w:ascii="Open Sans" w:hAnsi="Open Sans" w:cs="Open Sans"/>
            <w:sz w:val="22"/>
            <w:szCs w:val="22"/>
          </w:rPr>
          <w:t>https://www.legislation.gov.uk/ukpga/Vict/11-12/12/section/3</w:t>
        </w:r>
      </w:hyperlink>
    </w:p>
    <w:p w14:paraId="6156001D" w14:textId="104BB9CF" w:rsidR="00533BE0" w:rsidRPr="002165B9" w:rsidRDefault="00533BE0" w:rsidP="000F1E98">
      <w:pPr>
        <w:pStyle w:val="NoSpacing"/>
        <w:rPr>
          <w:rFonts w:ascii="Arial" w:eastAsia="Times New Roman" w:hAnsi="Arial" w:cs="Arial"/>
          <w:b/>
          <w:bCs/>
          <w:color w:val="000000"/>
          <w:sz w:val="22"/>
          <w:szCs w:val="22"/>
          <w:lang w:eastAsia="en-AU"/>
        </w:rPr>
      </w:pPr>
      <w:r w:rsidRPr="002165B9">
        <w:rPr>
          <w:rFonts w:ascii="Arial" w:eastAsia="Times New Roman" w:hAnsi="Arial" w:cs="Arial"/>
          <w:b/>
          <w:bCs/>
          <w:color w:val="000000"/>
          <w:sz w:val="22"/>
          <w:szCs w:val="22"/>
          <w:lang w:eastAsia="en-AU"/>
        </w:rPr>
        <w:t>3 Offences declared felonies by this Act to be punishable by</w:t>
      </w:r>
      <w:r w:rsidR="000F1E98">
        <w:rPr>
          <w:rFonts w:ascii="Arial" w:eastAsia="Times New Roman" w:hAnsi="Arial" w:cs="Arial"/>
          <w:b/>
          <w:bCs/>
          <w:color w:val="000000"/>
          <w:sz w:val="22"/>
          <w:szCs w:val="22"/>
          <w:lang w:eastAsia="en-AU"/>
        </w:rPr>
        <w:t xml:space="preserve"> </w:t>
      </w:r>
      <w:r w:rsidRPr="002165B9">
        <w:rPr>
          <w:rFonts w:ascii="Arial" w:eastAsia="Times New Roman" w:hAnsi="Arial" w:cs="Arial"/>
          <w:b/>
          <w:bCs/>
          <w:color w:val="000000"/>
          <w:sz w:val="22"/>
          <w:szCs w:val="22"/>
          <w:lang w:eastAsia="en-AU"/>
        </w:rPr>
        <w:t>transportation or imprisonment.</w:t>
      </w:r>
    </w:p>
    <w:p w14:paraId="3B4F4BC7" w14:textId="1D3BC906" w:rsidR="00533BE0" w:rsidRPr="002165B9" w:rsidRDefault="00533BE0" w:rsidP="000F1E98">
      <w:pPr>
        <w:pStyle w:val="NoSpacing"/>
        <w:ind w:left="426"/>
        <w:rPr>
          <w:rFonts w:ascii="Arial" w:eastAsia="Times New Roman" w:hAnsi="Arial" w:cs="Arial"/>
          <w:color w:val="000000"/>
          <w:sz w:val="22"/>
          <w:szCs w:val="22"/>
          <w:lang w:eastAsia="en-AU"/>
        </w:rPr>
      </w:pPr>
      <w:r w:rsidRPr="002165B9">
        <w:rPr>
          <w:rFonts w:ascii="Arial" w:eastAsia="Times New Roman" w:hAnsi="Arial" w:cs="Arial"/>
          <w:color w:val="000000"/>
          <w:sz w:val="22"/>
          <w:szCs w:val="22"/>
          <w:lang w:eastAsia="en-AU"/>
        </w:rPr>
        <w:t xml:space="preserve">If any person whatsoever shall, within the United Kingdom or without, compass, imagine, invent, devise, or intend to deprive or depose our Most Gracious Lady the Queen, from the style, honour, or royal name of the imperial crown of the United Kingdom, or of any other of her Majesty’s dominions and countries, or to levy war against her Majesty, within any part of the United Kingdom, in order by force or constraint to compel her to change her measures or counsels, or in order to put any force or constraint upon or in order to intimidate or overawe both Houses or either House of Parliament, or to move or stir any foreigner or stranger with force to invade the United Kingdom or any other of her Majesty’s dominions or countries under the obeisance of her Majesty, and such compassings, imaginations, inventions, devices, or intentions, or any of them, shall express, utter, or declare, by publishing any printing or writing or by any overt act or deed, every person so offending shall be guilty of felony, and being convicted thereof shall be liable to be transported beyond the seas for the term or his or her natural life </w:t>
      </w:r>
    </w:p>
    <w:p w14:paraId="76217628" w14:textId="1A4609D3" w:rsidR="003C1F24" w:rsidRDefault="003C1F24" w:rsidP="00ED4AE8">
      <w:pPr>
        <w:pStyle w:val="NoSpacing"/>
        <w:rPr>
          <w:rFonts w:ascii="Open Sans" w:hAnsi="Open Sans" w:cs="Open Sans"/>
          <w:sz w:val="22"/>
          <w:szCs w:val="22"/>
        </w:rPr>
      </w:pPr>
    </w:p>
    <w:p w14:paraId="2D526017" w14:textId="2AF49208" w:rsidR="00533BE0" w:rsidRPr="000F1E98" w:rsidRDefault="00533BE0" w:rsidP="00ED4AE8">
      <w:pPr>
        <w:pStyle w:val="NoSpacing"/>
        <w:rPr>
          <w:rFonts w:ascii="Open Sans" w:hAnsi="Open Sans" w:cs="Open Sans"/>
        </w:rPr>
      </w:pPr>
      <w:r w:rsidRPr="000F1E98">
        <w:rPr>
          <w:rFonts w:ascii="Open Sans" w:hAnsi="Open Sans" w:cs="Open Sans"/>
        </w:rPr>
        <w:t>Makes on</w:t>
      </w:r>
      <w:r w:rsidR="000F1E98">
        <w:rPr>
          <w:rFonts w:ascii="Open Sans" w:hAnsi="Open Sans" w:cs="Open Sans"/>
        </w:rPr>
        <w:t>e</w:t>
      </w:r>
      <w:r w:rsidRPr="000F1E98">
        <w:rPr>
          <w:rFonts w:ascii="Open Sans" w:hAnsi="Open Sans" w:cs="Open Sans"/>
        </w:rPr>
        <w:t xml:space="preserve"> think as to how it could appear to the people that a sneaky taxation system has slowly built up over time without ever providing a shred of evidence it was created in a constitutional and lawful way through parliament with executive instr</w:t>
      </w:r>
      <w:r w:rsidR="000F1E98">
        <w:rPr>
          <w:rFonts w:ascii="Open Sans" w:hAnsi="Open Sans" w:cs="Open Sans"/>
        </w:rPr>
        <w:t>ument, royal ass</w:t>
      </w:r>
      <w:r w:rsidRPr="000F1E98">
        <w:rPr>
          <w:rFonts w:ascii="Open Sans" w:hAnsi="Open Sans" w:cs="Open Sans"/>
        </w:rPr>
        <w:t xml:space="preserve">ent and a gazetting. </w:t>
      </w:r>
    </w:p>
    <w:p w14:paraId="609ED9CD" w14:textId="77777777" w:rsidR="00533BE0" w:rsidRPr="000F1E98" w:rsidRDefault="00533BE0" w:rsidP="00ED4AE8">
      <w:pPr>
        <w:pStyle w:val="NoSpacing"/>
        <w:rPr>
          <w:rFonts w:ascii="Open Sans" w:hAnsi="Open Sans" w:cs="Open Sans"/>
        </w:rPr>
      </w:pPr>
    </w:p>
    <w:p w14:paraId="0BF3B5A1" w14:textId="4D6B17DA" w:rsidR="00F30D4B" w:rsidRDefault="00F30D4B" w:rsidP="00ED4AE8">
      <w:pPr>
        <w:pStyle w:val="NoSpacing"/>
        <w:rPr>
          <w:rFonts w:ascii="Open Sans" w:hAnsi="Open Sans" w:cs="Open Sans"/>
        </w:rPr>
      </w:pPr>
      <w:r w:rsidRPr="000F1E98">
        <w:rPr>
          <w:rFonts w:ascii="Open Sans" w:hAnsi="Open Sans" w:cs="Open Sans"/>
        </w:rPr>
        <w:t>There will be no holding of the breath waiting for the judiciary system to kick into action</w:t>
      </w:r>
      <w:r w:rsidR="000F1E98">
        <w:rPr>
          <w:rFonts w:ascii="Open Sans" w:hAnsi="Open Sans" w:cs="Open Sans"/>
        </w:rPr>
        <w:t>,</w:t>
      </w:r>
      <w:r w:rsidRPr="000F1E98">
        <w:rPr>
          <w:rFonts w:ascii="Open Sans" w:hAnsi="Open Sans" w:cs="Open Sans"/>
        </w:rPr>
        <w:t xml:space="preserve"> as it</w:t>
      </w:r>
      <w:r w:rsidR="000F1E98">
        <w:rPr>
          <w:rFonts w:ascii="Open Sans" w:hAnsi="Open Sans" w:cs="Open Sans"/>
        </w:rPr>
        <w:t>,</w:t>
      </w:r>
      <w:r w:rsidRPr="000F1E98">
        <w:rPr>
          <w:rFonts w:ascii="Open Sans" w:hAnsi="Open Sans" w:cs="Open Sans"/>
        </w:rPr>
        <w:t xml:space="preserve"> like every level of the government</w:t>
      </w:r>
      <w:r w:rsidR="000F1E98">
        <w:rPr>
          <w:rFonts w:ascii="Open Sans" w:hAnsi="Open Sans" w:cs="Open Sans"/>
        </w:rPr>
        <w:t>,</w:t>
      </w:r>
      <w:r w:rsidRPr="000F1E98">
        <w:rPr>
          <w:rFonts w:ascii="Open Sans" w:hAnsi="Open Sans" w:cs="Open Sans"/>
        </w:rPr>
        <w:t xml:space="preserve"> is simply an incorporated body set up </w:t>
      </w:r>
      <w:r w:rsidR="000F1E98">
        <w:rPr>
          <w:rFonts w:ascii="Open Sans" w:hAnsi="Open Sans" w:cs="Open Sans"/>
        </w:rPr>
        <w:t xml:space="preserve">to </w:t>
      </w:r>
      <w:r w:rsidRPr="000F1E98">
        <w:rPr>
          <w:rFonts w:ascii="Open Sans" w:hAnsi="Open Sans" w:cs="Open Sans"/>
        </w:rPr>
        <w:t>make as much profit as they can at the expense of the people who each day slip into abject poverty.</w:t>
      </w:r>
    </w:p>
    <w:p w14:paraId="207ED82B" w14:textId="77777777" w:rsidR="000F1E98" w:rsidRPr="000F1E98" w:rsidRDefault="000F1E98" w:rsidP="00ED4AE8">
      <w:pPr>
        <w:pStyle w:val="NoSpacing"/>
        <w:rPr>
          <w:rFonts w:ascii="Open Sans" w:hAnsi="Open Sans" w:cs="Open Sans"/>
        </w:rPr>
      </w:pPr>
    </w:p>
    <w:p w14:paraId="34C11DFD" w14:textId="77777777" w:rsidR="004318CC" w:rsidRDefault="004318CC" w:rsidP="00ED4AE8">
      <w:pPr>
        <w:pStyle w:val="NoSpacing"/>
        <w:rPr>
          <w:rFonts w:ascii="Open Sans" w:hAnsi="Open Sans" w:cs="Open Sans"/>
          <w:sz w:val="22"/>
          <w:szCs w:val="22"/>
        </w:rPr>
      </w:pPr>
    </w:p>
    <w:p w14:paraId="0A768376" w14:textId="77777777" w:rsidR="007628A7" w:rsidRDefault="007628A7">
      <w:pPr>
        <w:rPr>
          <w:rFonts w:asciiTheme="majorHAnsi" w:eastAsiaTheme="majorEastAsia" w:hAnsiTheme="majorHAnsi" w:cstheme="majorBidi"/>
          <w:b/>
          <w:color w:val="FF0000"/>
          <w:sz w:val="36"/>
          <w:szCs w:val="32"/>
        </w:rPr>
      </w:pPr>
      <w:r>
        <w:br w:type="page"/>
      </w:r>
    </w:p>
    <w:p w14:paraId="0BD0F613" w14:textId="229D5FF2" w:rsidR="004318CC" w:rsidRDefault="004318CC" w:rsidP="00CB2224">
      <w:pPr>
        <w:pStyle w:val="Heading1"/>
      </w:pPr>
      <w:bookmarkStart w:id="95" w:name="_Toc131941414"/>
      <w:r w:rsidRPr="004318CC">
        <w:lastRenderedPageBreak/>
        <w:t xml:space="preserve">Status and Standing on </w:t>
      </w:r>
      <w:r>
        <w:t xml:space="preserve">and for </w:t>
      </w:r>
      <w:r w:rsidRPr="004318CC">
        <w:t>the Record</w:t>
      </w:r>
      <w:bookmarkEnd w:id="95"/>
    </w:p>
    <w:p w14:paraId="265E95E2" w14:textId="77777777" w:rsidR="004318CC" w:rsidRPr="004318CC" w:rsidRDefault="004318CC" w:rsidP="004318CC">
      <w:pPr>
        <w:pStyle w:val="NoSpacing"/>
        <w:jc w:val="center"/>
        <w:rPr>
          <w:rFonts w:ascii="Open Sans" w:hAnsi="Open Sans" w:cs="Open Sans"/>
          <w:color w:val="FF0000"/>
          <w:sz w:val="32"/>
          <w:szCs w:val="32"/>
        </w:rPr>
      </w:pPr>
    </w:p>
    <w:p w14:paraId="72CE2D91" w14:textId="15A8B3C7" w:rsidR="006378BB" w:rsidRDefault="006378BB" w:rsidP="004318CC">
      <w:pPr>
        <w:pStyle w:val="NoSpacing"/>
        <w:jc w:val="center"/>
        <w:rPr>
          <w:rFonts w:ascii="Open Sans" w:hAnsi="Open Sans" w:cs="Open Sans"/>
          <w:sz w:val="22"/>
          <w:szCs w:val="22"/>
        </w:rPr>
      </w:pPr>
      <w:r>
        <w:rPr>
          <w:rFonts w:ascii="Open Sans" w:hAnsi="Open Sans" w:cs="Open Sans"/>
          <w:noProof/>
          <w:sz w:val="22"/>
          <w:szCs w:val="22"/>
          <w:lang w:eastAsia="en-AU"/>
        </w:rPr>
        <w:drawing>
          <wp:inline distT="0" distB="0" distL="0" distR="0" wp14:anchorId="74E3C366" wp14:editId="09771D53">
            <wp:extent cx="5731510" cy="76866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1">
                      <a:extLst>
                        <a:ext uri="{28A0092B-C50C-407E-A947-70E740481C1C}">
                          <a14:useLocalDpi xmlns:a14="http://schemas.microsoft.com/office/drawing/2010/main" val="0"/>
                        </a:ext>
                      </a:extLst>
                    </a:blip>
                    <a:stretch>
                      <a:fillRect/>
                    </a:stretch>
                  </pic:blipFill>
                  <pic:spPr>
                    <a:xfrm>
                      <a:off x="0" y="0"/>
                      <a:ext cx="5731510" cy="7686675"/>
                    </a:xfrm>
                    <a:prstGeom prst="rect">
                      <a:avLst/>
                    </a:prstGeom>
                  </pic:spPr>
                </pic:pic>
              </a:graphicData>
            </a:graphic>
          </wp:inline>
        </w:drawing>
      </w:r>
    </w:p>
    <w:p w14:paraId="082FC25B" w14:textId="59E3542B" w:rsidR="006378BB" w:rsidRDefault="006378BB" w:rsidP="006378BB">
      <w:pPr>
        <w:pStyle w:val="NoSpacing"/>
        <w:jc w:val="center"/>
        <w:rPr>
          <w:rFonts w:ascii="Open Sans" w:hAnsi="Open Sans" w:cs="Open Sans"/>
          <w:sz w:val="22"/>
          <w:szCs w:val="22"/>
        </w:rPr>
      </w:pPr>
      <w:r>
        <w:rPr>
          <w:rFonts w:ascii="Open Sans" w:hAnsi="Open Sans" w:cs="Open Sans"/>
          <w:noProof/>
          <w:sz w:val="22"/>
          <w:szCs w:val="22"/>
          <w:lang w:eastAsia="en-AU"/>
        </w:rPr>
        <w:lastRenderedPageBreak/>
        <w:drawing>
          <wp:inline distT="0" distB="0" distL="0" distR="0" wp14:anchorId="7C1FCBBA" wp14:editId="4E7F2951">
            <wp:extent cx="5743575" cy="8863330"/>
            <wp:effectExtent l="0" t="0" r="9525"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43575" cy="8863330"/>
                    </a:xfrm>
                    <a:prstGeom prst="rect">
                      <a:avLst/>
                    </a:prstGeom>
                  </pic:spPr>
                </pic:pic>
              </a:graphicData>
            </a:graphic>
          </wp:inline>
        </w:drawing>
      </w:r>
    </w:p>
    <w:p w14:paraId="0120E737" w14:textId="3CC3E824" w:rsidR="006378BB" w:rsidRDefault="006378BB" w:rsidP="006378BB">
      <w:pPr>
        <w:pStyle w:val="NoSpacing"/>
        <w:jc w:val="center"/>
        <w:rPr>
          <w:rFonts w:ascii="Open Sans" w:hAnsi="Open Sans" w:cs="Open Sans"/>
          <w:sz w:val="22"/>
          <w:szCs w:val="22"/>
        </w:rPr>
      </w:pPr>
      <w:r>
        <w:rPr>
          <w:rFonts w:ascii="Open Sans" w:hAnsi="Open Sans" w:cs="Open Sans"/>
          <w:noProof/>
          <w:sz w:val="22"/>
          <w:szCs w:val="22"/>
          <w:lang w:eastAsia="en-AU"/>
        </w:rPr>
        <w:lastRenderedPageBreak/>
        <w:drawing>
          <wp:inline distT="0" distB="0" distL="0" distR="0" wp14:anchorId="19A6D4A6" wp14:editId="2F246129">
            <wp:extent cx="5175754" cy="7871460"/>
            <wp:effectExtent l="0" t="0" r="6350" b="0"/>
            <wp:docPr id="23" name="Picture 23"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ge of a book&#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5199370" cy="7907376"/>
                    </a:xfrm>
                    <a:prstGeom prst="rect">
                      <a:avLst/>
                    </a:prstGeom>
                  </pic:spPr>
                </pic:pic>
              </a:graphicData>
            </a:graphic>
          </wp:inline>
        </w:drawing>
      </w:r>
    </w:p>
    <w:p w14:paraId="42AD87BE" w14:textId="77777777" w:rsidR="004318CC" w:rsidRDefault="004318CC" w:rsidP="006378BB">
      <w:pPr>
        <w:pStyle w:val="NoSpacing"/>
        <w:jc w:val="center"/>
        <w:rPr>
          <w:rFonts w:ascii="Open Sans" w:hAnsi="Open Sans" w:cs="Open Sans"/>
          <w:sz w:val="22"/>
          <w:szCs w:val="22"/>
        </w:rPr>
      </w:pPr>
    </w:p>
    <w:p w14:paraId="18614FBC" w14:textId="77777777" w:rsidR="001D3551" w:rsidRDefault="001D3551">
      <w:pPr>
        <w:rPr>
          <w:rFonts w:ascii="Open Sans" w:hAnsi="Open Sans" w:cs="Open Sans"/>
          <w:color w:val="FF0000"/>
          <w:shd w:val="clear" w:color="auto" w:fill="FFFFFF"/>
        </w:rPr>
      </w:pPr>
      <w:r>
        <w:rPr>
          <w:rFonts w:ascii="Open Sans" w:hAnsi="Open Sans" w:cs="Open Sans"/>
          <w:color w:val="FF0000"/>
          <w:shd w:val="clear" w:color="auto" w:fill="FFFFFF"/>
        </w:rPr>
        <w:br w:type="page"/>
      </w:r>
    </w:p>
    <w:p w14:paraId="76CEF6A0" w14:textId="0ED83B22" w:rsidR="00F30D4B" w:rsidRPr="00CB2224" w:rsidRDefault="00F30D4B" w:rsidP="00F30D4B">
      <w:pPr>
        <w:pStyle w:val="NoSpacing"/>
        <w:jc w:val="center"/>
        <w:rPr>
          <w:rFonts w:ascii="Open Sans" w:hAnsi="Open Sans" w:cs="Open Sans"/>
          <w:color w:val="FF0000"/>
          <w:shd w:val="clear" w:color="auto" w:fill="FFFFFF"/>
        </w:rPr>
      </w:pPr>
      <w:r w:rsidRPr="00CB2224">
        <w:rPr>
          <w:rFonts w:ascii="Open Sans" w:hAnsi="Open Sans" w:cs="Open Sans"/>
          <w:color w:val="FF0000"/>
          <w:shd w:val="clear" w:color="auto" w:fill="FFFFFF"/>
        </w:rPr>
        <w:lastRenderedPageBreak/>
        <w:t>Fraud on the court occurs when the judicial machinery itself has been tainted, such as when an attorney, who is an officer of the court, is involved in the </w:t>
      </w:r>
      <w:hyperlink r:id="rId94" w:history="1">
        <w:r w:rsidRPr="00CB2224">
          <w:rPr>
            <w:rFonts w:ascii="Open Sans" w:hAnsi="Open Sans" w:cs="Open Sans"/>
            <w:color w:val="FF0000"/>
            <w:bdr w:val="none" w:sz="0" w:space="0" w:color="auto" w:frame="1"/>
            <w:shd w:val="clear" w:color="auto" w:fill="FFFFFF"/>
          </w:rPr>
          <w:t>perpetration of a fraud or makes material misrepresentations to the court</w:t>
        </w:r>
      </w:hyperlink>
      <w:r w:rsidRPr="00CB2224">
        <w:rPr>
          <w:rFonts w:ascii="Open Sans" w:hAnsi="Open Sans" w:cs="Open Sans"/>
          <w:color w:val="FF0000"/>
          <w:shd w:val="clear" w:color="auto" w:fill="FFFFFF"/>
        </w:rPr>
        <w:t>. Fraud upon the court makes void the orders and judgments of that court.</w:t>
      </w:r>
    </w:p>
    <w:p w14:paraId="559E3730" w14:textId="39ACB7A5" w:rsidR="00F30D4B" w:rsidRPr="00CB2224" w:rsidRDefault="00F30D4B" w:rsidP="00F30D4B">
      <w:pPr>
        <w:pStyle w:val="NoSpacing"/>
        <w:jc w:val="center"/>
        <w:rPr>
          <w:rFonts w:ascii="Open Sans" w:hAnsi="Open Sans" w:cs="Open Sans"/>
        </w:rPr>
      </w:pPr>
    </w:p>
    <w:p w14:paraId="4C184821" w14:textId="6459CCE4" w:rsidR="007029E7" w:rsidRPr="00CB2224" w:rsidRDefault="007029E7" w:rsidP="007029E7">
      <w:pPr>
        <w:pStyle w:val="NoSpacing"/>
        <w:jc w:val="center"/>
        <w:rPr>
          <w:rFonts w:ascii="Open Sans" w:hAnsi="Open Sans" w:cs="Open Sans"/>
        </w:rPr>
      </w:pPr>
      <w:r w:rsidRPr="00CB2224">
        <w:rPr>
          <w:rFonts w:ascii="Open Sans" w:hAnsi="Open Sans" w:cs="Open Sans"/>
        </w:rPr>
        <w:t>Void ab initio</w:t>
      </w:r>
    </w:p>
    <w:p w14:paraId="0EA0F63A" w14:textId="260FA557" w:rsidR="007029E7" w:rsidRPr="00CB2224" w:rsidRDefault="007029E7" w:rsidP="007029E7">
      <w:pPr>
        <w:pStyle w:val="NoSpacing"/>
        <w:jc w:val="center"/>
        <w:rPr>
          <w:rFonts w:ascii="Open Sans" w:hAnsi="Open Sans" w:cs="Open Sans"/>
        </w:rPr>
      </w:pPr>
      <w:r w:rsidRPr="00CB2224">
        <w:rPr>
          <w:rFonts w:ascii="Open Sans" w:hAnsi="Open Sans" w:cs="Open Sans"/>
        </w:rPr>
        <w:t>Void from the beginning</w:t>
      </w:r>
    </w:p>
    <w:p w14:paraId="793FF7BA" w14:textId="77777777" w:rsidR="007029E7" w:rsidRDefault="007029E7" w:rsidP="007029E7">
      <w:pPr>
        <w:pStyle w:val="NoSpacing"/>
        <w:rPr>
          <w:rFonts w:ascii="Open Sans" w:hAnsi="Open Sans" w:cs="Open Sans"/>
          <w:sz w:val="22"/>
          <w:szCs w:val="22"/>
        </w:rPr>
      </w:pPr>
    </w:p>
    <w:p w14:paraId="1691F8C3" w14:textId="5012B894" w:rsidR="007029E7" w:rsidRPr="00CB2224" w:rsidRDefault="007029E7" w:rsidP="007029E7">
      <w:pPr>
        <w:pStyle w:val="NoSpacing"/>
        <w:jc w:val="center"/>
        <w:rPr>
          <w:rFonts w:ascii="Open Sans" w:hAnsi="Open Sans" w:cs="Open Sans"/>
        </w:rPr>
      </w:pPr>
      <w:r w:rsidRPr="00CB2224">
        <w:rPr>
          <w:rFonts w:ascii="Open Sans" w:hAnsi="Open Sans" w:cs="Open Sans"/>
        </w:rPr>
        <w:t>When a contract or agreement is deemed void ab initio, it is treated as if it never existed, from the moment it was created.</w:t>
      </w:r>
    </w:p>
    <w:p w14:paraId="7900FB79" w14:textId="77777777" w:rsidR="007029E7" w:rsidRPr="00CB2224" w:rsidRDefault="007029E7" w:rsidP="007029E7">
      <w:pPr>
        <w:pStyle w:val="NoSpacing"/>
        <w:jc w:val="center"/>
        <w:rPr>
          <w:rFonts w:ascii="Open Sans" w:hAnsi="Open Sans" w:cs="Open Sans"/>
        </w:rPr>
      </w:pPr>
    </w:p>
    <w:p w14:paraId="35BC385C" w14:textId="77777777" w:rsidR="007029E7" w:rsidRPr="00CB2224" w:rsidRDefault="007029E7" w:rsidP="007029E7">
      <w:pPr>
        <w:pStyle w:val="NoSpacing"/>
        <w:jc w:val="center"/>
        <w:rPr>
          <w:rFonts w:ascii="Open Sans" w:hAnsi="Open Sans" w:cs="Open Sans"/>
        </w:rPr>
      </w:pPr>
      <w:r w:rsidRPr="00CB2224">
        <w:rPr>
          <w:rFonts w:ascii="Open Sans" w:hAnsi="Open Sans" w:cs="Open Sans"/>
        </w:rPr>
        <w:t>This term is used when an agreement or contract is found to be invalid or unenforceable from the outset, usually because it was entered into under fraudulent, illegal, or improper circumstances. For example, if a contract was signed under duress, it could be considered void ab initio.</w:t>
      </w:r>
    </w:p>
    <w:p w14:paraId="10CAEE60" w14:textId="77777777" w:rsidR="007029E7" w:rsidRPr="00CB2224" w:rsidRDefault="007029E7" w:rsidP="007029E7">
      <w:pPr>
        <w:pStyle w:val="NoSpacing"/>
        <w:jc w:val="center"/>
        <w:rPr>
          <w:rFonts w:ascii="Open Sans" w:hAnsi="Open Sans" w:cs="Open Sans"/>
        </w:rPr>
      </w:pPr>
    </w:p>
    <w:p w14:paraId="5427A141" w14:textId="77777777" w:rsidR="007029E7" w:rsidRPr="00CB2224" w:rsidRDefault="007029E7" w:rsidP="007029E7">
      <w:pPr>
        <w:pStyle w:val="NoSpacing"/>
        <w:jc w:val="center"/>
        <w:rPr>
          <w:rFonts w:ascii="Open Sans" w:hAnsi="Open Sans" w:cs="Open Sans"/>
        </w:rPr>
      </w:pPr>
      <w:r w:rsidRPr="00CB2224">
        <w:rPr>
          <w:rFonts w:ascii="Open Sans" w:hAnsi="Open Sans" w:cs="Open Sans"/>
        </w:rPr>
        <w:t>When an agreement is deemed void ab initio, it has no legal effect and cannot be enforced by either party. This means that any obligations or liabilities that arose under the agreement are also void, and any benefits received must be returned.</w:t>
      </w:r>
    </w:p>
    <w:p w14:paraId="0F62264A" w14:textId="77777777" w:rsidR="007029E7" w:rsidRPr="00CB2224" w:rsidRDefault="007029E7" w:rsidP="007029E7">
      <w:pPr>
        <w:pStyle w:val="NoSpacing"/>
        <w:jc w:val="center"/>
        <w:rPr>
          <w:rFonts w:ascii="Open Sans" w:hAnsi="Open Sans" w:cs="Open Sans"/>
        </w:rPr>
      </w:pPr>
    </w:p>
    <w:p w14:paraId="5E357E2A" w14:textId="194AA1A2" w:rsidR="003C1F24" w:rsidRPr="00CB2224" w:rsidRDefault="007029E7" w:rsidP="007029E7">
      <w:pPr>
        <w:pStyle w:val="NoSpacing"/>
        <w:jc w:val="center"/>
        <w:rPr>
          <w:rFonts w:ascii="Open Sans" w:hAnsi="Open Sans" w:cs="Open Sans"/>
        </w:rPr>
      </w:pPr>
      <w:r w:rsidRPr="00CB2224">
        <w:rPr>
          <w:rFonts w:ascii="Open Sans" w:hAnsi="Open Sans" w:cs="Open Sans"/>
        </w:rPr>
        <w:t>Overall, the concept of "void ab initio" reflects the importance of ensuring that contracts and agreements are entered into freely and fairly, without coercion, fraud, or other improper influence. It also emphasizes the need to respect the rule of law and the importance of upholding the integrity of legal agreements.</w:t>
      </w:r>
    </w:p>
    <w:p w14:paraId="5F278EB4" w14:textId="32545BD5" w:rsidR="00F30D4B" w:rsidRDefault="00F30D4B" w:rsidP="007029E7">
      <w:pPr>
        <w:pStyle w:val="NoSpacing"/>
        <w:jc w:val="center"/>
        <w:rPr>
          <w:rFonts w:ascii="Open Sans" w:hAnsi="Open Sans" w:cs="Open Sans"/>
          <w:sz w:val="22"/>
          <w:szCs w:val="22"/>
        </w:rPr>
      </w:pPr>
    </w:p>
    <w:p w14:paraId="77EA5FAF" w14:textId="77777777" w:rsidR="009857E3" w:rsidRPr="00AE4362" w:rsidRDefault="009857E3" w:rsidP="00B332A2">
      <w:pPr>
        <w:pStyle w:val="Heading2"/>
        <w:jc w:val="left"/>
      </w:pPr>
      <w:bookmarkStart w:id="96" w:name="_Toc131846127"/>
      <w:bookmarkStart w:id="97" w:name="_Toc131941415"/>
      <w:r w:rsidRPr="00AE4362">
        <w:t>James Bible 1611</w:t>
      </w:r>
      <w:bookmarkEnd w:id="96"/>
      <w:bookmarkEnd w:id="97"/>
      <w:r w:rsidRPr="00AE4362">
        <w:t xml:space="preserve"> </w:t>
      </w:r>
    </w:p>
    <w:p w14:paraId="7565BDAC" w14:textId="77777777" w:rsidR="009857E3" w:rsidRPr="00D60B11" w:rsidRDefault="009857E3" w:rsidP="009857E3">
      <w:pPr>
        <w:pStyle w:val="NoSpacing"/>
        <w:rPr>
          <w:rFonts w:ascii="Open Sans" w:hAnsi="Open Sans" w:cs="Open Sans"/>
          <w:b/>
          <w:bCs/>
          <w:sz w:val="22"/>
          <w:szCs w:val="22"/>
        </w:rPr>
      </w:pPr>
    </w:p>
    <w:p w14:paraId="5B2A6E7D" w14:textId="77777777" w:rsidR="009857E3" w:rsidRPr="00C44F28" w:rsidRDefault="009857E3" w:rsidP="009857E3">
      <w:pPr>
        <w:pStyle w:val="NoSpacing"/>
        <w:rPr>
          <w:rFonts w:ascii="Arial" w:hAnsi="Arial" w:cs="Arial"/>
          <w:b/>
          <w:bCs/>
          <w:color w:val="FF0000"/>
          <w:sz w:val="22"/>
          <w:szCs w:val="22"/>
        </w:rPr>
      </w:pPr>
      <w:r w:rsidRPr="00C44F28">
        <w:rPr>
          <w:rFonts w:ascii="Arial" w:hAnsi="Arial" w:cs="Arial"/>
          <w:b/>
          <w:bCs/>
          <w:color w:val="FF0000"/>
          <w:sz w:val="22"/>
          <w:szCs w:val="22"/>
        </w:rPr>
        <w:t xml:space="preserve">Genesis 1:26 </w:t>
      </w:r>
    </w:p>
    <w:p w14:paraId="05DD86C2" w14:textId="77777777" w:rsidR="009857E3" w:rsidRPr="00C44F28" w:rsidRDefault="009857E3" w:rsidP="009857E3">
      <w:pPr>
        <w:pStyle w:val="NoSpacing"/>
        <w:rPr>
          <w:rFonts w:ascii="Arial" w:hAnsi="Arial" w:cs="Arial"/>
          <w:color w:val="FF0000"/>
          <w:sz w:val="22"/>
          <w:szCs w:val="22"/>
        </w:rPr>
      </w:pPr>
      <w:r w:rsidRPr="00C44F28">
        <w:rPr>
          <w:rFonts w:ascii="Arial" w:hAnsi="Arial" w:cs="Arial"/>
          <w:color w:val="FF0000"/>
          <w:sz w:val="22"/>
          <w:szCs w:val="22"/>
        </w:rPr>
        <w:t xml:space="preserve">“And God said, </w:t>
      </w:r>
      <w:proofErr w:type="gramStart"/>
      <w:r w:rsidRPr="00C44F28">
        <w:rPr>
          <w:rFonts w:ascii="Arial" w:hAnsi="Arial" w:cs="Arial"/>
          <w:color w:val="FF0000"/>
          <w:sz w:val="22"/>
          <w:szCs w:val="22"/>
        </w:rPr>
        <w:t>Let</w:t>
      </w:r>
      <w:proofErr w:type="gramEnd"/>
      <w:r w:rsidRPr="00C44F28">
        <w:rPr>
          <w:rFonts w:ascii="Arial" w:hAnsi="Arial" w:cs="Arial"/>
          <w:color w:val="FF0000"/>
          <w:sz w:val="22"/>
          <w:szCs w:val="22"/>
        </w:rPr>
        <w:t xml:space="preserve"> us make man in our ima</w:t>
      </w:r>
      <w:r>
        <w:rPr>
          <w:rFonts w:ascii="Arial" w:hAnsi="Arial" w:cs="Arial"/>
          <w:color w:val="FF0000"/>
          <w:sz w:val="22"/>
          <w:szCs w:val="22"/>
        </w:rPr>
        <w:t xml:space="preserve">ge, after our likeness: and let </w:t>
      </w:r>
      <w:r w:rsidRPr="00C44F28">
        <w:rPr>
          <w:rFonts w:ascii="Arial" w:hAnsi="Arial" w:cs="Arial"/>
          <w:color w:val="FF0000"/>
          <w:sz w:val="22"/>
          <w:szCs w:val="22"/>
        </w:rPr>
        <w:t xml:space="preserve">them have </w:t>
      </w:r>
      <w:r w:rsidRPr="00C44F28">
        <w:rPr>
          <w:rFonts w:ascii="Arial" w:hAnsi="Arial" w:cs="Arial"/>
          <w:b/>
          <w:bCs/>
          <w:color w:val="FF0000"/>
          <w:sz w:val="22"/>
          <w:szCs w:val="22"/>
        </w:rPr>
        <w:t>dominion</w:t>
      </w:r>
      <w:r w:rsidRPr="00C44F28">
        <w:rPr>
          <w:rFonts w:ascii="Arial" w:hAnsi="Arial" w:cs="Arial"/>
          <w:color w:val="FF0000"/>
          <w:sz w:val="22"/>
          <w:szCs w:val="22"/>
        </w:rPr>
        <w:t xml:space="preserve"> over the fish of the sea, and over the fowl of the air, and over the</w:t>
      </w:r>
      <w:r>
        <w:rPr>
          <w:rFonts w:ascii="Arial" w:hAnsi="Arial" w:cs="Arial"/>
          <w:color w:val="FF0000"/>
          <w:sz w:val="22"/>
          <w:szCs w:val="22"/>
        </w:rPr>
        <w:t xml:space="preserve"> </w:t>
      </w:r>
      <w:r w:rsidRPr="00C44F28">
        <w:rPr>
          <w:rFonts w:ascii="Arial" w:hAnsi="Arial" w:cs="Arial"/>
          <w:color w:val="FF0000"/>
          <w:sz w:val="22"/>
          <w:szCs w:val="22"/>
        </w:rPr>
        <w:t>cattle, and over all the earth, and over every creeping thing that creepeth upon the earth.</w:t>
      </w:r>
    </w:p>
    <w:p w14:paraId="1E876FAF" w14:textId="77777777" w:rsidR="009857E3" w:rsidRDefault="009857E3" w:rsidP="009857E3">
      <w:pPr>
        <w:pStyle w:val="NoSpacing"/>
        <w:rPr>
          <w:rFonts w:ascii="Open Sans" w:hAnsi="Open Sans" w:cs="Open Sans"/>
          <w:color w:val="FF0000"/>
          <w:sz w:val="22"/>
          <w:szCs w:val="22"/>
        </w:rPr>
      </w:pPr>
    </w:p>
    <w:p w14:paraId="4CD450AF" w14:textId="77777777" w:rsidR="009857E3" w:rsidRPr="00D60B11" w:rsidRDefault="009857E3" w:rsidP="009857E3">
      <w:pPr>
        <w:pStyle w:val="NoSpacing"/>
        <w:jc w:val="center"/>
        <w:rPr>
          <w:rFonts w:ascii="Open Sans" w:hAnsi="Open Sans" w:cs="Open Sans"/>
          <w:color w:val="FF0000"/>
          <w:sz w:val="22"/>
          <w:szCs w:val="22"/>
        </w:rPr>
      </w:pPr>
      <w:r>
        <w:rPr>
          <w:rFonts w:ascii="Open Sans" w:hAnsi="Open Sans" w:cs="Open Sans"/>
          <w:noProof/>
          <w:color w:val="FF0000"/>
          <w:sz w:val="22"/>
          <w:szCs w:val="22"/>
          <w:lang w:eastAsia="en-AU"/>
          <w14:ligatures w14:val="standardContextual"/>
        </w:rPr>
        <w:drawing>
          <wp:inline distT="0" distB="0" distL="0" distR="0" wp14:anchorId="3EFC983B" wp14:editId="7B68D257">
            <wp:extent cx="1409822" cy="14403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5">
                      <a:extLst>
                        <a:ext uri="{28A0092B-C50C-407E-A947-70E740481C1C}">
                          <a14:useLocalDpi xmlns:a14="http://schemas.microsoft.com/office/drawing/2010/main" val="0"/>
                        </a:ext>
                      </a:extLst>
                    </a:blip>
                    <a:stretch>
                      <a:fillRect/>
                    </a:stretch>
                  </pic:blipFill>
                  <pic:spPr>
                    <a:xfrm>
                      <a:off x="0" y="0"/>
                      <a:ext cx="1409822" cy="1440305"/>
                    </a:xfrm>
                    <a:prstGeom prst="rect">
                      <a:avLst/>
                    </a:prstGeom>
                  </pic:spPr>
                </pic:pic>
              </a:graphicData>
            </a:graphic>
          </wp:inline>
        </w:drawing>
      </w:r>
      <w:r>
        <w:rPr>
          <w:rFonts w:ascii="Open Sans" w:hAnsi="Open Sans" w:cs="Open Sans"/>
          <w:noProof/>
          <w:color w:val="FF0000"/>
          <w:sz w:val="22"/>
          <w:szCs w:val="22"/>
          <w:lang w:eastAsia="en-AU"/>
          <w14:ligatures w14:val="standardContextual"/>
        </w:rPr>
        <w:drawing>
          <wp:inline distT="0" distB="0" distL="0" distR="0" wp14:anchorId="7F5A5BAC" wp14:editId="487BD04B">
            <wp:extent cx="1409822" cy="1455546"/>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409822" cy="1455546"/>
                    </a:xfrm>
                    <a:prstGeom prst="rect">
                      <a:avLst/>
                    </a:prstGeom>
                  </pic:spPr>
                </pic:pic>
              </a:graphicData>
            </a:graphic>
          </wp:inline>
        </w:drawing>
      </w:r>
    </w:p>
    <w:p w14:paraId="082827B0" w14:textId="77777777" w:rsidR="009857E3" w:rsidRPr="00D60B11" w:rsidRDefault="009857E3" w:rsidP="009857E3">
      <w:pPr>
        <w:jc w:val="center"/>
        <w:rPr>
          <w:rFonts w:ascii="Open Sans" w:hAnsi="Open Sans" w:cs="Open Sans"/>
          <w:color w:val="FF0000"/>
          <w:sz w:val="22"/>
          <w:szCs w:val="22"/>
        </w:rPr>
      </w:pPr>
    </w:p>
    <w:p w14:paraId="078743D0" w14:textId="77777777" w:rsidR="009857E3" w:rsidRDefault="009857E3" w:rsidP="009857E3">
      <w:pPr>
        <w:pStyle w:val="NoSpacing"/>
        <w:ind w:left="2160" w:hanging="720"/>
        <w:rPr>
          <w:rFonts w:ascii="Open Sans" w:hAnsi="Open Sans" w:cs="Open Sans"/>
          <w:sz w:val="22"/>
          <w:szCs w:val="22"/>
        </w:rPr>
      </w:pPr>
    </w:p>
    <w:p w14:paraId="6B4130DE" w14:textId="77777777" w:rsidR="009857E3" w:rsidRPr="00EC63F7" w:rsidRDefault="009857E3" w:rsidP="009857E3">
      <w:pPr>
        <w:pStyle w:val="NoSpacing"/>
        <w:jc w:val="center"/>
        <w:rPr>
          <w:rFonts w:ascii="Open Sans" w:hAnsi="Open Sans" w:cs="Open Sans"/>
        </w:rPr>
      </w:pPr>
      <w:r w:rsidRPr="00EC63F7">
        <w:rPr>
          <w:rFonts w:ascii="Open Sans" w:hAnsi="Open Sans" w:cs="Open Sans"/>
        </w:rPr>
        <w:t>End Document</w:t>
      </w:r>
    </w:p>
    <w:p w14:paraId="3F5B6A20" w14:textId="77777777" w:rsidR="009857E3" w:rsidRPr="00F30D4B" w:rsidRDefault="009857E3" w:rsidP="00414C30">
      <w:pPr>
        <w:pStyle w:val="NoSpacing"/>
        <w:jc w:val="center"/>
        <w:rPr>
          <w:rFonts w:ascii="Open Sans" w:hAnsi="Open Sans" w:cs="Open Sans"/>
          <w:color w:val="FF0000"/>
          <w:sz w:val="22"/>
          <w:szCs w:val="22"/>
        </w:rPr>
      </w:pPr>
    </w:p>
    <w:sectPr w:rsidR="009857E3" w:rsidRPr="00F30D4B">
      <w:footerReference w:type="defaul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6DCB2" w14:textId="77777777" w:rsidR="00142B44" w:rsidRDefault="00142B44" w:rsidP="007B564E">
      <w:pPr>
        <w:spacing w:after="0" w:line="240" w:lineRule="auto"/>
      </w:pPr>
      <w:r>
        <w:separator/>
      </w:r>
    </w:p>
  </w:endnote>
  <w:endnote w:type="continuationSeparator" w:id="0">
    <w:p w14:paraId="412FA440" w14:textId="77777777" w:rsidR="00142B44" w:rsidRDefault="00142B44" w:rsidP="007B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428792"/>
      <w:docPartObj>
        <w:docPartGallery w:val="Page Numbers (Bottom of Page)"/>
        <w:docPartUnique/>
      </w:docPartObj>
    </w:sdtPr>
    <w:sdtEndPr/>
    <w:sdtContent>
      <w:sdt>
        <w:sdtPr>
          <w:id w:val="-1769616900"/>
          <w:docPartObj>
            <w:docPartGallery w:val="Page Numbers (Top of Page)"/>
            <w:docPartUnique/>
          </w:docPartObj>
        </w:sdtPr>
        <w:sdtEndPr/>
        <w:sdtContent>
          <w:p w14:paraId="2A37C3E0" w14:textId="6E8DD048" w:rsidR="005A7FCD" w:rsidRDefault="005A7FCD">
            <w:pPr>
              <w:pStyle w:val="Footer"/>
              <w:jc w:val="right"/>
            </w:pPr>
            <w:r>
              <w:t xml:space="preserve">        </w:t>
            </w:r>
            <w:r w:rsidRPr="00084DA2">
              <w:rPr>
                <w:rFonts w:ascii="Open Sans" w:hAnsi="Open Sans" w:cs="Open Sans"/>
                <w:sz w:val="22"/>
                <w:szCs w:val="22"/>
              </w:rPr>
              <w:t>RPP44 63900 05100 27991 95606</w:t>
            </w:r>
          </w:p>
        </w:sdtContent>
      </w:sdt>
    </w:sdtContent>
  </w:sdt>
  <w:p w14:paraId="0D15A670" w14:textId="77777777" w:rsidR="005A7FCD" w:rsidRDefault="005A7F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569489"/>
      <w:docPartObj>
        <w:docPartGallery w:val="Page Numbers (Bottom of Page)"/>
        <w:docPartUnique/>
      </w:docPartObj>
    </w:sdtPr>
    <w:sdtEndPr/>
    <w:sdtContent>
      <w:sdt>
        <w:sdtPr>
          <w:id w:val="1622408642"/>
          <w:docPartObj>
            <w:docPartGallery w:val="Page Numbers (Top of Page)"/>
            <w:docPartUnique/>
          </w:docPartObj>
        </w:sdtPr>
        <w:sdtEndPr/>
        <w:sdtContent>
          <w:p w14:paraId="33D7E7B4" w14:textId="00EE2BD2" w:rsidR="005A7FCD" w:rsidRDefault="005A7FCD" w:rsidP="00D578B3">
            <w:pPr>
              <w:pStyle w:val="Footer"/>
              <w:jc w:val="right"/>
            </w:pPr>
            <w:r>
              <w:t xml:space="preserve">        </w:t>
            </w:r>
            <w:r w:rsidRPr="00084DA2">
              <w:rPr>
                <w:rFonts w:ascii="Open Sans" w:hAnsi="Open Sans" w:cs="Open Sans"/>
                <w:sz w:val="22"/>
                <w:szCs w:val="22"/>
              </w:rPr>
              <w:t xml:space="preserve">RPP44 63900 05100 27991 95606          </w:t>
            </w:r>
            <w:r w:rsidRPr="00084DA2">
              <w:rPr>
                <w:rFonts w:ascii="Open Sans" w:hAnsi="Open Sans" w:cs="Open Sans"/>
                <w:sz w:val="22"/>
                <w:szCs w:val="22"/>
                <w:lang w:val="en-GB"/>
              </w:rPr>
              <w:t xml:space="preserve">Page </w:t>
            </w:r>
            <w:r w:rsidRPr="00084DA2">
              <w:rPr>
                <w:rFonts w:ascii="Open Sans" w:hAnsi="Open Sans" w:cs="Open Sans"/>
                <w:b/>
                <w:bCs/>
                <w:sz w:val="22"/>
                <w:szCs w:val="22"/>
              </w:rPr>
              <w:fldChar w:fldCharType="begin"/>
            </w:r>
            <w:r w:rsidRPr="00084DA2">
              <w:rPr>
                <w:rFonts w:ascii="Open Sans" w:hAnsi="Open Sans" w:cs="Open Sans"/>
                <w:b/>
                <w:bCs/>
                <w:sz w:val="22"/>
                <w:szCs w:val="22"/>
              </w:rPr>
              <w:instrText>PAGE</w:instrText>
            </w:r>
            <w:r w:rsidRPr="00084DA2">
              <w:rPr>
                <w:rFonts w:ascii="Open Sans" w:hAnsi="Open Sans" w:cs="Open Sans"/>
                <w:b/>
                <w:bCs/>
                <w:sz w:val="22"/>
                <w:szCs w:val="22"/>
              </w:rPr>
              <w:fldChar w:fldCharType="separate"/>
            </w:r>
            <w:r w:rsidR="008335B6">
              <w:rPr>
                <w:rFonts w:ascii="Open Sans" w:hAnsi="Open Sans" w:cs="Open Sans"/>
                <w:b/>
                <w:bCs/>
                <w:noProof/>
                <w:sz w:val="22"/>
                <w:szCs w:val="22"/>
              </w:rPr>
              <w:t>21</w:t>
            </w:r>
            <w:r w:rsidRPr="00084DA2">
              <w:rPr>
                <w:rFonts w:ascii="Open Sans" w:hAnsi="Open Sans" w:cs="Open Sans"/>
                <w:b/>
                <w:bCs/>
                <w:sz w:val="22"/>
                <w:szCs w:val="22"/>
              </w:rPr>
              <w:fldChar w:fldCharType="end"/>
            </w:r>
            <w:r w:rsidRPr="00084DA2">
              <w:rPr>
                <w:rFonts w:ascii="Open Sans" w:hAnsi="Open Sans" w:cs="Open Sans"/>
                <w:sz w:val="22"/>
                <w:szCs w:val="22"/>
                <w:lang w:val="en-GB"/>
              </w:rPr>
              <w:t xml:space="preserve"> of </w:t>
            </w:r>
            <w:r w:rsidRPr="00084DA2">
              <w:rPr>
                <w:rFonts w:ascii="Open Sans" w:hAnsi="Open Sans" w:cs="Open Sans"/>
                <w:b/>
                <w:bCs/>
                <w:sz w:val="22"/>
                <w:szCs w:val="22"/>
              </w:rPr>
              <w:fldChar w:fldCharType="begin"/>
            </w:r>
            <w:r w:rsidRPr="00084DA2">
              <w:rPr>
                <w:rFonts w:ascii="Open Sans" w:hAnsi="Open Sans" w:cs="Open Sans"/>
                <w:b/>
                <w:bCs/>
                <w:sz w:val="22"/>
                <w:szCs w:val="22"/>
              </w:rPr>
              <w:instrText>NUMPAGES</w:instrText>
            </w:r>
            <w:r w:rsidRPr="00084DA2">
              <w:rPr>
                <w:rFonts w:ascii="Open Sans" w:hAnsi="Open Sans" w:cs="Open Sans"/>
                <w:b/>
                <w:bCs/>
                <w:sz w:val="22"/>
                <w:szCs w:val="22"/>
              </w:rPr>
              <w:fldChar w:fldCharType="separate"/>
            </w:r>
            <w:r w:rsidR="008335B6">
              <w:rPr>
                <w:rFonts w:ascii="Open Sans" w:hAnsi="Open Sans" w:cs="Open Sans"/>
                <w:b/>
                <w:bCs/>
                <w:noProof/>
                <w:sz w:val="22"/>
                <w:szCs w:val="22"/>
              </w:rPr>
              <w:t>57</w:t>
            </w:r>
            <w:r w:rsidRPr="00084DA2">
              <w:rPr>
                <w:rFonts w:ascii="Open Sans" w:hAnsi="Open Sans" w:cs="Open Sans"/>
                <w:b/>
                <w:bCs/>
                <w:sz w:val="22"/>
                <w:szCs w:val="22"/>
              </w:rPr>
              <w:fldChar w:fldCharType="end"/>
            </w:r>
          </w:p>
        </w:sdtContent>
      </w:sdt>
    </w:sdtContent>
  </w:sdt>
  <w:p w14:paraId="1F0F5974" w14:textId="0E41FB31" w:rsidR="005A7FCD" w:rsidRDefault="005A7F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43DB6" w14:textId="77777777" w:rsidR="00142B44" w:rsidRDefault="00142B44" w:rsidP="007B564E">
      <w:pPr>
        <w:spacing w:after="0" w:line="240" w:lineRule="auto"/>
      </w:pPr>
      <w:r>
        <w:separator/>
      </w:r>
    </w:p>
  </w:footnote>
  <w:footnote w:type="continuationSeparator" w:id="0">
    <w:p w14:paraId="6F8D8922" w14:textId="77777777" w:rsidR="00142B44" w:rsidRDefault="00142B44" w:rsidP="007B5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563AC" w14:textId="76A80A10" w:rsidR="005A7FCD" w:rsidRPr="00084DA2" w:rsidRDefault="005A7FCD" w:rsidP="008136AC">
    <w:pPr>
      <w:pStyle w:val="Header"/>
      <w:jc w:val="center"/>
      <w:rPr>
        <w:rFonts w:ascii="Open Sans" w:hAnsi="Open Sans" w:cs="Open Sans"/>
        <w:sz w:val="22"/>
        <w:szCs w:val="22"/>
      </w:rPr>
    </w:pPr>
    <w:r w:rsidRPr="00084DA2">
      <w:rPr>
        <w:rFonts w:ascii="Open Sans" w:hAnsi="Open Sans" w:cs="Open Sans"/>
        <w:sz w:val="22"/>
        <w:szCs w:val="22"/>
      </w:rPr>
      <w:t>Time Sensitive</w:t>
    </w:r>
  </w:p>
  <w:p w14:paraId="61F0CBD0" w14:textId="77777777" w:rsidR="005A7FCD" w:rsidRDefault="005A7F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1B04"/>
    <w:multiLevelType w:val="hybridMultilevel"/>
    <w:tmpl w:val="3000DF54"/>
    <w:lvl w:ilvl="0" w:tplc="0C090011">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37C54F1"/>
    <w:multiLevelType w:val="hybridMultilevel"/>
    <w:tmpl w:val="B7F6F332"/>
    <w:lvl w:ilvl="0" w:tplc="CE762C4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87F217A"/>
    <w:multiLevelType w:val="hybridMultilevel"/>
    <w:tmpl w:val="D7BAB26E"/>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A576076"/>
    <w:multiLevelType w:val="hybridMultilevel"/>
    <w:tmpl w:val="CFE62576"/>
    <w:lvl w:ilvl="0" w:tplc="1BAE5802">
      <w:start w:val="1"/>
      <w:numFmt w:val="lowerLetter"/>
      <w:lvlText w:val="(%1)"/>
      <w:lvlJc w:val="left"/>
      <w:pPr>
        <w:ind w:left="1080" w:hanging="360"/>
      </w:pPr>
      <w:rPr>
        <w:rFonts w:ascii="Arial" w:hAnsi="Arial" w:cs="Arial"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B8B06FC"/>
    <w:multiLevelType w:val="hybridMultilevel"/>
    <w:tmpl w:val="56D49150"/>
    <w:lvl w:ilvl="0" w:tplc="0C090001">
      <w:start w:val="1"/>
      <w:numFmt w:val="bullet"/>
      <w:lvlText w:val=""/>
      <w:lvlJc w:val="left"/>
      <w:pPr>
        <w:ind w:left="2388" w:hanging="360"/>
      </w:pPr>
      <w:rPr>
        <w:rFonts w:ascii="Symbol" w:hAnsi="Symbol" w:hint="default"/>
      </w:rPr>
    </w:lvl>
    <w:lvl w:ilvl="1" w:tplc="0C090003" w:tentative="1">
      <w:start w:val="1"/>
      <w:numFmt w:val="bullet"/>
      <w:lvlText w:val="o"/>
      <w:lvlJc w:val="left"/>
      <w:pPr>
        <w:ind w:left="3108" w:hanging="360"/>
      </w:pPr>
      <w:rPr>
        <w:rFonts w:ascii="Courier New" w:hAnsi="Courier New" w:cs="Courier New" w:hint="default"/>
      </w:rPr>
    </w:lvl>
    <w:lvl w:ilvl="2" w:tplc="0C090005" w:tentative="1">
      <w:start w:val="1"/>
      <w:numFmt w:val="bullet"/>
      <w:lvlText w:val=""/>
      <w:lvlJc w:val="left"/>
      <w:pPr>
        <w:ind w:left="3828" w:hanging="360"/>
      </w:pPr>
      <w:rPr>
        <w:rFonts w:ascii="Wingdings" w:hAnsi="Wingdings" w:hint="default"/>
      </w:rPr>
    </w:lvl>
    <w:lvl w:ilvl="3" w:tplc="0C090001" w:tentative="1">
      <w:start w:val="1"/>
      <w:numFmt w:val="bullet"/>
      <w:lvlText w:val=""/>
      <w:lvlJc w:val="left"/>
      <w:pPr>
        <w:ind w:left="4548" w:hanging="360"/>
      </w:pPr>
      <w:rPr>
        <w:rFonts w:ascii="Symbol" w:hAnsi="Symbol" w:hint="default"/>
      </w:rPr>
    </w:lvl>
    <w:lvl w:ilvl="4" w:tplc="0C090003" w:tentative="1">
      <w:start w:val="1"/>
      <w:numFmt w:val="bullet"/>
      <w:lvlText w:val="o"/>
      <w:lvlJc w:val="left"/>
      <w:pPr>
        <w:ind w:left="5268" w:hanging="360"/>
      </w:pPr>
      <w:rPr>
        <w:rFonts w:ascii="Courier New" w:hAnsi="Courier New" w:cs="Courier New" w:hint="default"/>
      </w:rPr>
    </w:lvl>
    <w:lvl w:ilvl="5" w:tplc="0C090005" w:tentative="1">
      <w:start w:val="1"/>
      <w:numFmt w:val="bullet"/>
      <w:lvlText w:val=""/>
      <w:lvlJc w:val="left"/>
      <w:pPr>
        <w:ind w:left="5988" w:hanging="360"/>
      </w:pPr>
      <w:rPr>
        <w:rFonts w:ascii="Wingdings" w:hAnsi="Wingdings" w:hint="default"/>
      </w:rPr>
    </w:lvl>
    <w:lvl w:ilvl="6" w:tplc="0C090001" w:tentative="1">
      <w:start w:val="1"/>
      <w:numFmt w:val="bullet"/>
      <w:lvlText w:val=""/>
      <w:lvlJc w:val="left"/>
      <w:pPr>
        <w:ind w:left="6708" w:hanging="360"/>
      </w:pPr>
      <w:rPr>
        <w:rFonts w:ascii="Symbol" w:hAnsi="Symbol" w:hint="default"/>
      </w:rPr>
    </w:lvl>
    <w:lvl w:ilvl="7" w:tplc="0C090003" w:tentative="1">
      <w:start w:val="1"/>
      <w:numFmt w:val="bullet"/>
      <w:lvlText w:val="o"/>
      <w:lvlJc w:val="left"/>
      <w:pPr>
        <w:ind w:left="7428" w:hanging="360"/>
      </w:pPr>
      <w:rPr>
        <w:rFonts w:ascii="Courier New" w:hAnsi="Courier New" w:cs="Courier New" w:hint="default"/>
      </w:rPr>
    </w:lvl>
    <w:lvl w:ilvl="8" w:tplc="0C090005" w:tentative="1">
      <w:start w:val="1"/>
      <w:numFmt w:val="bullet"/>
      <w:lvlText w:val=""/>
      <w:lvlJc w:val="left"/>
      <w:pPr>
        <w:ind w:left="8148" w:hanging="360"/>
      </w:pPr>
      <w:rPr>
        <w:rFonts w:ascii="Wingdings" w:hAnsi="Wingdings" w:hint="default"/>
      </w:rPr>
    </w:lvl>
  </w:abstractNum>
  <w:abstractNum w:abstractNumId="5" w15:restartNumberingAfterBreak="0">
    <w:nsid w:val="0CDF6925"/>
    <w:multiLevelType w:val="hybridMultilevel"/>
    <w:tmpl w:val="11786882"/>
    <w:lvl w:ilvl="0" w:tplc="1BAE5802">
      <w:start w:val="1"/>
      <w:numFmt w:val="lowerLetter"/>
      <w:lvlText w:val="(%1)"/>
      <w:lvlJc w:val="left"/>
      <w:pPr>
        <w:ind w:left="2160" w:hanging="360"/>
      </w:pPr>
      <w:rPr>
        <w:rFonts w:ascii="Arial" w:hAnsi="Arial" w:cs="Arial" w:hint="default"/>
        <w:color w:val="auto"/>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10513953"/>
    <w:multiLevelType w:val="hybridMultilevel"/>
    <w:tmpl w:val="E708D93A"/>
    <w:lvl w:ilvl="0" w:tplc="1BAE5802">
      <w:start w:val="1"/>
      <w:numFmt w:val="lowerLetter"/>
      <w:lvlText w:val="(%1)"/>
      <w:lvlJc w:val="left"/>
      <w:pPr>
        <w:ind w:left="720" w:hanging="360"/>
      </w:pPr>
      <w:rPr>
        <w:rFonts w:ascii="Arial" w:hAnsi="Arial" w:cs="Arial"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0E1699"/>
    <w:multiLevelType w:val="hybridMultilevel"/>
    <w:tmpl w:val="FFD42AF6"/>
    <w:lvl w:ilvl="0" w:tplc="85CE9A6E">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71C4DD7"/>
    <w:multiLevelType w:val="hybridMultilevel"/>
    <w:tmpl w:val="30F6B3AC"/>
    <w:lvl w:ilvl="0" w:tplc="333E44D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1844282B"/>
    <w:multiLevelType w:val="hybridMultilevel"/>
    <w:tmpl w:val="7C089D3C"/>
    <w:lvl w:ilvl="0" w:tplc="1BAE5802">
      <w:start w:val="1"/>
      <w:numFmt w:val="lowerLetter"/>
      <w:lvlText w:val="(%1)"/>
      <w:lvlJc w:val="left"/>
      <w:pPr>
        <w:ind w:left="1110" w:hanging="360"/>
      </w:pPr>
      <w:rPr>
        <w:rFonts w:ascii="Arial" w:hAnsi="Arial" w:cs="Arial" w:hint="default"/>
        <w:color w:val="auto"/>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0" w15:restartNumberingAfterBreak="0">
    <w:nsid w:val="185474D4"/>
    <w:multiLevelType w:val="hybridMultilevel"/>
    <w:tmpl w:val="584E0A36"/>
    <w:lvl w:ilvl="0" w:tplc="A4829908">
      <w:start w:val="1"/>
      <w:numFmt w:val="decimal"/>
      <w:lvlText w:val="(%1)"/>
      <w:lvlJc w:val="left"/>
      <w:pPr>
        <w:ind w:left="882" w:hanging="396"/>
      </w:pPr>
      <w:rPr>
        <w:rFonts w:hint="default"/>
        <w:color w:val="auto"/>
      </w:rPr>
    </w:lvl>
    <w:lvl w:ilvl="1" w:tplc="3ACE7740">
      <w:start w:val="1"/>
      <w:numFmt w:val="lowerLetter"/>
      <w:lvlText w:val="(%2)"/>
      <w:lvlJc w:val="left"/>
      <w:pPr>
        <w:ind w:left="1590" w:hanging="384"/>
      </w:pPr>
      <w:rPr>
        <w:rFonts w:hint="default"/>
      </w:rPr>
    </w:lvl>
    <w:lvl w:ilvl="2" w:tplc="0C09001B" w:tentative="1">
      <w:start w:val="1"/>
      <w:numFmt w:val="lowerRoman"/>
      <w:lvlText w:val="%3."/>
      <w:lvlJc w:val="right"/>
      <w:pPr>
        <w:ind w:left="2286" w:hanging="180"/>
      </w:pPr>
    </w:lvl>
    <w:lvl w:ilvl="3" w:tplc="0C09000F" w:tentative="1">
      <w:start w:val="1"/>
      <w:numFmt w:val="decimal"/>
      <w:lvlText w:val="%4."/>
      <w:lvlJc w:val="left"/>
      <w:pPr>
        <w:ind w:left="3006" w:hanging="360"/>
      </w:pPr>
    </w:lvl>
    <w:lvl w:ilvl="4" w:tplc="0C090019" w:tentative="1">
      <w:start w:val="1"/>
      <w:numFmt w:val="lowerLetter"/>
      <w:lvlText w:val="%5."/>
      <w:lvlJc w:val="left"/>
      <w:pPr>
        <w:ind w:left="3726" w:hanging="360"/>
      </w:pPr>
    </w:lvl>
    <w:lvl w:ilvl="5" w:tplc="0C09001B" w:tentative="1">
      <w:start w:val="1"/>
      <w:numFmt w:val="lowerRoman"/>
      <w:lvlText w:val="%6."/>
      <w:lvlJc w:val="right"/>
      <w:pPr>
        <w:ind w:left="4446" w:hanging="180"/>
      </w:pPr>
    </w:lvl>
    <w:lvl w:ilvl="6" w:tplc="0C09000F" w:tentative="1">
      <w:start w:val="1"/>
      <w:numFmt w:val="decimal"/>
      <w:lvlText w:val="%7."/>
      <w:lvlJc w:val="left"/>
      <w:pPr>
        <w:ind w:left="5166" w:hanging="360"/>
      </w:pPr>
    </w:lvl>
    <w:lvl w:ilvl="7" w:tplc="0C090019" w:tentative="1">
      <w:start w:val="1"/>
      <w:numFmt w:val="lowerLetter"/>
      <w:lvlText w:val="%8."/>
      <w:lvlJc w:val="left"/>
      <w:pPr>
        <w:ind w:left="5886" w:hanging="360"/>
      </w:pPr>
    </w:lvl>
    <w:lvl w:ilvl="8" w:tplc="0C09001B" w:tentative="1">
      <w:start w:val="1"/>
      <w:numFmt w:val="lowerRoman"/>
      <w:lvlText w:val="%9."/>
      <w:lvlJc w:val="right"/>
      <w:pPr>
        <w:ind w:left="6606" w:hanging="180"/>
      </w:pPr>
    </w:lvl>
  </w:abstractNum>
  <w:abstractNum w:abstractNumId="11" w15:restartNumberingAfterBreak="0">
    <w:nsid w:val="2331373D"/>
    <w:multiLevelType w:val="hybridMultilevel"/>
    <w:tmpl w:val="F386F2C2"/>
    <w:lvl w:ilvl="0" w:tplc="DB84EBC2">
      <w:start w:val="1"/>
      <w:numFmt w:val="decimal"/>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2" w15:restartNumberingAfterBreak="0">
    <w:nsid w:val="2C212B7F"/>
    <w:multiLevelType w:val="hybridMultilevel"/>
    <w:tmpl w:val="E9946F02"/>
    <w:lvl w:ilvl="0" w:tplc="1BAE5802">
      <w:start w:val="1"/>
      <w:numFmt w:val="lowerLetter"/>
      <w:lvlText w:val="(%1)"/>
      <w:lvlJc w:val="left"/>
      <w:pPr>
        <w:ind w:left="720" w:hanging="360"/>
      </w:pPr>
      <w:rPr>
        <w:rFonts w:ascii="Arial" w:hAnsi="Arial" w:cs="Arial"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0D7AA0"/>
    <w:multiLevelType w:val="hybridMultilevel"/>
    <w:tmpl w:val="E2044D88"/>
    <w:lvl w:ilvl="0" w:tplc="B3D80F1E">
      <w:start w:val="1"/>
      <w:numFmt w:val="decimal"/>
      <w:lvlText w:val="%1."/>
      <w:lvlJc w:val="left"/>
      <w:pPr>
        <w:ind w:left="1080" w:hanging="360"/>
      </w:pPr>
      <w:rPr>
        <w:rFonts w:hint="default"/>
        <w:b/>
        <w:i/>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D832C02"/>
    <w:multiLevelType w:val="hybridMultilevel"/>
    <w:tmpl w:val="E01647AC"/>
    <w:lvl w:ilvl="0" w:tplc="1BAE5802">
      <w:start w:val="1"/>
      <w:numFmt w:val="lowerLetter"/>
      <w:lvlText w:val="(%1)"/>
      <w:lvlJc w:val="left"/>
      <w:pPr>
        <w:ind w:left="1080" w:hanging="360"/>
      </w:pPr>
      <w:rPr>
        <w:rFonts w:ascii="Arial" w:hAnsi="Arial" w:cs="Arial"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7F62603"/>
    <w:multiLevelType w:val="hybridMultilevel"/>
    <w:tmpl w:val="9CA635C0"/>
    <w:lvl w:ilvl="0" w:tplc="06EE349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C6B0532"/>
    <w:multiLevelType w:val="hybridMultilevel"/>
    <w:tmpl w:val="CD2EDDE2"/>
    <w:lvl w:ilvl="0" w:tplc="999C64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2BD1A65"/>
    <w:multiLevelType w:val="hybridMultilevel"/>
    <w:tmpl w:val="88300F42"/>
    <w:lvl w:ilvl="0" w:tplc="0C09001B">
      <w:start w:val="1"/>
      <w:numFmt w:val="lowerRoman"/>
      <w:lvlText w:val="%1."/>
      <w:lvlJc w:val="right"/>
      <w:pPr>
        <w:ind w:left="1935" w:hanging="360"/>
      </w:pPr>
      <w:rPr>
        <w:rFonts w:hint="default"/>
      </w:rPr>
    </w:lvl>
    <w:lvl w:ilvl="1" w:tplc="0C090019" w:tentative="1">
      <w:start w:val="1"/>
      <w:numFmt w:val="lowerLetter"/>
      <w:lvlText w:val="%2."/>
      <w:lvlJc w:val="left"/>
      <w:pPr>
        <w:ind w:left="2655" w:hanging="360"/>
      </w:pPr>
    </w:lvl>
    <w:lvl w:ilvl="2" w:tplc="0C09001B" w:tentative="1">
      <w:start w:val="1"/>
      <w:numFmt w:val="lowerRoman"/>
      <w:lvlText w:val="%3."/>
      <w:lvlJc w:val="right"/>
      <w:pPr>
        <w:ind w:left="3375" w:hanging="180"/>
      </w:pPr>
    </w:lvl>
    <w:lvl w:ilvl="3" w:tplc="0C09000F" w:tentative="1">
      <w:start w:val="1"/>
      <w:numFmt w:val="decimal"/>
      <w:lvlText w:val="%4."/>
      <w:lvlJc w:val="left"/>
      <w:pPr>
        <w:ind w:left="4095" w:hanging="360"/>
      </w:pPr>
    </w:lvl>
    <w:lvl w:ilvl="4" w:tplc="0C090019" w:tentative="1">
      <w:start w:val="1"/>
      <w:numFmt w:val="lowerLetter"/>
      <w:lvlText w:val="%5."/>
      <w:lvlJc w:val="left"/>
      <w:pPr>
        <w:ind w:left="4815" w:hanging="360"/>
      </w:pPr>
    </w:lvl>
    <w:lvl w:ilvl="5" w:tplc="0C09001B" w:tentative="1">
      <w:start w:val="1"/>
      <w:numFmt w:val="lowerRoman"/>
      <w:lvlText w:val="%6."/>
      <w:lvlJc w:val="right"/>
      <w:pPr>
        <w:ind w:left="5535" w:hanging="180"/>
      </w:pPr>
    </w:lvl>
    <w:lvl w:ilvl="6" w:tplc="0C09000F" w:tentative="1">
      <w:start w:val="1"/>
      <w:numFmt w:val="decimal"/>
      <w:lvlText w:val="%7."/>
      <w:lvlJc w:val="left"/>
      <w:pPr>
        <w:ind w:left="6255" w:hanging="360"/>
      </w:pPr>
    </w:lvl>
    <w:lvl w:ilvl="7" w:tplc="0C090019" w:tentative="1">
      <w:start w:val="1"/>
      <w:numFmt w:val="lowerLetter"/>
      <w:lvlText w:val="%8."/>
      <w:lvlJc w:val="left"/>
      <w:pPr>
        <w:ind w:left="6975" w:hanging="360"/>
      </w:pPr>
    </w:lvl>
    <w:lvl w:ilvl="8" w:tplc="0C09001B" w:tentative="1">
      <w:start w:val="1"/>
      <w:numFmt w:val="lowerRoman"/>
      <w:lvlText w:val="%9."/>
      <w:lvlJc w:val="right"/>
      <w:pPr>
        <w:ind w:left="7695" w:hanging="180"/>
      </w:pPr>
    </w:lvl>
  </w:abstractNum>
  <w:abstractNum w:abstractNumId="18" w15:restartNumberingAfterBreak="0">
    <w:nsid w:val="445659E2"/>
    <w:multiLevelType w:val="hybridMultilevel"/>
    <w:tmpl w:val="F386F2C2"/>
    <w:lvl w:ilvl="0" w:tplc="DB84EBC2">
      <w:start w:val="1"/>
      <w:numFmt w:val="decimal"/>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9" w15:restartNumberingAfterBreak="0">
    <w:nsid w:val="47060697"/>
    <w:multiLevelType w:val="hybridMultilevel"/>
    <w:tmpl w:val="059694A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492436E4"/>
    <w:multiLevelType w:val="hybridMultilevel"/>
    <w:tmpl w:val="1AC0A0FC"/>
    <w:lvl w:ilvl="0" w:tplc="9ED027B0">
      <w:start w:val="1"/>
      <w:numFmt w:val="lowerRoman"/>
      <w:lvlText w:val="(%1)"/>
      <w:lvlJc w:val="left"/>
      <w:pPr>
        <w:ind w:left="1815" w:hanging="720"/>
      </w:pPr>
      <w:rPr>
        <w:rFonts w:hint="default"/>
        <w:color w:val="auto"/>
      </w:rPr>
    </w:lvl>
    <w:lvl w:ilvl="1" w:tplc="0C090019" w:tentative="1">
      <w:start w:val="1"/>
      <w:numFmt w:val="lowerLetter"/>
      <w:lvlText w:val="%2."/>
      <w:lvlJc w:val="left"/>
      <w:pPr>
        <w:ind w:left="1095" w:hanging="360"/>
      </w:pPr>
    </w:lvl>
    <w:lvl w:ilvl="2" w:tplc="0C09001B" w:tentative="1">
      <w:start w:val="1"/>
      <w:numFmt w:val="lowerRoman"/>
      <w:lvlText w:val="%3."/>
      <w:lvlJc w:val="right"/>
      <w:pPr>
        <w:ind w:left="1815" w:hanging="180"/>
      </w:pPr>
    </w:lvl>
    <w:lvl w:ilvl="3" w:tplc="0C09000F" w:tentative="1">
      <w:start w:val="1"/>
      <w:numFmt w:val="decimal"/>
      <w:lvlText w:val="%4."/>
      <w:lvlJc w:val="left"/>
      <w:pPr>
        <w:ind w:left="2535" w:hanging="360"/>
      </w:pPr>
    </w:lvl>
    <w:lvl w:ilvl="4" w:tplc="0C090019" w:tentative="1">
      <w:start w:val="1"/>
      <w:numFmt w:val="lowerLetter"/>
      <w:lvlText w:val="%5."/>
      <w:lvlJc w:val="left"/>
      <w:pPr>
        <w:ind w:left="3255" w:hanging="360"/>
      </w:pPr>
    </w:lvl>
    <w:lvl w:ilvl="5" w:tplc="0C09001B" w:tentative="1">
      <w:start w:val="1"/>
      <w:numFmt w:val="lowerRoman"/>
      <w:lvlText w:val="%6."/>
      <w:lvlJc w:val="right"/>
      <w:pPr>
        <w:ind w:left="3975" w:hanging="180"/>
      </w:pPr>
    </w:lvl>
    <w:lvl w:ilvl="6" w:tplc="0C09000F" w:tentative="1">
      <w:start w:val="1"/>
      <w:numFmt w:val="decimal"/>
      <w:lvlText w:val="%7."/>
      <w:lvlJc w:val="left"/>
      <w:pPr>
        <w:ind w:left="4695" w:hanging="360"/>
      </w:pPr>
    </w:lvl>
    <w:lvl w:ilvl="7" w:tplc="0C090019" w:tentative="1">
      <w:start w:val="1"/>
      <w:numFmt w:val="lowerLetter"/>
      <w:lvlText w:val="%8."/>
      <w:lvlJc w:val="left"/>
      <w:pPr>
        <w:ind w:left="5415" w:hanging="360"/>
      </w:pPr>
    </w:lvl>
    <w:lvl w:ilvl="8" w:tplc="0C09001B" w:tentative="1">
      <w:start w:val="1"/>
      <w:numFmt w:val="lowerRoman"/>
      <w:lvlText w:val="%9."/>
      <w:lvlJc w:val="right"/>
      <w:pPr>
        <w:ind w:left="6135" w:hanging="180"/>
      </w:pPr>
    </w:lvl>
  </w:abstractNum>
  <w:abstractNum w:abstractNumId="21" w15:restartNumberingAfterBreak="0">
    <w:nsid w:val="4F386DCA"/>
    <w:multiLevelType w:val="hybridMultilevel"/>
    <w:tmpl w:val="4EE0633A"/>
    <w:lvl w:ilvl="0" w:tplc="0C090011">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5149170D"/>
    <w:multiLevelType w:val="hybridMultilevel"/>
    <w:tmpl w:val="DAAA649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2571768"/>
    <w:multiLevelType w:val="hybridMultilevel"/>
    <w:tmpl w:val="567E71FA"/>
    <w:lvl w:ilvl="0" w:tplc="1BAE5802">
      <w:start w:val="1"/>
      <w:numFmt w:val="lowerLetter"/>
      <w:lvlText w:val="(%1)"/>
      <w:lvlJc w:val="left"/>
      <w:pPr>
        <w:ind w:left="1080" w:hanging="360"/>
      </w:pPr>
      <w:rPr>
        <w:rFonts w:ascii="Arial" w:hAnsi="Arial" w:cs="Arial"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4615BEC"/>
    <w:multiLevelType w:val="hybridMultilevel"/>
    <w:tmpl w:val="8F1481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4661B16"/>
    <w:multiLevelType w:val="hybridMultilevel"/>
    <w:tmpl w:val="ACB2CD94"/>
    <w:lvl w:ilvl="0" w:tplc="1BAE5802">
      <w:start w:val="1"/>
      <w:numFmt w:val="lowerLetter"/>
      <w:lvlText w:val="(%1)"/>
      <w:lvlJc w:val="left"/>
      <w:pPr>
        <w:ind w:left="1440" w:hanging="360"/>
      </w:pPr>
      <w:rPr>
        <w:rFonts w:ascii="Arial" w:hAnsi="Arial" w:cs="Arial"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5F01F1C"/>
    <w:multiLevelType w:val="hybridMultilevel"/>
    <w:tmpl w:val="9202F628"/>
    <w:lvl w:ilvl="0" w:tplc="3EA4ABF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BDE21E0"/>
    <w:multiLevelType w:val="hybridMultilevel"/>
    <w:tmpl w:val="7D9E73B6"/>
    <w:lvl w:ilvl="0" w:tplc="1BAE5802">
      <w:start w:val="1"/>
      <w:numFmt w:val="lowerLetter"/>
      <w:lvlText w:val="(%1)"/>
      <w:lvlJc w:val="left"/>
      <w:pPr>
        <w:ind w:left="2028" w:hanging="360"/>
      </w:pPr>
      <w:rPr>
        <w:rFonts w:ascii="Arial" w:hAnsi="Arial" w:cs="Arial" w:hint="default"/>
        <w:color w:val="auto"/>
      </w:rPr>
    </w:lvl>
    <w:lvl w:ilvl="1" w:tplc="0C090019">
      <w:start w:val="1"/>
      <w:numFmt w:val="lowerLetter"/>
      <w:lvlText w:val="%2."/>
      <w:lvlJc w:val="left"/>
      <w:pPr>
        <w:ind w:left="2748" w:hanging="360"/>
      </w:pPr>
    </w:lvl>
    <w:lvl w:ilvl="2" w:tplc="0C09001B">
      <w:start w:val="1"/>
      <w:numFmt w:val="lowerRoman"/>
      <w:lvlText w:val="%3."/>
      <w:lvlJc w:val="right"/>
      <w:pPr>
        <w:ind w:left="3468" w:hanging="180"/>
      </w:pPr>
    </w:lvl>
    <w:lvl w:ilvl="3" w:tplc="0C09000F" w:tentative="1">
      <w:start w:val="1"/>
      <w:numFmt w:val="decimal"/>
      <w:lvlText w:val="%4."/>
      <w:lvlJc w:val="left"/>
      <w:pPr>
        <w:ind w:left="4188" w:hanging="360"/>
      </w:pPr>
    </w:lvl>
    <w:lvl w:ilvl="4" w:tplc="0C090019" w:tentative="1">
      <w:start w:val="1"/>
      <w:numFmt w:val="lowerLetter"/>
      <w:lvlText w:val="%5."/>
      <w:lvlJc w:val="left"/>
      <w:pPr>
        <w:ind w:left="4908" w:hanging="360"/>
      </w:pPr>
    </w:lvl>
    <w:lvl w:ilvl="5" w:tplc="0C09001B" w:tentative="1">
      <w:start w:val="1"/>
      <w:numFmt w:val="lowerRoman"/>
      <w:lvlText w:val="%6."/>
      <w:lvlJc w:val="right"/>
      <w:pPr>
        <w:ind w:left="5628" w:hanging="180"/>
      </w:pPr>
    </w:lvl>
    <w:lvl w:ilvl="6" w:tplc="0C09000F" w:tentative="1">
      <w:start w:val="1"/>
      <w:numFmt w:val="decimal"/>
      <w:lvlText w:val="%7."/>
      <w:lvlJc w:val="left"/>
      <w:pPr>
        <w:ind w:left="6348" w:hanging="360"/>
      </w:pPr>
    </w:lvl>
    <w:lvl w:ilvl="7" w:tplc="0C090019" w:tentative="1">
      <w:start w:val="1"/>
      <w:numFmt w:val="lowerLetter"/>
      <w:lvlText w:val="%8."/>
      <w:lvlJc w:val="left"/>
      <w:pPr>
        <w:ind w:left="7068" w:hanging="360"/>
      </w:pPr>
    </w:lvl>
    <w:lvl w:ilvl="8" w:tplc="0C09001B" w:tentative="1">
      <w:start w:val="1"/>
      <w:numFmt w:val="lowerRoman"/>
      <w:lvlText w:val="%9."/>
      <w:lvlJc w:val="right"/>
      <w:pPr>
        <w:ind w:left="7788" w:hanging="180"/>
      </w:pPr>
    </w:lvl>
  </w:abstractNum>
  <w:abstractNum w:abstractNumId="28" w15:restartNumberingAfterBreak="0">
    <w:nsid w:val="5DB77C22"/>
    <w:multiLevelType w:val="hybridMultilevel"/>
    <w:tmpl w:val="F02C549C"/>
    <w:lvl w:ilvl="0" w:tplc="1BAE5802">
      <w:start w:val="1"/>
      <w:numFmt w:val="lowerLetter"/>
      <w:lvlText w:val="(%1)"/>
      <w:lvlJc w:val="left"/>
      <w:pPr>
        <w:ind w:left="1242" w:hanging="360"/>
      </w:pPr>
      <w:rPr>
        <w:rFonts w:ascii="Arial" w:hAnsi="Arial" w:cs="Arial" w:hint="default"/>
        <w:color w:val="auto"/>
      </w:rPr>
    </w:lvl>
    <w:lvl w:ilvl="1" w:tplc="0C090019" w:tentative="1">
      <w:start w:val="1"/>
      <w:numFmt w:val="lowerLetter"/>
      <w:lvlText w:val="%2."/>
      <w:lvlJc w:val="left"/>
      <w:pPr>
        <w:ind w:left="1962" w:hanging="360"/>
      </w:pPr>
    </w:lvl>
    <w:lvl w:ilvl="2" w:tplc="0C09001B" w:tentative="1">
      <w:start w:val="1"/>
      <w:numFmt w:val="lowerRoman"/>
      <w:lvlText w:val="%3."/>
      <w:lvlJc w:val="right"/>
      <w:pPr>
        <w:ind w:left="2682" w:hanging="180"/>
      </w:pPr>
    </w:lvl>
    <w:lvl w:ilvl="3" w:tplc="0C09000F" w:tentative="1">
      <w:start w:val="1"/>
      <w:numFmt w:val="decimal"/>
      <w:lvlText w:val="%4."/>
      <w:lvlJc w:val="left"/>
      <w:pPr>
        <w:ind w:left="3402" w:hanging="360"/>
      </w:pPr>
    </w:lvl>
    <w:lvl w:ilvl="4" w:tplc="0C090019" w:tentative="1">
      <w:start w:val="1"/>
      <w:numFmt w:val="lowerLetter"/>
      <w:lvlText w:val="%5."/>
      <w:lvlJc w:val="left"/>
      <w:pPr>
        <w:ind w:left="4122" w:hanging="360"/>
      </w:pPr>
    </w:lvl>
    <w:lvl w:ilvl="5" w:tplc="0C09001B" w:tentative="1">
      <w:start w:val="1"/>
      <w:numFmt w:val="lowerRoman"/>
      <w:lvlText w:val="%6."/>
      <w:lvlJc w:val="right"/>
      <w:pPr>
        <w:ind w:left="4842" w:hanging="180"/>
      </w:pPr>
    </w:lvl>
    <w:lvl w:ilvl="6" w:tplc="0C09000F" w:tentative="1">
      <w:start w:val="1"/>
      <w:numFmt w:val="decimal"/>
      <w:lvlText w:val="%7."/>
      <w:lvlJc w:val="left"/>
      <w:pPr>
        <w:ind w:left="5562" w:hanging="360"/>
      </w:pPr>
    </w:lvl>
    <w:lvl w:ilvl="7" w:tplc="0C090019" w:tentative="1">
      <w:start w:val="1"/>
      <w:numFmt w:val="lowerLetter"/>
      <w:lvlText w:val="%8."/>
      <w:lvlJc w:val="left"/>
      <w:pPr>
        <w:ind w:left="6282" w:hanging="360"/>
      </w:pPr>
    </w:lvl>
    <w:lvl w:ilvl="8" w:tplc="0C09001B" w:tentative="1">
      <w:start w:val="1"/>
      <w:numFmt w:val="lowerRoman"/>
      <w:lvlText w:val="%9."/>
      <w:lvlJc w:val="right"/>
      <w:pPr>
        <w:ind w:left="7002" w:hanging="180"/>
      </w:pPr>
    </w:lvl>
  </w:abstractNum>
  <w:abstractNum w:abstractNumId="29" w15:restartNumberingAfterBreak="0">
    <w:nsid w:val="6126323B"/>
    <w:multiLevelType w:val="hybridMultilevel"/>
    <w:tmpl w:val="26563C1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2D8431B"/>
    <w:multiLevelType w:val="hybridMultilevel"/>
    <w:tmpl w:val="65CA6910"/>
    <w:lvl w:ilvl="0" w:tplc="972844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3FF73BA"/>
    <w:multiLevelType w:val="hybridMultilevel"/>
    <w:tmpl w:val="CD9C7CFA"/>
    <w:lvl w:ilvl="0" w:tplc="1BAE5802">
      <w:start w:val="1"/>
      <w:numFmt w:val="lowerLetter"/>
      <w:lvlText w:val="(%1)"/>
      <w:lvlJc w:val="left"/>
      <w:pPr>
        <w:ind w:left="1080" w:hanging="360"/>
      </w:pPr>
      <w:rPr>
        <w:rFonts w:ascii="Arial" w:hAnsi="Arial" w:cs="Arial"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6CC6586"/>
    <w:multiLevelType w:val="hybridMultilevel"/>
    <w:tmpl w:val="4A20266A"/>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3" w15:restartNumberingAfterBreak="0">
    <w:nsid w:val="677D6784"/>
    <w:multiLevelType w:val="hybridMultilevel"/>
    <w:tmpl w:val="26563C1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ABF77AF"/>
    <w:multiLevelType w:val="hybridMultilevel"/>
    <w:tmpl w:val="7D9E73B6"/>
    <w:lvl w:ilvl="0" w:tplc="1BAE5802">
      <w:start w:val="1"/>
      <w:numFmt w:val="lowerLetter"/>
      <w:lvlText w:val="(%1)"/>
      <w:lvlJc w:val="left"/>
      <w:pPr>
        <w:ind w:left="1080" w:hanging="360"/>
      </w:pPr>
      <w:rPr>
        <w:rFonts w:ascii="Arial" w:hAnsi="Arial" w:cs="Arial" w:hint="default"/>
        <w:color w:val="auto"/>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C3B7317"/>
    <w:multiLevelType w:val="hybridMultilevel"/>
    <w:tmpl w:val="2BC6C1E8"/>
    <w:lvl w:ilvl="0" w:tplc="14F4352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6CE54B65"/>
    <w:multiLevelType w:val="hybridMultilevel"/>
    <w:tmpl w:val="5F7ED3AA"/>
    <w:lvl w:ilvl="0" w:tplc="ED30D858">
      <w:start w:val="1"/>
      <w:numFmt w:val="lowerLetter"/>
      <w:lvlText w:val="(%1)"/>
      <w:lvlJc w:val="left"/>
      <w:pPr>
        <w:ind w:left="1575" w:hanging="375"/>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37" w15:restartNumberingAfterBreak="0">
    <w:nsid w:val="71726CC5"/>
    <w:multiLevelType w:val="hybridMultilevel"/>
    <w:tmpl w:val="77800C1A"/>
    <w:lvl w:ilvl="0" w:tplc="62F81C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A45823"/>
    <w:multiLevelType w:val="hybridMultilevel"/>
    <w:tmpl w:val="0EB8E8F2"/>
    <w:lvl w:ilvl="0" w:tplc="1BAE5802">
      <w:start w:val="1"/>
      <w:numFmt w:val="lowerLetter"/>
      <w:lvlText w:val="(%1)"/>
      <w:lvlJc w:val="left"/>
      <w:pPr>
        <w:ind w:left="1146" w:hanging="360"/>
      </w:pPr>
      <w:rPr>
        <w:rFonts w:ascii="Arial" w:hAnsi="Arial" w:cs="Arial" w:hint="default"/>
        <w:color w:val="auto"/>
      </w:r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9" w15:restartNumberingAfterBreak="0">
    <w:nsid w:val="75D948E3"/>
    <w:multiLevelType w:val="hybridMultilevel"/>
    <w:tmpl w:val="53A6701E"/>
    <w:lvl w:ilvl="0" w:tplc="32D6BFD0">
      <w:start w:val="1"/>
      <w:numFmt w:val="decimal"/>
      <w:lvlText w:val="(%1)"/>
      <w:lvlJc w:val="left"/>
      <w:pPr>
        <w:ind w:left="1080" w:hanging="360"/>
      </w:pPr>
      <w:rPr>
        <w:rFonts w:hint="default"/>
      </w:rPr>
    </w:lvl>
    <w:lvl w:ilvl="1" w:tplc="9ED027B0">
      <w:start w:val="1"/>
      <w:numFmt w:val="lowerRoman"/>
      <w:lvlText w:val="(%2)"/>
      <w:lvlJc w:val="left"/>
      <w:pPr>
        <w:ind w:left="2160" w:hanging="720"/>
      </w:pPr>
      <w:rPr>
        <w:rFonts w:hint="default"/>
        <w:color w:val="auto"/>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95C0AB6"/>
    <w:multiLevelType w:val="hybridMultilevel"/>
    <w:tmpl w:val="4CC210B0"/>
    <w:lvl w:ilvl="0" w:tplc="FE98C202">
      <w:start w:val="1"/>
      <w:numFmt w:val="decimal"/>
      <w:lvlText w:val="(%1)"/>
      <w:lvlJc w:val="left"/>
      <w:pPr>
        <w:ind w:left="1110" w:hanging="36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41" w15:restartNumberingAfterBreak="0">
    <w:nsid w:val="7E420498"/>
    <w:multiLevelType w:val="hybridMultilevel"/>
    <w:tmpl w:val="E1B8F2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3"/>
  </w:num>
  <w:num w:numId="3">
    <w:abstractNumId w:val="41"/>
  </w:num>
  <w:num w:numId="4">
    <w:abstractNumId w:val="4"/>
  </w:num>
  <w:num w:numId="5">
    <w:abstractNumId w:val="22"/>
  </w:num>
  <w:num w:numId="6">
    <w:abstractNumId w:val="37"/>
  </w:num>
  <w:num w:numId="7">
    <w:abstractNumId w:val="35"/>
  </w:num>
  <w:num w:numId="8">
    <w:abstractNumId w:val="16"/>
  </w:num>
  <w:num w:numId="9">
    <w:abstractNumId w:val="26"/>
  </w:num>
  <w:num w:numId="10">
    <w:abstractNumId w:val="8"/>
  </w:num>
  <w:num w:numId="11">
    <w:abstractNumId w:val="39"/>
  </w:num>
  <w:num w:numId="12">
    <w:abstractNumId w:val="30"/>
  </w:num>
  <w:num w:numId="13">
    <w:abstractNumId w:val="15"/>
  </w:num>
  <w:num w:numId="14">
    <w:abstractNumId w:val="1"/>
  </w:num>
  <w:num w:numId="15">
    <w:abstractNumId w:val="24"/>
  </w:num>
  <w:num w:numId="16">
    <w:abstractNumId w:val="7"/>
  </w:num>
  <w:num w:numId="17">
    <w:abstractNumId w:val="11"/>
  </w:num>
  <w:num w:numId="18">
    <w:abstractNumId w:val="40"/>
  </w:num>
  <w:num w:numId="19">
    <w:abstractNumId w:val="36"/>
  </w:num>
  <w:num w:numId="20">
    <w:abstractNumId w:val="17"/>
  </w:num>
  <w:num w:numId="21">
    <w:abstractNumId w:val="10"/>
  </w:num>
  <w:num w:numId="22">
    <w:abstractNumId w:val="28"/>
  </w:num>
  <w:num w:numId="23">
    <w:abstractNumId w:val="25"/>
  </w:num>
  <w:num w:numId="24">
    <w:abstractNumId w:val="21"/>
  </w:num>
  <w:num w:numId="25">
    <w:abstractNumId w:val="0"/>
  </w:num>
  <w:num w:numId="26">
    <w:abstractNumId w:val="19"/>
  </w:num>
  <w:num w:numId="27">
    <w:abstractNumId w:val="32"/>
  </w:num>
  <w:num w:numId="28">
    <w:abstractNumId w:val="2"/>
  </w:num>
  <w:num w:numId="29">
    <w:abstractNumId w:val="3"/>
  </w:num>
  <w:num w:numId="30">
    <w:abstractNumId w:val="5"/>
  </w:num>
  <w:num w:numId="31">
    <w:abstractNumId w:val="27"/>
  </w:num>
  <w:num w:numId="32">
    <w:abstractNumId w:val="34"/>
  </w:num>
  <w:num w:numId="33">
    <w:abstractNumId w:val="33"/>
  </w:num>
  <w:num w:numId="34">
    <w:abstractNumId w:val="29"/>
  </w:num>
  <w:num w:numId="35">
    <w:abstractNumId w:val="12"/>
  </w:num>
  <w:num w:numId="36">
    <w:abstractNumId w:val="6"/>
  </w:num>
  <w:num w:numId="37">
    <w:abstractNumId w:val="31"/>
  </w:num>
  <w:num w:numId="38">
    <w:abstractNumId w:val="23"/>
  </w:num>
  <w:num w:numId="39">
    <w:abstractNumId w:val="9"/>
  </w:num>
  <w:num w:numId="40">
    <w:abstractNumId w:val="18"/>
  </w:num>
  <w:num w:numId="41">
    <w:abstractNumId w:val="20"/>
  </w:num>
  <w:num w:numId="42">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8A0"/>
    <w:rsid w:val="00000C97"/>
    <w:rsid w:val="00000FA8"/>
    <w:rsid w:val="000045B6"/>
    <w:rsid w:val="0000769F"/>
    <w:rsid w:val="00010771"/>
    <w:rsid w:val="00015A66"/>
    <w:rsid w:val="00022285"/>
    <w:rsid w:val="00084DA2"/>
    <w:rsid w:val="00090D09"/>
    <w:rsid w:val="000914C8"/>
    <w:rsid w:val="00093430"/>
    <w:rsid w:val="00095468"/>
    <w:rsid w:val="00095FE2"/>
    <w:rsid w:val="000B1186"/>
    <w:rsid w:val="000B1574"/>
    <w:rsid w:val="000B236A"/>
    <w:rsid w:val="000B64F6"/>
    <w:rsid w:val="000C1101"/>
    <w:rsid w:val="000C1887"/>
    <w:rsid w:val="000C41AB"/>
    <w:rsid w:val="000E777F"/>
    <w:rsid w:val="000F10A5"/>
    <w:rsid w:val="000F1E98"/>
    <w:rsid w:val="001112F8"/>
    <w:rsid w:val="001154E4"/>
    <w:rsid w:val="00142B44"/>
    <w:rsid w:val="00155D68"/>
    <w:rsid w:val="00164213"/>
    <w:rsid w:val="00166936"/>
    <w:rsid w:val="00194685"/>
    <w:rsid w:val="001B60FF"/>
    <w:rsid w:val="001C26D7"/>
    <w:rsid w:val="001C4341"/>
    <w:rsid w:val="001D3551"/>
    <w:rsid w:val="001D374B"/>
    <w:rsid w:val="001D44B7"/>
    <w:rsid w:val="001E2B3F"/>
    <w:rsid w:val="001F0186"/>
    <w:rsid w:val="001F1C8F"/>
    <w:rsid w:val="001F4B39"/>
    <w:rsid w:val="00204FE6"/>
    <w:rsid w:val="00212536"/>
    <w:rsid w:val="002165B9"/>
    <w:rsid w:val="00232608"/>
    <w:rsid w:val="002329C5"/>
    <w:rsid w:val="00246A91"/>
    <w:rsid w:val="00247CEF"/>
    <w:rsid w:val="00261251"/>
    <w:rsid w:val="00264F44"/>
    <w:rsid w:val="00265185"/>
    <w:rsid w:val="00270F46"/>
    <w:rsid w:val="002756C0"/>
    <w:rsid w:val="0028790A"/>
    <w:rsid w:val="002A4A07"/>
    <w:rsid w:val="002B2727"/>
    <w:rsid w:val="002C2471"/>
    <w:rsid w:val="002D223F"/>
    <w:rsid w:val="002E30B3"/>
    <w:rsid w:val="002E6821"/>
    <w:rsid w:val="00304A82"/>
    <w:rsid w:val="00304FB4"/>
    <w:rsid w:val="0031558C"/>
    <w:rsid w:val="0031611B"/>
    <w:rsid w:val="00322AF1"/>
    <w:rsid w:val="00345EA9"/>
    <w:rsid w:val="00353DB5"/>
    <w:rsid w:val="00362C8C"/>
    <w:rsid w:val="0036707C"/>
    <w:rsid w:val="00371B1B"/>
    <w:rsid w:val="0038786B"/>
    <w:rsid w:val="00395F04"/>
    <w:rsid w:val="003A3FEE"/>
    <w:rsid w:val="003A6518"/>
    <w:rsid w:val="003B4CDB"/>
    <w:rsid w:val="003B6F81"/>
    <w:rsid w:val="003C1F24"/>
    <w:rsid w:val="003E24FE"/>
    <w:rsid w:val="003F3067"/>
    <w:rsid w:val="003F7376"/>
    <w:rsid w:val="00404048"/>
    <w:rsid w:val="00406145"/>
    <w:rsid w:val="00414C30"/>
    <w:rsid w:val="0042091B"/>
    <w:rsid w:val="004231CF"/>
    <w:rsid w:val="004254E8"/>
    <w:rsid w:val="004318CC"/>
    <w:rsid w:val="00437566"/>
    <w:rsid w:val="004477E7"/>
    <w:rsid w:val="00447BEB"/>
    <w:rsid w:val="004534DF"/>
    <w:rsid w:val="00455355"/>
    <w:rsid w:val="00456287"/>
    <w:rsid w:val="004567CF"/>
    <w:rsid w:val="00457181"/>
    <w:rsid w:val="00471A34"/>
    <w:rsid w:val="00475F55"/>
    <w:rsid w:val="00476153"/>
    <w:rsid w:val="00485463"/>
    <w:rsid w:val="00495A0E"/>
    <w:rsid w:val="004A4AF1"/>
    <w:rsid w:val="004A6E40"/>
    <w:rsid w:val="004B4757"/>
    <w:rsid w:val="004C4A39"/>
    <w:rsid w:val="004C592E"/>
    <w:rsid w:val="004C5D33"/>
    <w:rsid w:val="004F6C2B"/>
    <w:rsid w:val="0050533A"/>
    <w:rsid w:val="0051044A"/>
    <w:rsid w:val="00514EB0"/>
    <w:rsid w:val="00526309"/>
    <w:rsid w:val="00527FE7"/>
    <w:rsid w:val="00530818"/>
    <w:rsid w:val="00533560"/>
    <w:rsid w:val="00533BE0"/>
    <w:rsid w:val="005409F8"/>
    <w:rsid w:val="00551C2D"/>
    <w:rsid w:val="00556C90"/>
    <w:rsid w:val="00556EA8"/>
    <w:rsid w:val="005606FC"/>
    <w:rsid w:val="00570272"/>
    <w:rsid w:val="005759DB"/>
    <w:rsid w:val="0057777F"/>
    <w:rsid w:val="00584A32"/>
    <w:rsid w:val="00590113"/>
    <w:rsid w:val="005A45BB"/>
    <w:rsid w:val="005A7FCD"/>
    <w:rsid w:val="005D1E1F"/>
    <w:rsid w:val="005E7182"/>
    <w:rsid w:val="005F0E12"/>
    <w:rsid w:val="005F206E"/>
    <w:rsid w:val="005F5E48"/>
    <w:rsid w:val="00600346"/>
    <w:rsid w:val="00614B79"/>
    <w:rsid w:val="00622BE6"/>
    <w:rsid w:val="0062349B"/>
    <w:rsid w:val="006316B3"/>
    <w:rsid w:val="00635C82"/>
    <w:rsid w:val="006378BB"/>
    <w:rsid w:val="006449C5"/>
    <w:rsid w:val="0065010E"/>
    <w:rsid w:val="00662869"/>
    <w:rsid w:val="006744BF"/>
    <w:rsid w:val="00674896"/>
    <w:rsid w:val="00675A83"/>
    <w:rsid w:val="0069482A"/>
    <w:rsid w:val="006A1080"/>
    <w:rsid w:val="006A28B0"/>
    <w:rsid w:val="006A7410"/>
    <w:rsid w:val="006A7D5D"/>
    <w:rsid w:val="006B3EC2"/>
    <w:rsid w:val="006D0D57"/>
    <w:rsid w:val="006D3B78"/>
    <w:rsid w:val="006D7F00"/>
    <w:rsid w:val="006E089E"/>
    <w:rsid w:val="006E6FB2"/>
    <w:rsid w:val="006F3E34"/>
    <w:rsid w:val="007029E7"/>
    <w:rsid w:val="00720407"/>
    <w:rsid w:val="0074027B"/>
    <w:rsid w:val="00746705"/>
    <w:rsid w:val="007628A7"/>
    <w:rsid w:val="00763DE6"/>
    <w:rsid w:val="00770946"/>
    <w:rsid w:val="00771B05"/>
    <w:rsid w:val="00773F2F"/>
    <w:rsid w:val="007751E6"/>
    <w:rsid w:val="00777BA1"/>
    <w:rsid w:val="00780EEB"/>
    <w:rsid w:val="00781943"/>
    <w:rsid w:val="00790170"/>
    <w:rsid w:val="00793BA7"/>
    <w:rsid w:val="007A1F1C"/>
    <w:rsid w:val="007A29A2"/>
    <w:rsid w:val="007B2368"/>
    <w:rsid w:val="007B519B"/>
    <w:rsid w:val="007B564E"/>
    <w:rsid w:val="007C27CC"/>
    <w:rsid w:val="007D1FF8"/>
    <w:rsid w:val="007E0040"/>
    <w:rsid w:val="00803ACB"/>
    <w:rsid w:val="00810D48"/>
    <w:rsid w:val="008136AC"/>
    <w:rsid w:val="008254E0"/>
    <w:rsid w:val="00825DF3"/>
    <w:rsid w:val="00831233"/>
    <w:rsid w:val="008335B6"/>
    <w:rsid w:val="008348F5"/>
    <w:rsid w:val="00835273"/>
    <w:rsid w:val="00835F8A"/>
    <w:rsid w:val="0084238F"/>
    <w:rsid w:val="00861E2A"/>
    <w:rsid w:val="008651E3"/>
    <w:rsid w:val="00895984"/>
    <w:rsid w:val="008A7039"/>
    <w:rsid w:val="008C378A"/>
    <w:rsid w:val="008C6822"/>
    <w:rsid w:val="008D490D"/>
    <w:rsid w:val="008E4452"/>
    <w:rsid w:val="008F1C23"/>
    <w:rsid w:val="009014DD"/>
    <w:rsid w:val="009070FA"/>
    <w:rsid w:val="00912305"/>
    <w:rsid w:val="0091562F"/>
    <w:rsid w:val="00932117"/>
    <w:rsid w:val="00941042"/>
    <w:rsid w:val="00950A58"/>
    <w:rsid w:val="009656BC"/>
    <w:rsid w:val="0097042A"/>
    <w:rsid w:val="00972AC0"/>
    <w:rsid w:val="009857E3"/>
    <w:rsid w:val="009A0324"/>
    <w:rsid w:val="009A032E"/>
    <w:rsid w:val="009A0898"/>
    <w:rsid w:val="009A1A65"/>
    <w:rsid w:val="009A1F0D"/>
    <w:rsid w:val="009A3089"/>
    <w:rsid w:val="009B2CD0"/>
    <w:rsid w:val="009B3003"/>
    <w:rsid w:val="009C1B50"/>
    <w:rsid w:val="009C6EA1"/>
    <w:rsid w:val="009D70CF"/>
    <w:rsid w:val="009E1A70"/>
    <w:rsid w:val="009E4D97"/>
    <w:rsid w:val="009F37E9"/>
    <w:rsid w:val="00A0037C"/>
    <w:rsid w:val="00A033CB"/>
    <w:rsid w:val="00A17395"/>
    <w:rsid w:val="00A24F31"/>
    <w:rsid w:val="00A45E3B"/>
    <w:rsid w:val="00A523EC"/>
    <w:rsid w:val="00A531C5"/>
    <w:rsid w:val="00A66CB4"/>
    <w:rsid w:val="00A7491F"/>
    <w:rsid w:val="00A81695"/>
    <w:rsid w:val="00A92EAE"/>
    <w:rsid w:val="00AA1AE1"/>
    <w:rsid w:val="00AA3EC9"/>
    <w:rsid w:val="00AB229E"/>
    <w:rsid w:val="00AB7D1E"/>
    <w:rsid w:val="00AC2706"/>
    <w:rsid w:val="00AE1677"/>
    <w:rsid w:val="00AE2DE2"/>
    <w:rsid w:val="00AE7E52"/>
    <w:rsid w:val="00AF38CA"/>
    <w:rsid w:val="00AF3C07"/>
    <w:rsid w:val="00AF426B"/>
    <w:rsid w:val="00B004D9"/>
    <w:rsid w:val="00B02D7C"/>
    <w:rsid w:val="00B041CD"/>
    <w:rsid w:val="00B22CF4"/>
    <w:rsid w:val="00B257F1"/>
    <w:rsid w:val="00B332A2"/>
    <w:rsid w:val="00B338DE"/>
    <w:rsid w:val="00B3484E"/>
    <w:rsid w:val="00B45F86"/>
    <w:rsid w:val="00B47F98"/>
    <w:rsid w:val="00B51D60"/>
    <w:rsid w:val="00B53B55"/>
    <w:rsid w:val="00B656F4"/>
    <w:rsid w:val="00B73CCB"/>
    <w:rsid w:val="00B86B62"/>
    <w:rsid w:val="00B94729"/>
    <w:rsid w:val="00B94CCC"/>
    <w:rsid w:val="00BB035C"/>
    <w:rsid w:val="00BB599F"/>
    <w:rsid w:val="00BC0537"/>
    <w:rsid w:val="00BC2980"/>
    <w:rsid w:val="00BC345E"/>
    <w:rsid w:val="00BC5788"/>
    <w:rsid w:val="00BE4C18"/>
    <w:rsid w:val="00BF13D0"/>
    <w:rsid w:val="00BF3BFA"/>
    <w:rsid w:val="00C03A2D"/>
    <w:rsid w:val="00C0555D"/>
    <w:rsid w:val="00C2407F"/>
    <w:rsid w:val="00C246B8"/>
    <w:rsid w:val="00C513CF"/>
    <w:rsid w:val="00C62CBF"/>
    <w:rsid w:val="00C667D0"/>
    <w:rsid w:val="00C73530"/>
    <w:rsid w:val="00C8254A"/>
    <w:rsid w:val="00C91D73"/>
    <w:rsid w:val="00C9529C"/>
    <w:rsid w:val="00CA4667"/>
    <w:rsid w:val="00CB2224"/>
    <w:rsid w:val="00CB4DA0"/>
    <w:rsid w:val="00CC3C50"/>
    <w:rsid w:val="00CC57D3"/>
    <w:rsid w:val="00CD2BE4"/>
    <w:rsid w:val="00CD4305"/>
    <w:rsid w:val="00CD5B19"/>
    <w:rsid w:val="00CE45C7"/>
    <w:rsid w:val="00CF48A1"/>
    <w:rsid w:val="00D14EBE"/>
    <w:rsid w:val="00D168D8"/>
    <w:rsid w:val="00D407E9"/>
    <w:rsid w:val="00D45EF8"/>
    <w:rsid w:val="00D52CE0"/>
    <w:rsid w:val="00D578B3"/>
    <w:rsid w:val="00D604BD"/>
    <w:rsid w:val="00D62015"/>
    <w:rsid w:val="00D75091"/>
    <w:rsid w:val="00D75E85"/>
    <w:rsid w:val="00D80763"/>
    <w:rsid w:val="00D83928"/>
    <w:rsid w:val="00D8440E"/>
    <w:rsid w:val="00D84E34"/>
    <w:rsid w:val="00D85757"/>
    <w:rsid w:val="00D87D05"/>
    <w:rsid w:val="00D90AB0"/>
    <w:rsid w:val="00D9750B"/>
    <w:rsid w:val="00DA4D16"/>
    <w:rsid w:val="00DB3C5C"/>
    <w:rsid w:val="00DC1D5D"/>
    <w:rsid w:val="00DC309A"/>
    <w:rsid w:val="00DC50C7"/>
    <w:rsid w:val="00DC50E1"/>
    <w:rsid w:val="00DC55FD"/>
    <w:rsid w:val="00DC64DC"/>
    <w:rsid w:val="00DE640E"/>
    <w:rsid w:val="00DF4037"/>
    <w:rsid w:val="00E00CDF"/>
    <w:rsid w:val="00E02DA4"/>
    <w:rsid w:val="00E0367E"/>
    <w:rsid w:val="00E156B9"/>
    <w:rsid w:val="00E25A7A"/>
    <w:rsid w:val="00E2619B"/>
    <w:rsid w:val="00E32B76"/>
    <w:rsid w:val="00E406BC"/>
    <w:rsid w:val="00E40802"/>
    <w:rsid w:val="00E45E54"/>
    <w:rsid w:val="00E50905"/>
    <w:rsid w:val="00E51452"/>
    <w:rsid w:val="00E66261"/>
    <w:rsid w:val="00E7355E"/>
    <w:rsid w:val="00E7495E"/>
    <w:rsid w:val="00E879D6"/>
    <w:rsid w:val="00E90B5E"/>
    <w:rsid w:val="00E953C5"/>
    <w:rsid w:val="00EA1604"/>
    <w:rsid w:val="00EC2F59"/>
    <w:rsid w:val="00ED4AE8"/>
    <w:rsid w:val="00ED6164"/>
    <w:rsid w:val="00ED6472"/>
    <w:rsid w:val="00F0448B"/>
    <w:rsid w:val="00F22B56"/>
    <w:rsid w:val="00F30250"/>
    <w:rsid w:val="00F30D4B"/>
    <w:rsid w:val="00F42DB1"/>
    <w:rsid w:val="00F45342"/>
    <w:rsid w:val="00F55909"/>
    <w:rsid w:val="00F64F05"/>
    <w:rsid w:val="00F826E1"/>
    <w:rsid w:val="00F833CD"/>
    <w:rsid w:val="00F878BA"/>
    <w:rsid w:val="00F9442D"/>
    <w:rsid w:val="00FB5623"/>
    <w:rsid w:val="00FC78A0"/>
    <w:rsid w:val="00FD7B20"/>
    <w:rsid w:val="00FE1032"/>
    <w:rsid w:val="00FE4CF5"/>
    <w:rsid w:val="00FE6B17"/>
    <w:rsid w:val="00FE729D"/>
    <w:rsid w:val="00FF7280"/>
    <w:rsid w:val="00FF7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4FF0A65F"/>
  <w15:chartTrackingRefBased/>
  <w15:docId w15:val="{2C71FFCA-3C8A-433A-9015-F93750CD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78B3"/>
    <w:pPr>
      <w:keepNext/>
      <w:keepLines/>
      <w:spacing w:after="0"/>
      <w:jc w:val="center"/>
      <w:outlineLvl w:val="0"/>
    </w:pPr>
    <w:rPr>
      <w:rFonts w:asciiTheme="majorHAnsi" w:eastAsiaTheme="majorEastAsia" w:hAnsiTheme="majorHAnsi" w:cstheme="majorBidi"/>
      <w:b/>
      <w:color w:val="FF0000"/>
      <w:sz w:val="36"/>
      <w:szCs w:val="32"/>
    </w:rPr>
  </w:style>
  <w:style w:type="paragraph" w:styleId="Heading2">
    <w:name w:val="heading 2"/>
    <w:basedOn w:val="Normal"/>
    <w:next w:val="Normal"/>
    <w:link w:val="Heading2Char"/>
    <w:uiPriority w:val="9"/>
    <w:unhideWhenUsed/>
    <w:qFormat/>
    <w:rsid w:val="006B3EC2"/>
    <w:pPr>
      <w:keepNext/>
      <w:keepLines/>
      <w:spacing w:after="0"/>
      <w:jc w:val="center"/>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D578B3"/>
    <w:pPr>
      <w:keepNext/>
      <w:keepLines/>
      <w:spacing w:after="0"/>
      <w:jc w:val="center"/>
      <w:outlineLvl w:val="2"/>
    </w:pPr>
    <w:rPr>
      <w:rFonts w:asciiTheme="minorHAnsi" w:eastAsiaTheme="majorEastAsia" w:hAnsiTheme="min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F31"/>
    <w:pPr>
      <w:ind w:left="720"/>
      <w:contextualSpacing/>
    </w:pPr>
  </w:style>
  <w:style w:type="paragraph" w:styleId="NoSpacing">
    <w:name w:val="No Spacing"/>
    <w:uiPriority w:val="1"/>
    <w:qFormat/>
    <w:rsid w:val="00264F44"/>
    <w:pPr>
      <w:spacing w:after="0" w:line="240" w:lineRule="auto"/>
    </w:pPr>
  </w:style>
  <w:style w:type="character" w:styleId="Hyperlink">
    <w:name w:val="Hyperlink"/>
    <w:basedOn w:val="DefaultParagraphFont"/>
    <w:uiPriority w:val="99"/>
    <w:unhideWhenUsed/>
    <w:rsid w:val="007A29A2"/>
    <w:rPr>
      <w:color w:val="0563C1" w:themeColor="hyperlink"/>
      <w:u w:val="single"/>
    </w:rPr>
  </w:style>
  <w:style w:type="character" w:customStyle="1" w:styleId="UnresolvedMention">
    <w:name w:val="Unresolved Mention"/>
    <w:basedOn w:val="DefaultParagraphFont"/>
    <w:uiPriority w:val="99"/>
    <w:semiHidden/>
    <w:unhideWhenUsed/>
    <w:rsid w:val="007A29A2"/>
    <w:rPr>
      <w:color w:val="605E5C"/>
      <w:shd w:val="clear" w:color="auto" w:fill="E1DFDD"/>
    </w:rPr>
  </w:style>
  <w:style w:type="paragraph" w:customStyle="1" w:styleId="Default">
    <w:name w:val="Default"/>
    <w:rsid w:val="00A523EC"/>
    <w:pPr>
      <w:autoSpaceDE w:val="0"/>
      <w:autoSpaceDN w:val="0"/>
      <w:adjustRightInd w:val="0"/>
      <w:spacing w:after="0" w:line="240" w:lineRule="auto"/>
    </w:pPr>
    <w:rPr>
      <w:rFonts w:ascii="Calibri" w:hAnsi="Calibri" w:cs="Calibri"/>
      <w:color w:val="000000"/>
    </w:rPr>
  </w:style>
  <w:style w:type="paragraph" w:styleId="Header">
    <w:name w:val="header"/>
    <w:basedOn w:val="Normal"/>
    <w:link w:val="HeaderChar"/>
    <w:uiPriority w:val="99"/>
    <w:unhideWhenUsed/>
    <w:rsid w:val="007B5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4E"/>
  </w:style>
  <w:style w:type="paragraph" w:styleId="Footer">
    <w:name w:val="footer"/>
    <w:basedOn w:val="Normal"/>
    <w:link w:val="FooterChar"/>
    <w:uiPriority w:val="99"/>
    <w:unhideWhenUsed/>
    <w:rsid w:val="007B5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4E"/>
  </w:style>
  <w:style w:type="paragraph" w:customStyle="1" w:styleId="definition">
    <w:name w:val="definition"/>
    <w:basedOn w:val="Normal"/>
    <w:rsid w:val="00A45E3B"/>
    <w:pPr>
      <w:spacing w:before="100" w:beforeAutospacing="1" w:after="100" w:afterAutospacing="1" w:line="240" w:lineRule="auto"/>
    </w:pPr>
    <w:rPr>
      <w:rFonts w:eastAsia="Times New Roman" w:cs="Times New Roman"/>
      <w:lang w:eastAsia="en-AU"/>
    </w:rPr>
  </w:style>
  <w:style w:type="paragraph" w:customStyle="1" w:styleId="paragraph">
    <w:name w:val="paragraph"/>
    <w:basedOn w:val="Normal"/>
    <w:rsid w:val="00A45E3B"/>
    <w:pPr>
      <w:spacing w:before="100" w:beforeAutospacing="1" w:after="100" w:afterAutospacing="1" w:line="240" w:lineRule="auto"/>
    </w:pPr>
    <w:rPr>
      <w:rFonts w:eastAsia="Times New Roman" w:cs="Times New Roman"/>
      <w:lang w:eastAsia="en-AU"/>
    </w:rPr>
  </w:style>
  <w:style w:type="paragraph" w:customStyle="1" w:styleId="paragraphsub">
    <w:name w:val="paragraphsub"/>
    <w:basedOn w:val="Normal"/>
    <w:rsid w:val="00A45E3B"/>
    <w:pPr>
      <w:spacing w:before="100" w:beforeAutospacing="1" w:after="100" w:afterAutospacing="1" w:line="240" w:lineRule="auto"/>
    </w:pPr>
    <w:rPr>
      <w:rFonts w:eastAsia="Times New Roman" w:cs="Times New Roman"/>
      <w:lang w:eastAsia="en-AU"/>
    </w:rPr>
  </w:style>
  <w:style w:type="paragraph" w:customStyle="1" w:styleId="acthead4">
    <w:name w:val="acthead4"/>
    <w:basedOn w:val="Normal"/>
    <w:rsid w:val="008E4452"/>
    <w:pPr>
      <w:spacing w:before="100" w:beforeAutospacing="1" w:after="100" w:afterAutospacing="1" w:line="240" w:lineRule="auto"/>
    </w:pPr>
    <w:rPr>
      <w:rFonts w:eastAsia="Times New Roman" w:cs="Times New Roman"/>
      <w:lang w:eastAsia="en-AU"/>
    </w:rPr>
  </w:style>
  <w:style w:type="character" w:customStyle="1" w:styleId="charsubdno">
    <w:name w:val="charsubdno"/>
    <w:basedOn w:val="DefaultParagraphFont"/>
    <w:rsid w:val="008E4452"/>
  </w:style>
  <w:style w:type="character" w:customStyle="1" w:styleId="charsubdtext">
    <w:name w:val="charsubdtext"/>
    <w:basedOn w:val="DefaultParagraphFont"/>
    <w:rsid w:val="008E4452"/>
  </w:style>
  <w:style w:type="paragraph" w:customStyle="1" w:styleId="acthead5">
    <w:name w:val="acthead5"/>
    <w:basedOn w:val="Normal"/>
    <w:rsid w:val="008E4452"/>
    <w:pPr>
      <w:spacing w:before="100" w:beforeAutospacing="1" w:after="100" w:afterAutospacing="1" w:line="240" w:lineRule="auto"/>
    </w:pPr>
    <w:rPr>
      <w:rFonts w:eastAsia="Times New Roman" w:cs="Times New Roman"/>
      <w:lang w:eastAsia="en-AU"/>
    </w:rPr>
  </w:style>
  <w:style w:type="character" w:customStyle="1" w:styleId="charsectno">
    <w:name w:val="charsectno"/>
    <w:basedOn w:val="DefaultParagraphFont"/>
    <w:rsid w:val="008E4452"/>
  </w:style>
  <w:style w:type="paragraph" w:customStyle="1" w:styleId="subsection">
    <w:name w:val="subsection"/>
    <w:basedOn w:val="Normal"/>
    <w:rsid w:val="008E4452"/>
    <w:pPr>
      <w:spacing w:before="100" w:beforeAutospacing="1" w:after="100" w:afterAutospacing="1" w:line="240" w:lineRule="auto"/>
    </w:pPr>
    <w:rPr>
      <w:rFonts w:eastAsia="Times New Roman" w:cs="Times New Roman"/>
      <w:lang w:eastAsia="en-AU"/>
    </w:rPr>
  </w:style>
  <w:style w:type="paragraph" w:customStyle="1" w:styleId="indenta">
    <w:name w:val="indenta"/>
    <w:basedOn w:val="Normal"/>
    <w:rsid w:val="008E4452"/>
    <w:pPr>
      <w:spacing w:before="100" w:beforeAutospacing="1" w:after="100" w:afterAutospacing="1" w:line="240" w:lineRule="auto"/>
    </w:pPr>
    <w:rPr>
      <w:rFonts w:eastAsia="Times New Roman" w:cs="Times New Roman"/>
      <w:lang w:eastAsia="en-AU"/>
    </w:rPr>
  </w:style>
  <w:style w:type="paragraph" w:customStyle="1" w:styleId="notetext">
    <w:name w:val="notetext"/>
    <w:basedOn w:val="Normal"/>
    <w:rsid w:val="008E4452"/>
    <w:pPr>
      <w:spacing w:before="100" w:beforeAutospacing="1" w:after="100" w:afterAutospacing="1" w:line="240" w:lineRule="auto"/>
    </w:pPr>
    <w:rPr>
      <w:rFonts w:eastAsia="Times New Roman" w:cs="Times New Roman"/>
      <w:lang w:eastAsia="en-AU"/>
    </w:rPr>
  </w:style>
  <w:style w:type="paragraph" w:styleId="NormalWeb">
    <w:name w:val="Normal (Web)"/>
    <w:basedOn w:val="Normal"/>
    <w:uiPriority w:val="99"/>
    <w:semiHidden/>
    <w:unhideWhenUsed/>
    <w:rsid w:val="007A1F1C"/>
    <w:pPr>
      <w:spacing w:before="100" w:beforeAutospacing="1" w:after="100" w:afterAutospacing="1" w:line="240" w:lineRule="auto"/>
    </w:pPr>
    <w:rPr>
      <w:rFonts w:eastAsia="Times New Roman" w:cs="Times New Roman"/>
      <w:lang w:eastAsia="en-AU"/>
    </w:rPr>
  </w:style>
  <w:style w:type="paragraph" w:customStyle="1" w:styleId="penalty">
    <w:name w:val="penalty"/>
    <w:basedOn w:val="Normal"/>
    <w:rsid w:val="003C1F24"/>
    <w:pPr>
      <w:spacing w:before="100" w:beforeAutospacing="1" w:after="100" w:afterAutospacing="1" w:line="240" w:lineRule="auto"/>
    </w:pPr>
    <w:rPr>
      <w:rFonts w:eastAsia="Times New Roman" w:cs="Times New Roman"/>
      <w:lang w:eastAsia="en-AU"/>
    </w:rPr>
  </w:style>
  <w:style w:type="paragraph" w:customStyle="1" w:styleId="subsection2">
    <w:name w:val="subsection2"/>
    <w:basedOn w:val="Normal"/>
    <w:rsid w:val="003C1F24"/>
    <w:pPr>
      <w:spacing w:before="100" w:beforeAutospacing="1" w:after="100" w:afterAutospacing="1" w:line="240" w:lineRule="auto"/>
    </w:pPr>
    <w:rPr>
      <w:rFonts w:eastAsia="Times New Roman" w:cs="Times New Roman"/>
      <w:lang w:eastAsia="en-AU"/>
    </w:rPr>
  </w:style>
  <w:style w:type="character" w:customStyle="1" w:styleId="Heading1Char">
    <w:name w:val="Heading 1 Char"/>
    <w:basedOn w:val="DefaultParagraphFont"/>
    <w:link w:val="Heading1"/>
    <w:uiPriority w:val="9"/>
    <w:rsid w:val="00D578B3"/>
    <w:rPr>
      <w:rFonts w:asciiTheme="majorHAnsi" w:eastAsiaTheme="majorEastAsia" w:hAnsiTheme="majorHAnsi" w:cstheme="majorBidi"/>
      <w:b/>
      <w:color w:val="FF0000"/>
      <w:sz w:val="36"/>
      <w:szCs w:val="32"/>
    </w:rPr>
  </w:style>
  <w:style w:type="character" w:customStyle="1" w:styleId="Heading2Char">
    <w:name w:val="Heading 2 Char"/>
    <w:basedOn w:val="DefaultParagraphFont"/>
    <w:link w:val="Heading2"/>
    <w:uiPriority w:val="9"/>
    <w:rsid w:val="006B3EC2"/>
    <w:rPr>
      <w:rFonts w:asciiTheme="minorHAnsi" w:eastAsiaTheme="majorEastAsia" w:hAnsiTheme="minorHAnsi" w:cstheme="majorBidi"/>
      <w:b/>
      <w:sz w:val="28"/>
      <w:szCs w:val="26"/>
    </w:rPr>
  </w:style>
  <w:style w:type="character" w:customStyle="1" w:styleId="Heading3Char">
    <w:name w:val="Heading 3 Char"/>
    <w:basedOn w:val="DefaultParagraphFont"/>
    <w:link w:val="Heading3"/>
    <w:uiPriority w:val="9"/>
    <w:rsid w:val="00D578B3"/>
    <w:rPr>
      <w:rFonts w:asciiTheme="minorHAnsi" w:eastAsiaTheme="majorEastAsia" w:hAnsiTheme="minorHAnsi" w:cstheme="majorBidi"/>
      <w:b/>
    </w:rPr>
  </w:style>
  <w:style w:type="paragraph" w:styleId="TOCHeading">
    <w:name w:val="TOC Heading"/>
    <w:basedOn w:val="Heading1"/>
    <w:next w:val="Normal"/>
    <w:uiPriority w:val="39"/>
    <w:unhideWhenUsed/>
    <w:qFormat/>
    <w:rsid w:val="000C1101"/>
    <w:pPr>
      <w:spacing w:before="240"/>
      <w:jc w:val="left"/>
      <w:outlineLvl w:val="9"/>
    </w:pPr>
    <w:rPr>
      <w:b w:val="0"/>
      <w:color w:val="2F5496" w:themeColor="accent1" w:themeShade="BF"/>
      <w:sz w:val="32"/>
      <w:lang w:val="en-US"/>
    </w:rPr>
  </w:style>
  <w:style w:type="paragraph" w:styleId="TOC1">
    <w:name w:val="toc 1"/>
    <w:basedOn w:val="Normal"/>
    <w:next w:val="Normal"/>
    <w:autoRedefine/>
    <w:uiPriority w:val="39"/>
    <w:unhideWhenUsed/>
    <w:rsid w:val="000C1101"/>
    <w:pPr>
      <w:spacing w:after="100"/>
    </w:pPr>
  </w:style>
  <w:style w:type="paragraph" w:styleId="TOC2">
    <w:name w:val="toc 2"/>
    <w:basedOn w:val="Normal"/>
    <w:next w:val="Normal"/>
    <w:autoRedefine/>
    <w:uiPriority w:val="39"/>
    <w:unhideWhenUsed/>
    <w:rsid w:val="000C1101"/>
    <w:pPr>
      <w:spacing w:after="100"/>
      <w:ind w:left="240"/>
    </w:pPr>
  </w:style>
  <w:style w:type="paragraph" w:styleId="TOC3">
    <w:name w:val="toc 3"/>
    <w:basedOn w:val="Normal"/>
    <w:next w:val="Normal"/>
    <w:autoRedefine/>
    <w:uiPriority w:val="39"/>
    <w:unhideWhenUsed/>
    <w:rsid w:val="000C11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6199">
      <w:bodyDiv w:val="1"/>
      <w:marLeft w:val="0"/>
      <w:marRight w:val="0"/>
      <w:marTop w:val="0"/>
      <w:marBottom w:val="0"/>
      <w:divBdr>
        <w:top w:val="none" w:sz="0" w:space="0" w:color="auto"/>
        <w:left w:val="none" w:sz="0" w:space="0" w:color="auto"/>
        <w:bottom w:val="none" w:sz="0" w:space="0" w:color="auto"/>
        <w:right w:val="none" w:sz="0" w:space="0" w:color="auto"/>
      </w:divBdr>
    </w:div>
    <w:div w:id="243613140">
      <w:bodyDiv w:val="1"/>
      <w:marLeft w:val="0"/>
      <w:marRight w:val="0"/>
      <w:marTop w:val="0"/>
      <w:marBottom w:val="0"/>
      <w:divBdr>
        <w:top w:val="none" w:sz="0" w:space="0" w:color="auto"/>
        <w:left w:val="none" w:sz="0" w:space="0" w:color="auto"/>
        <w:bottom w:val="none" w:sz="0" w:space="0" w:color="auto"/>
        <w:right w:val="none" w:sz="0" w:space="0" w:color="auto"/>
      </w:divBdr>
    </w:div>
    <w:div w:id="303237652">
      <w:bodyDiv w:val="1"/>
      <w:marLeft w:val="0"/>
      <w:marRight w:val="0"/>
      <w:marTop w:val="0"/>
      <w:marBottom w:val="0"/>
      <w:divBdr>
        <w:top w:val="none" w:sz="0" w:space="0" w:color="auto"/>
        <w:left w:val="none" w:sz="0" w:space="0" w:color="auto"/>
        <w:bottom w:val="none" w:sz="0" w:space="0" w:color="auto"/>
        <w:right w:val="none" w:sz="0" w:space="0" w:color="auto"/>
      </w:divBdr>
    </w:div>
    <w:div w:id="328291627">
      <w:bodyDiv w:val="1"/>
      <w:marLeft w:val="0"/>
      <w:marRight w:val="0"/>
      <w:marTop w:val="0"/>
      <w:marBottom w:val="0"/>
      <w:divBdr>
        <w:top w:val="none" w:sz="0" w:space="0" w:color="auto"/>
        <w:left w:val="none" w:sz="0" w:space="0" w:color="auto"/>
        <w:bottom w:val="none" w:sz="0" w:space="0" w:color="auto"/>
        <w:right w:val="none" w:sz="0" w:space="0" w:color="auto"/>
      </w:divBdr>
    </w:div>
    <w:div w:id="684752168">
      <w:bodyDiv w:val="1"/>
      <w:marLeft w:val="0"/>
      <w:marRight w:val="0"/>
      <w:marTop w:val="0"/>
      <w:marBottom w:val="0"/>
      <w:divBdr>
        <w:top w:val="none" w:sz="0" w:space="0" w:color="auto"/>
        <w:left w:val="none" w:sz="0" w:space="0" w:color="auto"/>
        <w:bottom w:val="none" w:sz="0" w:space="0" w:color="auto"/>
        <w:right w:val="none" w:sz="0" w:space="0" w:color="auto"/>
      </w:divBdr>
    </w:div>
    <w:div w:id="685787833">
      <w:bodyDiv w:val="1"/>
      <w:marLeft w:val="0"/>
      <w:marRight w:val="0"/>
      <w:marTop w:val="0"/>
      <w:marBottom w:val="0"/>
      <w:divBdr>
        <w:top w:val="none" w:sz="0" w:space="0" w:color="auto"/>
        <w:left w:val="none" w:sz="0" w:space="0" w:color="auto"/>
        <w:bottom w:val="none" w:sz="0" w:space="0" w:color="auto"/>
        <w:right w:val="none" w:sz="0" w:space="0" w:color="auto"/>
      </w:divBdr>
    </w:div>
    <w:div w:id="901139498">
      <w:bodyDiv w:val="1"/>
      <w:marLeft w:val="0"/>
      <w:marRight w:val="0"/>
      <w:marTop w:val="0"/>
      <w:marBottom w:val="0"/>
      <w:divBdr>
        <w:top w:val="none" w:sz="0" w:space="0" w:color="auto"/>
        <w:left w:val="none" w:sz="0" w:space="0" w:color="auto"/>
        <w:bottom w:val="none" w:sz="0" w:space="0" w:color="auto"/>
        <w:right w:val="none" w:sz="0" w:space="0" w:color="auto"/>
      </w:divBdr>
    </w:div>
    <w:div w:id="918632121">
      <w:bodyDiv w:val="1"/>
      <w:marLeft w:val="0"/>
      <w:marRight w:val="0"/>
      <w:marTop w:val="0"/>
      <w:marBottom w:val="0"/>
      <w:divBdr>
        <w:top w:val="none" w:sz="0" w:space="0" w:color="auto"/>
        <w:left w:val="none" w:sz="0" w:space="0" w:color="auto"/>
        <w:bottom w:val="none" w:sz="0" w:space="0" w:color="auto"/>
        <w:right w:val="none" w:sz="0" w:space="0" w:color="auto"/>
      </w:divBdr>
    </w:div>
    <w:div w:id="1331592746">
      <w:bodyDiv w:val="1"/>
      <w:marLeft w:val="0"/>
      <w:marRight w:val="0"/>
      <w:marTop w:val="0"/>
      <w:marBottom w:val="0"/>
      <w:divBdr>
        <w:top w:val="none" w:sz="0" w:space="0" w:color="auto"/>
        <w:left w:val="none" w:sz="0" w:space="0" w:color="auto"/>
        <w:bottom w:val="none" w:sz="0" w:space="0" w:color="auto"/>
        <w:right w:val="none" w:sz="0" w:space="0" w:color="auto"/>
      </w:divBdr>
    </w:div>
    <w:div w:id="1654721706">
      <w:bodyDiv w:val="1"/>
      <w:marLeft w:val="0"/>
      <w:marRight w:val="0"/>
      <w:marTop w:val="0"/>
      <w:marBottom w:val="0"/>
      <w:divBdr>
        <w:top w:val="none" w:sz="0" w:space="0" w:color="auto"/>
        <w:left w:val="none" w:sz="0" w:space="0" w:color="auto"/>
        <w:bottom w:val="none" w:sz="0" w:space="0" w:color="auto"/>
        <w:right w:val="none" w:sz="0" w:space="0" w:color="auto"/>
      </w:divBdr>
    </w:div>
    <w:div w:id="1821531282">
      <w:bodyDiv w:val="1"/>
      <w:marLeft w:val="0"/>
      <w:marRight w:val="0"/>
      <w:marTop w:val="0"/>
      <w:marBottom w:val="0"/>
      <w:divBdr>
        <w:top w:val="none" w:sz="0" w:space="0" w:color="auto"/>
        <w:left w:val="none" w:sz="0" w:space="0" w:color="auto"/>
        <w:bottom w:val="none" w:sz="0" w:space="0" w:color="auto"/>
        <w:right w:val="none" w:sz="0" w:space="0" w:color="auto"/>
      </w:divBdr>
    </w:div>
    <w:div w:id="1957442128">
      <w:bodyDiv w:val="1"/>
      <w:marLeft w:val="0"/>
      <w:marRight w:val="0"/>
      <w:marTop w:val="0"/>
      <w:marBottom w:val="0"/>
      <w:divBdr>
        <w:top w:val="none" w:sz="0" w:space="0" w:color="auto"/>
        <w:left w:val="none" w:sz="0" w:space="0" w:color="auto"/>
        <w:bottom w:val="none" w:sz="0" w:space="0" w:color="auto"/>
        <w:right w:val="none" w:sz="0" w:space="0" w:color="auto"/>
      </w:divBdr>
    </w:div>
    <w:div w:id="206001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nectonline.asic.gov.au/RegistrySearch/faces/landing/bySearchId.jspx?searchId=664259634&amp;searchIdType=BUSN&amp;_adf.ctrl-state=2jauy74n4_15" TargetMode="External"/><Relationship Id="rId21" Type="http://schemas.openxmlformats.org/officeDocument/2006/relationships/hyperlink" Target="https://www.un.org/depts/los/LEGISLATIONANDTREATIES/PDFFILES/aus_1994_sea_act.pdf" TargetMode="External"/><Relationship Id="rId34" Type="http://schemas.openxmlformats.org/officeDocument/2006/relationships/hyperlink" Target="https://abr.business.gov.au/ABN/View?abn=57546148758" TargetMode="External"/><Relationship Id="rId42" Type="http://schemas.openxmlformats.org/officeDocument/2006/relationships/hyperlink" Target="https://treasury.gov.au/sites/default/files/2019-03/FOI_2117_T198654.pdf" TargetMode="External"/><Relationship Id="rId47" Type="http://schemas.openxmlformats.org/officeDocument/2006/relationships/hyperlink" Target="http://classic.austlii.edu.au/au/legis/cth/consol_act/foia1982222/s24.html" TargetMode="External"/><Relationship Id="rId50" Type="http://schemas.openxmlformats.org/officeDocument/2006/relationships/hyperlink" Target="http://classic.austlii.edu.au/au/legis/cth/consol_act/foia1982222/s4.html" TargetMode="External"/><Relationship Id="rId55" Type="http://schemas.openxmlformats.org/officeDocument/2006/relationships/hyperlink" Target="http://classic.austlii.edu.au/au/legis/cth/consol_act/foia1982222/s4.html" TargetMode="External"/><Relationship Id="rId63" Type="http://schemas.openxmlformats.org/officeDocument/2006/relationships/hyperlink" Target="http://classic.austlii.edu.au/au/legis/cth/consol_act/foia1982222/s4.html" TargetMode="External"/><Relationship Id="rId68" Type="http://schemas.openxmlformats.org/officeDocument/2006/relationships/hyperlink" Target="http://classic.austlii.edu.au/au/legis/cth/consol_act/foia1982222/s4.html" TargetMode="External"/><Relationship Id="rId76" Type="http://schemas.openxmlformats.org/officeDocument/2006/relationships/hyperlink" Target="http://classic.austlii.edu.au/au/legis/cth/consol_act/foia1982222/s67.html" TargetMode="External"/><Relationship Id="rId84" Type="http://schemas.openxmlformats.org/officeDocument/2006/relationships/hyperlink" Target="http://classic.austlii.edu.au/au/legis/cth/consol_act/foia1982222/s4.html" TargetMode="External"/><Relationship Id="rId89" Type="http://schemas.openxmlformats.org/officeDocument/2006/relationships/image" Target="media/image17.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classic.austlii.edu.au/au/legis/cth/consol_act/foia1982222/s4.html"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knowyourrightsgroup.com.au/files/TaxpayersCharter.pdf" TargetMode="External"/><Relationship Id="rId29" Type="http://schemas.openxmlformats.org/officeDocument/2006/relationships/hyperlink" Target="https://www.domain.com.au/property-profile/203-633-centre-road-bentleigh-east-vic-3165" TargetMode="External"/><Relationship Id="rId11" Type="http://schemas.openxmlformats.org/officeDocument/2006/relationships/hyperlink" Target="https://www.ato.gov.au/assets/0/104/188/217/a9bb4bc9-d9d5-423a-b431-7c17ba6795b3.pdf"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1.emf"/><Relationship Id="rId40" Type="http://schemas.openxmlformats.org/officeDocument/2006/relationships/hyperlink" Target="https://treasury.gov.au/foi/documents-relating-to-registration-with-the-sec" TargetMode="External"/><Relationship Id="rId45" Type="http://schemas.openxmlformats.org/officeDocument/2006/relationships/image" Target="media/image15.png"/><Relationship Id="rId53" Type="http://schemas.openxmlformats.org/officeDocument/2006/relationships/hyperlink" Target="http://www.austlii.edu.au/au/legis/cth/consol_act/foia1982222/s24aa.html" TargetMode="External"/><Relationship Id="rId58" Type="http://schemas.openxmlformats.org/officeDocument/2006/relationships/hyperlink" Target="http://classic.austlii.edu.au/au/legis/cth/consol_act/foia1982222/s4.html" TargetMode="External"/><Relationship Id="rId66" Type="http://schemas.openxmlformats.org/officeDocument/2006/relationships/hyperlink" Target="http://classic.austlii.edu.au/au/legis/cth/consol_act/foia1982222/s4.html" TargetMode="External"/><Relationship Id="rId74" Type="http://schemas.openxmlformats.org/officeDocument/2006/relationships/hyperlink" Target="http://classic.austlii.edu.au/au/legis/cth/consol_act/foia1982222/s4.html" TargetMode="External"/><Relationship Id="rId79" Type="http://schemas.openxmlformats.org/officeDocument/2006/relationships/hyperlink" Target="http://classic.austlii.edu.au/au/legis/cth/consol_act/foia1982222/s4.html" TargetMode="External"/><Relationship Id="rId87" Type="http://schemas.openxmlformats.org/officeDocument/2006/relationships/hyperlink" Target="https://eds.p.ebscohost.com/eds/detail/detail?vid=4&amp;sid=0ba6a595-4aa5-4b1f-aa9e-f2c251ac0bb1%40redis&amp;bdata=JnNpdGU9ZWRzLWxpdmU%3d" TargetMode="External"/><Relationship Id="rId5" Type="http://schemas.openxmlformats.org/officeDocument/2006/relationships/webSettings" Target="webSettings.xml"/><Relationship Id="rId61" Type="http://schemas.openxmlformats.org/officeDocument/2006/relationships/hyperlink" Target="http://classic.austlii.edu.au/au/legis/cth/consol_act/foia1982222/s4.html" TargetMode="External"/><Relationship Id="rId82" Type="http://schemas.openxmlformats.org/officeDocument/2006/relationships/hyperlink" Target="http://classic.austlii.edu.au/au/legis/cth/consol_act/foia1982222/s4.html" TargetMode="External"/><Relationship Id="rId90" Type="http://schemas.openxmlformats.org/officeDocument/2006/relationships/hyperlink" Target="https://www.legislation.gov.uk/ukpga/Vict/11-12/12/section/3" TargetMode="External"/><Relationship Id="rId95" Type="http://schemas.openxmlformats.org/officeDocument/2006/relationships/image" Target="media/image21.png"/><Relationship Id="rId19" Type="http://schemas.openxmlformats.org/officeDocument/2006/relationships/hyperlink" Target="https://adc.library.usyd.edu.au/data-2/fed0014.pdf" TargetMode="External"/><Relationship Id="rId14" Type="http://schemas.openxmlformats.org/officeDocument/2006/relationships/hyperlink" Target="https://www.ato.gov.au/general/tax-and-corporate-australia/" TargetMode="External"/><Relationship Id="rId22" Type="http://schemas.openxmlformats.org/officeDocument/2006/relationships/hyperlink" Target="https://www.un.org/depts/los/convention_agreements/texts/unclos/unclos_e.pdf"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hyperlink" Target="http://classic.austlii.edu.au/au/legis/cth/consol_act/foia1982222/s4.html" TargetMode="External"/><Relationship Id="rId56" Type="http://schemas.openxmlformats.org/officeDocument/2006/relationships/hyperlink" Target="http://www.austlii.edu.au/au/legis/cth/consol_act/foia1982222/s24ab.html" TargetMode="External"/><Relationship Id="rId64" Type="http://schemas.openxmlformats.org/officeDocument/2006/relationships/hyperlink" Target="http://classic.austlii.edu.au/au/legis/cth/consol_act/foia1982222/s4.html" TargetMode="External"/><Relationship Id="rId69" Type="http://schemas.openxmlformats.org/officeDocument/2006/relationships/hyperlink" Target="http://classic.austlii.edu.au/au/legis/cth/consol_act/foia1982222/s4.html" TargetMode="External"/><Relationship Id="rId77" Type="http://schemas.openxmlformats.org/officeDocument/2006/relationships/hyperlink" Target="http://classic.austlii.edu.au/au/legis/cth/consol_act/foia1982222/s4.html" TargetMode="External"/><Relationship Id="rId8" Type="http://schemas.openxmlformats.org/officeDocument/2006/relationships/image" Target="media/image1.png"/><Relationship Id="rId51" Type="http://schemas.openxmlformats.org/officeDocument/2006/relationships/hyperlink" Target="http://classic.austlii.edu.au/au/legis/cth/consol_act/foia1982222/s4.html" TargetMode="External"/><Relationship Id="rId72" Type="http://schemas.openxmlformats.org/officeDocument/2006/relationships/hyperlink" Target="http://classic.austlii.edu.au/au/legis/cth/consol_act/foia1982222/s4.html" TargetMode="External"/><Relationship Id="rId80" Type="http://schemas.openxmlformats.org/officeDocument/2006/relationships/hyperlink" Target="http://classic.austlii.edu.au/au/legis/cth/consol_act/foia1982222/s4.html" TargetMode="External"/><Relationship Id="rId85" Type="http://schemas.openxmlformats.org/officeDocument/2006/relationships/hyperlink" Target="https://www.naa.gov.au/sites/default/files/2020-06/research-guide-gough-whitlam_0.pdf" TargetMode="External"/><Relationship Id="rId93" Type="http://schemas.openxmlformats.org/officeDocument/2006/relationships/image" Target="media/image20.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anao.gov.au/work/performance-audit/strategies-and-activities-address-cash-and-hidden-economy" TargetMode="External"/><Relationship Id="rId25"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2.emf"/><Relationship Id="rId46" Type="http://schemas.openxmlformats.org/officeDocument/2006/relationships/image" Target="media/image16.png"/><Relationship Id="rId59" Type="http://schemas.openxmlformats.org/officeDocument/2006/relationships/hyperlink" Target="http://classic.austlii.edu.au/au/legis/cth/consol_act/foia1982222/s4.html" TargetMode="External"/><Relationship Id="rId67" Type="http://schemas.openxmlformats.org/officeDocument/2006/relationships/hyperlink" Target="http://classic.austlii.edu.au/au/legis/cth/consol_act/foia1982222/s4.html" TargetMode="External"/><Relationship Id="rId20" Type="http://schemas.openxmlformats.org/officeDocument/2006/relationships/hyperlink" Target="https://casetext.com/case/long-v-rasmussen" TargetMode="External"/><Relationship Id="rId41" Type="http://schemas.openxmlformats.org/officeDocument/2006/relationships/image" Target="media/image13.png"/><Relationship Id="rId54" Type="http://schemas.openxmlformats.org/officeDocument/2006/relationships/hyperlink" Target="http://classic.austlii.edu.au/au/legis/cth/consol_act/foia1982222/s4.html" TargetMode="External"/><Relationship Id="rId62" Type="http://schemas.openxmlformats.org/officeDocument/2006/relationships/hyperlink" Target="http://classic.austlii.edu.au/au/legis/cth/consol_act/foia1982222/s4.html" TargetMode="External"/><Relationship Id="rId70" Type="http://schemas.openxmlformats.org/officeDocument/2006/relationships/hyperlink" Target="http://classic.austlii.edu.au/au/legis/cth/consol_act/foia1982222/s4.html" TargetMode="External"/><Relationship Id="rId75" Type="http://schemas.openxmlformats.org/officeDocument/2006/relationships/hyperlink" Target="http://classic.austlii.edu.au/au/legis/cth/consol_act/foia1982222/s4.html" TargetMode="External"/><Relationship Id="rId83" Type="http://schemas.openxmlformats.org/officeDocument/2006/relationships/hyperlink" Target="http://classic.austlii.edu.au/au/legis/cth/consol_act/foia1982222/s4.html" TargetMode="External"/><Relationship Id="rId88" Type="http://schemas.openxmlformats.org/officeDocument/2006/relationships/hyperlink" Target="https://web-archive.nswbar.asn.au/the-bar-association/publications/style" TargetMode="External"/><Relationship Id="rId91" Type="http://schemas.openxmlformats.org/officeDocument/2006/relationships/image" Target="media/image18.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to.gov.au/general/Tax-and-individuals---not-in-business/In-detail/Factors-that-influence-willing-participation-by-individuals/" TargetMode="External"/><Relationship Id="rId23" Type="http://schemas.openxmlformats.org/officeDocument/2006/relationships/hyperlink" Target="https://abr.business.gov.au/ABN/View?abn=51824753556" TargetMode="External"/><Relationship Id="rId28" Type="http://schemas.openxmlformats.org/officeDocument/2006/relationships/hyperlink" Target="https://www.realestate.com.au/property/flat-203-633-centre-rd-bentleigh-east-vic-3165" TargetMode="External"/><Relationship Id="rId36" Type="http://schemas.openxmlformats.org/officeDocument/2006/relationships/hyperlink" Target="https://www.dnb.com/business-directory/company-profiles.australian_taxation_office.32da635883f29d56b84ab926a12d16f5.html" TargetMode="External"/><Relationship Id="rId49" Type="http://schemas.openxmlformats.org/officeDocument/2006/relationships/hyperlink" Target="http://classic.austlii.edu.au/au/legis/cth/consol_act/foia1982222/s4.html" TargetMode="External"/><Relationship Id="rId57" Type="http://schemas.openxmlformats.org/officeDocument/2006/relationships/hyperlink" Target="http://classic.austlii.edu.au/au/legis/cth/consol_act/foia1982222/s4.html" TargetMode="Externa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greataustralianparty.com.au/wp-content/uploads/2022/12/Australis-Commonwealth-DUNS-numbers.pdf" TargetMode="External"/><Relationship Id="rId52" Type="http://schemas.openxmlformats.org/officeDocument/2006/relationships/hyperlink" Target="http://classic.austlii.edu.au/au/legis/cth/consol_act/foia1982222/s4.html" TargetMode="External"/><Relationship Id="rId60" Type="http://schemas.openxmlformats.org/officeDocument/2006/relationships/hyperlink" Target="http://classic.austlii.edu.au/au/legis/cth/consol_act/foia1982222/s4.html" TargetMode="External"/><Relationship Id="rId65" Type="http://schemas.openxmlformats.org/officeDocument/2006/relationships/hyperlink" Target="http://classic.austlii.edu.au/au/legis/cth/consol_act/foia1982222/s4.html" TargetMode="External"/><Relationship Id="rId73" Type="http://schemas.openxmlformats.org/officeDocument/2006/relationships/hyperlink" Target="http://classic.austlii.edu.au/au/legis/cth/consol_act/foia1982222/s4.html" TargetMode="External"/><Relationship Id="rId78" Type="http://schemas.openxmlformats.org/officeDocument/2006/relationships/hyperlink" Target="http://classic.austlii.edu.au/au/legis/cth/consol_act/foia1982222/s4.html" TargetMode="External"/><Relationship Id="rId81" Type="http://schemas.openxmlformats.org/officeDocument/2006/relationships/hyperlink" Target="http://classic.austlii.edu.au/au/legis/cth/consol_act/foia1982222/s67.html" TargetMode="External"/><Relationship Id="rId86" Type="http://schemas.openxmlformats.org/officeDocument/2006/relationships/hyperlink" Target="https://www.ohchr.org/en/instruments-mechanisms/instruments/rome-statute-international-criminal-court" TargetMode="External"/><Relationship Id="rId94" Type="http://schemas.openxmlformats.org/officeDocument/2006/relationships/hyperlink" Target="https://fraud.net/s/insider-threat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legislation.gov.uk/ukpga/Will4/3-4/73/1991-02-01/data.pdf" TargetMode="External"/><Relationship Id="rId18" Type="http://schemas.openxmlformats.org/officeDocument/2006/relationships/hyperlink" Target="https://www.anao.gov.au/work/performance-audit/compliance-effectiveness-methodology" TargetMode="External"/><Relationship Id="rId39" Type="http://schemas.openxmlformats.org/officeDocument/2006/relationships/hyperlink" Target="https://australianpublicnotices.com/wp-content/uploads/asgarosforum/815/David-Walter-Petition-of-Righ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3C51A-6DB2-4C69-AE3F-DA18B574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57</Pages>
  <Words>18373</Words>
  <Characters>104728</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Hargraves</dc:creator>
  <cp:keywords/>
  <dc:description/>
  <cp:lastModifiedBy>Chris Galinovic</cp:lastModifiedBy>
  <cp:revision>163</cp:revision>
  <cp:lastPrinted>2023-04-18T03:46:00Z</cp:lastPrinted>
  <dcterms:created xsi:type="dcterms:W3CDTF">2023-04-08T03:53:00Z</dcterms:created>
  <dcterms:modified xsi:type="dcterms:W3CDTF">2023-04-18T03:46:00Z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948e4e14-e0dd-4574-b87d-c8885e778d71</vt:lpwstr>
  </property>
</Properties>
</file>